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59646F" w:rsidRPr="0059646F" w14:paraId="3C406DC4" w14:textId="77777777" w:rsidTr="0059646F">
        <w:trPr>
          <w:trHeight w:val="216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3D6A337" w14:textId="77777777" w:rsidR="0059646F" w:rsidRPr="0059646F" w:rsidRDefault="0059646F" w:rsidP="005964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de</w:t>
            </w:r>
          </w:p>
        </w:tc>
      </w:tr>
      <w:tr w:rsidR="0059646F" w:rsidRPr="0059646F" w14:paraId="6ECA4E99" w14:textId="77777777" w:rsidTr="0059646F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EBFCA8D" w14:textId="77777777" w:rsidR="0059646F" w:rsidRPr="0059646F" w:rsidRDefault="0059646F" w:rsidP="005964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TOPFIX®</w:t>
            </w:r>
          </w:p>
        </w:tc>
      </w:tr>
      <w:tr w:rsidR="0059646F" w:rsidRPr="0059646F" w14:paraId="5546999D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2363971" w14:textId="12E0E688" w:rsidR="0059646F" w:rsidRPr="0059646F" w:rsidRDefault="00EC737D" w:rsidP="005964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>Renson NV,</w:t>
            </w:r>
            <w:r w:rsidR="0059646F" w:rsidRPr="0059646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  <w:t xml:space="preserve"> Maalbeekstraat 10, 8790 Waregem - Belgien</w:t>
            </w:r>
          </w:p>
        </w:tc>
      </w:tr>
      <w:tr w:rsidR="0059646F" w:rsidRPr="00A750AC" w14:paraId="17FFC470" w14:textId="77777777" w:rsidTr="0059646F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7FF5A7" w14:textId="0F29452F" w:rsidR="0059646F" w:rsidRPr="00EC737D" w:rsidRDefault="0059646F" w:rsidP="00A750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EC73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Tel. +</w:t>
            </w:r>
            <w:r w:rsidR="00EC73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49</w:t>
            </w:r>
            <w:r w:rsidRPr="00EC73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 xml:space="preserve"> (0)</w:t>
            </w:r>
            <w:r w:rsidR="00EC73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406 687 0140</w:t>
            </w:r>
            <w:r w:rsidRPr="00EC73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 xml:space="preserve">, </w:t>
            </w:r>
            <w:hyperlink r:id="rId4" w:history="1">
              <w:r w:rsidR="00A750AC" w:rsidRPr="000556B3">
                <w:rPr>
                  <w:rStyle w:val="Hyperlink"/>
                  <w:rFonts w:ascii="Calibri" w:eastAsia="Times New Roman" w:hAnsi="Calibri" w:cs="Calibri"/>
                  <w:sz w:val="20"/>
                  <w:szCs w:val="20"/>
                  <w:lang w:val="de-DE" w:eastAsia="nl-BE"/>
                </w:rPr>
                <w:t>architektensupport@renson.net</w:t>
              </w:r>
            </w:hyperlink>
            <w:r w:rsidRPr="00EC73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  <w:t>, www.renson.eu</w:t>
            </w:r>
          </w:p>
        </w:tc>
      </w:tr>
      <w:tr w:rsidR="0059646F" w:rsidRPr="00A750AC" w14:paraId="3E7F185E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1FBC14" w14:textId="53DE25DF" w:rsidR="0059646F" w:rsidRPr="00EC737D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de-DE" w:eastAsia="nl-BE"/>
              </w:rPr>
            </w:pPr>
          </w:p>
        </w:tc>
      </w:tr>
      <w:tr w:rsidR="0059646F" w:rsidRPr="00A750AC" w14:paraId="41704CA9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6A478" w14:textId="77777777" w:rsidR="0059646F" w:rsidRPr="00EC737D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val="de-DE" w:eastAsia="nl-BE"/>
              </w:rPr>
            </w:pPr>
          </w:p>
        </w:tc>
      </w:tr>
      <w:tr w:rsidR="0059646F" w:rsidRPr="0059646F" w14:paraId="20207204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9CAA9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Produkteigenschaften </w:t>
            </w:r>
          </w:p>
        </w:tc>
      </w:tr>
      <w:tr w:rsidR="0059646F" w:rsidRPr="00A750AC" w14:paraId="23A2FDA0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2B4E9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>(rot markierter Text kann je nach Wahl gelöscht werden)</w:t>
            </w:r>
          </w:p>
        </w:tc>
      </w:tr>
      <w:tr w:rsidR="0059646F" w:rsidRPr="00A750AC" w14:paraId="010248C7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E8B8B2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</w:p>
        </w:tc>
      </w:tr>
      <w:tr w:rsidR="0059646F" w:rsidRPr="0059646F" w14:paraId="7BF108DD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EB20A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59646F" w:rsidRPr="00A750AC" w14:paraId="0F6D304C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E0CC7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Dieses Produkt wird mit oder ohne Montagefüße auf einer geschlossenen Struktur (z.B. Lichtband) montiert.</w:t>
            </w:r>
          </w:p>
        </w:tc>
      </w:tr>
      <w:tr w:rsidR="0059646F" w:rsidRPr="00A750AC" w14:paraId="103CBEF8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28CB4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Montage mit Kassette oben, Kassette unten (Innenanwendung) oder Kassette seitlich (0-45°).</w:t>
            </w:r>
          </w:p>
        </w:tc>
      </w:tr>
      <w:tr w:rsidR="0059646F" w:rsidRPr="00A750AC" w14:paraId="3CA36E1C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6E107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Bei direkter Montage auf dem Fenster muss das Durchbiegen der Endschiene berücksichtigt werden.</w:t>
            </w:r>
          </w:p>
        </w:tc>
      </w:tr>
      <w:tr w:rsidR="0059646F" w:rsidRPr="00A750AC" w14:paraId="4C7D168F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3F439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Bei Montage des Topfix über mehrere Glasteile hinweg wird dringend die Verwendung von Montagefüßen empfohlen, um den Kontakt zwischen Endschiene und Fensterprofil zu vermeiden.</w:t>
            </w:r>
          </w:p>
        </w:tc>
      </w:tr>
      <w:tr w:rsidR="0059646F" w:rsidRPr="00A750AC" w14:paraId="5D32F859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D73C58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Neigungswinkel kann zwischen 0° und 90° liegen. Die Anwendbarkeit eines Tucharts ist vom Neigungswinkel abhängig.</w:t>
            </w:r>
          </w:p>
        </w:tc>
      </w:tr>
      <w:tr w:rsidR="0059646F" w:rsidRPr="00A750AC" w14:paraId="2FD5EF00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E5C41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646F" w:rsidRPr="0059646F" w14:paraId="23DEFACE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E8E1E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Kassette </w:t>
            </w:r>
          </w:p>
        </w:tc>
      </w:tr>
      <w:tr w:rsidR="0059646F" w:rsidRPr="00A750AC" w14:paraId="406B20AA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86583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Abmessungen: 105 mm hoch und 100 mm tief</w:t>
            </w:r>
          </w:p>
        </w:tc>
      </w:tr>
      <w:tr w:rsidR="0059646F" w:rsidRPr="00A750AC" w14:paraId="34AAB468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0FDEF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Profile sind aus extrudiertem Aluminium gefertigt.</w:t>
            </w:r>
          </w:p>
        </w:tc>
      </w:tr>
      <w:tr w:rsidR="0059646F" w:rsidRPr="00A750AC" w14:paraId="5ACFC192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7D9EB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646F" w:rsidRPr="0059646F" w14:paraId="4BCFE6BD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1D687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Seitenführungen </w:t>
            </w:r>
          </w:p>
        </w:tc>
      </w:tr>
      <w:tr w:rsidR="0059646F" w:rsidRPr="00A750AC" w14:paraId="32339759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3B782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Gefertigt aus 2 oder 3 extrudierten Aluminiumprofilen.</w:t>
            </w:r>
          </w:p>
        </w:tc>
      </w:tr>
      <w:tr w:rsidR="0059646F" w:rsidRPr="0059646F" w14:paraId="7C976EFD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1EFC1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Abmessungen :</w:t>
            </w:r>
          </w:p>
        </w:tc>
      </w:tr>
      <w:tr w:rsidR="0059646F" w:rsidRPr="00A750AC" w14:paraId="3CCC3411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9E2BC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Seitenführung: B 58 mm x T 48 mm, 2-teilig</w:t>
            </w:r>
          </w:p>
        </w:tc>
      </w:tr>
      <w:tr w:rsidR="0059646F" w:rsidRPr="00A750AC" w14:paraId="24E873EC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98A39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Jede Seitenführung hat eine HPVC-Reißverschlussführung mit einer koextrudierten verschleißfesten Deckschicht für eine flüssige und leise Funktion.</w:t>
            </w:r>
          </w:p>
        </w:tc>
      </w:tr>
      <w:tr w:rsidR="0059646F" w:rsidRPr="00A750AC" w14:paraId="07F18A5D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3FCAF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HPVC-Reißverschlussführungen sind an jeder Seite mit jeweils zwei S-förmigen Profilen um Windstöße zu kompensieren.</w:t>
            </w:r>
          </w:p>
        </w:tc>
      </w:tr>
      <w:tr w:rsidR="0059646F" w:rsidRPr="00A750AC" w14:paraId="6C07BDD2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5BB85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646F" w:rsidRPr="0059646F" w14:paraId="1F6EB3A0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A1FB3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Tuchwelle </w:t>
            </w:r>
          </w:p>
        </w:tc>
      </w:tr>
      <w:tr w:rsidR="0059646F" w:rsidRPr="00A750AC" w14:paraId="628345B8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DD14C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Ist aus verzinktem Stahl gefertigt.</w:t>
            </w:r>
          </w:p>
        </w:tc>
      </w:tr>
      <w:tr w:rsidR="0059646F" w:rsidRPr="00A750AC" w14:paraId="3C16383D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6A073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Ist mit einem versetzten versenkten Tuchschlitz versehen. Dieser verhindert das Eindrücken der Tuchschlaufe.</w:t>
            </w:r>
          </w:p>
        </w:tc>
      </w:tr>
      <w:tr w:rsidR="0059646F" w:rsidRPr="00A750AC" w14:paraId="135CC61B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85B8B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Sie wird mit patentierten konischen Endkappen der Tuchwelle versehen, um die dickeren Enden des Reißverschlusses auszugleichen.</w:t>
            </w:r>
          </w:p>
        </w:tc>
      </w:tr>
      <w:tr w:rsidR="0059646F" w:rsidRPr="00A750AC" w14:paraId="58C6189B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8AEC8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Sie umfassten auch eine Schnurscheibe für das Aufrollen des Spannschnurs.</w:t>
            </w:r>
          </w:p>
        </w:tc>
      </w:tr>
      <w:tr w:rsidR="0059646F" w:rsidRPr="00A750AC" w14:paraId="2C7AEA15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AC601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Tuchsatz ist an der Seite des abnehmbaren Profils der Kassette demontierbar, von diesem Punkt aus wird die linke oder rechte Position bestimmt (Kabeldurchführung).</w:t>
            </w:r>
          </w:p>
        </w:tc>
      </w:tr>
      <w:tr w:rsidR="0059646F" w:rsidRPr="00A750AC" w14:paraId="0FE137B8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2F9AE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646F" w:rsidRPr="0059646F" w14:paraId="3A7984DC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34777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Tuch </w:t>
            </w:r>
          </w:p>
        </w:tc>
      </w:tr>
      <w:tr w:rsidR="0059646F" w:rsidRPr="00A750AC" w14:paraId="635E3F43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AC396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59646F" w:rsidRPr="00A750AC" w14:paraId="73575A87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ADCB27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Tücher werden horizontal konfektioniert.</w:t>
            </w:r>
          </w:p>
        </w:tc>
      </w:tr>
      <w:tr w:rsidR="0059646F" w:rsidRPr="00A750AC" w14:paraId="13E4AA66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8D231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senkrechten Ränder verfügen über einen Reißverschluss. Dadurch sitzt das Tuch windfest in der Seitenführung.</w:t>
            </w:r>
          </w:p>
        </w:tc>
      </w:tr>
      <w:tr w:rsidR="0059646F" w:rsidRPr="00A750AC" w14:paraId="6282B048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9C3A0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Reißverschluss wird an der Konfektionsseite, die am wenigsten sichtbar ist, hochfrequenz verschweißt.</w:t>
            </w:r>
          </w:p>
        </w:tc>
      </w:tr>
      <w:tr w:rsidR="0059646F" w:rsidRPr="0059646F" w14:paraId="1D75820C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1AE38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Polyestertuch (halbtransparent):</w:t>
            </w:r>
          </w:p>
        </w:tc>
      </w:tr>
      <w:tr w:rsidR="0059646F" w:rsidRPr="00A750AC" w14:paraId="78C6FE8C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0AC8D2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59646F" w:rsidRPr="00A750AC" w14:paraId="3E92B569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02E09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380-420 g/m², Dicke: 0,43-0,45 mm</w:t>
            </w:r>
          </w:p>
        </w:tc>
      </w:tr>
      <w:tr w:rsidR="0059646F" w:rsidRPr="0059646F" w14:paraId="2B61D74D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64215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Polyestertuch (Verdunkelung):</w:t>
            </w:r>
          </w:p>
        </w:tc>
      </w:tr>
      <w:tr w:rsidR="0059646F" w:rsidRPr="00A750AC" w14:paraId="460A65F3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D7D3D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59646F" w:rsidRPr="00A750AC" w14:paraId="5330A167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F5FE7C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650 g/m², Dicke: 0,60 mm</w:t>
            </w:r>
          </w:p>
        </w:tc>
      </w:tr>
      <w:tr w:rsidR="0059646F" w:rsidRPr="00A750AC" w14:paraId="01779E89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CDBC4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646F" w:rsidRPr="0059646F" w14:paraId="3E649516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9A750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Endschiene </w:t>
            </w:r>
          </w:p>
        </w:tc>
      </w:tr>
      <w:tr w:rsidR="0059646F" w:rsidRPr="0059646F" w14:paraId="3D20C678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836F3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Gefertigt aus 2 extrudierten Aluminiumprofilen.</w:t>
            </w:r>
          </w:p>
        </w:tc>
      </w:tr>
      <w:tr w:rsidR="0059646F" w:rsidRPr="00A750AC" w14:paraId="72799AC5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ABA4B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Abmessungen Endschiene: H 90 mm x T 50 mm (exkl. Dichtungsband)</w:t>
            </w:r>
          </w:p>
        </w:tc>
      </w:tr>
      <w:tr w:rsidR="0059646F" w:rsidRPr="00A750AC" w14:paraId="58108C1B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37B5E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 xml:space="preserve">    - Option: Abmessungen der Endschiene: H 60 mm x T 40 mm (exkl. Dichtungsband) bei einer Breite von (alle) Topfix ≤ 3000 mm (verfügbar solange der Vorrat reicht)</w:t>
            </w:r>
          </w:p>
        </w:tc>
      </w:tr>
      <w:tr w:rsidR="0059646F" w:rsidRPr="00A750AC" w14:paraId="42B4EE12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BC22D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Das Spannsystem ist in der Endschiene verborgen. Um Kontaktgeräusche zwischen der Zugfeder und der Aluminium-endschiene zu vermeiden, wird an der Innenseite des Aluminiumprofils ein Dämpfungsstreifen geklebt.</w:t>
            </w:r>
          </w:p>
        </w:tc>
      </w:tr>
      <w:tr w:rsidR="0059646F" w:rsidRPr="00A750AC" w14:paraId="45A9E543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E0B72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>Sie wird mit Kunststoffendkappen versehen. Erhältlich in 4 Farben: schwarz, weiß, grau, cremeweiß</w:t>
            </w:r>
          </w:p>
        </w:tc>
      </w:tr>
      <w:tr w:rsidR="0059646F" w:rsidRPr="0059646F" w14:paraId="53A3F807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CD14CE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color w:val="FF0000"/>
                <w:sz w:val="16"/>
                <w:szCs w:val="16"/>
                <w:lang w:val="de-DE" w:eastAsia="nl-BE"/>
              </w:rPr>
              <w:t xml:space="preserve">Zum Abschluss mit der Fensterbank wird eine Kunststoff-Dichtungsband versehen. </w:t>
            </w:r>
            <w:r w:rsidRPr="0059646F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Erhältlich in 2 Farben: schwarz, grau</w:t>
            </w:r>
          </w:p>
        </w:tc>
      </w:tr>
      <w:tr w:rsidR="0059646F" w:rsidRPr="0059646F" w14:paraId="4427047C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F1289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59646F" w:rsidRPr="0059646F" w14:paraId="5944D309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BC36B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59646F" w:rsidRPr="0059646F" w14:paraId="395EF0B1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789D1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59646F" w:rsidRPr="0059646F" w14:paraId="6D0B0A0E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3E669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Spannsystem </w:t>
            </w:r>
          </w:p>
        </w:tc>
      </w:tr>
      <w:tr w:rsidR="0059646F" w:rsidRPr="00A750AC" w14:paraId="66FDBB90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DB8F7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lastRenderedPageBreak/>
              <w:t>Das revolutionäre Spannsystem erzeugt eine Vorspannung mithilfe von Federn in der Endschiene.</w:t>
            </w:r>
          </w:p>
        </w:tc>
      </w:tr>
      <w:tr w:rsidR="0059646F" w:rsidRPr="00A750AC" w14:paraId="4A03FDC2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1695E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Durch die Kombination mit unserer Technologie ist das Spannsystem einzigartig und das Tuch in jeder Position windfest.</w:t>
            </w:r>
          </w:p>
        </w:tc>
      </w:tr>
      <w:tr w:rsidR="0059646F" w:rsidRPr="00A750AC" w14:paraId="0706966B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2AE7AD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646F" w:rsidRPr="0059646F" w14:paraId="01766FDD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52DB0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Farbe </w:t>
            </w:r>
          </w:p>
        </w:tc>
      </w:tr>
      <w:tr w:rsidR="0059646F" w:rsidRPr="00A750AC" w14:paraId="2F96F513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E2A3B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Alle sichtbaren Aluminiumprofile (Kassette, Seitenführungen und Endschiene) können in der gleichen Farbe wie die Fassade pulverbeschichtet (60-80 µm) oder eloxiert (20 µm) werden.</w:t>
            </w:r>
          </w:p>
        </w:tc>
      </w:tr>
      <w:tr w:rsidR="0059646F" w:rsidRPr="00A750AC" w14:paraId="5C7FF66C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49E76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Seitenkonsolen (Gussaluminium) werden in der gleichen Farbe (60-80 µm) wie die Profile pulverbeschichtet.</w:t>
            </w:r>
          </w:p>
        </w:tc>
      </w:tr>
      <w:tr w:rsidR="0059646F" w:rsidRPr="00A750AC" w14:paraId="69E234B9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D7A1B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Bei eloxierten Profilen (Kassette, Seitenführungen und Endschiene) werden die Seitenkonsolen in MAT 9006 lackiert.</w:t>
            </w:r>
          </w:p>
        </w:tc>
      </w:tr>
      <w:tr w:rsidR="0059646F" w:rsidRPr="00A750AC" w14:paraId="71A7AA79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D9206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646F" w:rsidRPr="0059646F" w14:paraId="6BA6B7E7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3C9EF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Bedienung </w:t>
            </w:r>
          </w:p>
        </w:tc>
      </w:tr>
      <w:tr w:rsidR="0059646F" w:rsidRPr="00A750AC" w14:paraId="2F7C7B53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A1033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Elektrisch: mittels eines 230 V AC Rohrmotors oder eines 24 V DC Rohrmotors, ohne Nothandbedienung</w:t>
            </w:r>
          </w:p>
        </w:tc>
      </w:tr>
      <w:tr w:rsidR="0059646F" w:rsidRPr="00A750AC" w14:paraId="277688F3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3F04C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Motoranschluss gehört zum Posten Sonnenschutz.</w:t>
            </w:r>
          </w:p>
        </w:tc>
      </w:tr>
      <w:tr w:rsidR="0059646F" w:rsidRPr="00A750AC" w14:paraId="3F5D310A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7096FE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Wird mit UV-beständigem Kabel versehen.</w:t>
            </w:r>
          </w:p>
        </w:tc>
      </w:tr>
      <w:tr w:rsidR="0059646F" w:rsidRPr="00A750AC" w14:paraId="2E81AF02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F3142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59646F" w:rsidRPr="00A750AC" w14:paraId="32D560E7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3A749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646F" w:rsidRPr="0059646F" w14:paraId="199FB1F6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35F66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</w:t>
            </w:r>
          </w:p>
        </w:tc>
      </w:tr>
      <w:tr w:rsidR="0059646F" w:rsidRPr="00EC737D" w14:paraId="6ACB7712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ADF0B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10 Jahre Garantie auf Lackierung der Aluminiumprofile.</w:t>
            </w:r>
          </w:p>
        </w:tc>
      </w:tr>
      <w:tr w:rsidR="0059646F" w:rsidRPr="00EC737D" w14:paraId="19B15424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3D1B9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7 Jahre Garantie auf die Windfest-Technologie:</w:t>
            </w:r>
          </w:p>
        </w:tc>
      </w:tr>
      <w:tr w:rsidR="0059646F" w:rsidRPr="00EC737D" w14:paraId="65808E5D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F5A9D1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Reißverschluss bleibt in der Seitenführung</w:t>
            </w:r>
          </w:p>
        </w:tc>
      </w:tr>
      <w:tr w:rsidR="0059646F" w:rsidRPr="00EC737D" w14:paraId="0015AE44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E28504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Befestigung des Reißverschlusses am Tuch</w:t>
            </w:r>
          </w:p>
        </w:tc>
      </w:tr>
      <w:tr w:rsidR="0059646F" w:rsidRPr="00EC737D" w14:paraId="3EEE6EE8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B28F0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59646F" w:rsidRPr="00EC737D" w14:paraId="10478EE9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219B16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die elektronische Steuerung (Somfy Automatisierung).</w:t>
            </w:r>
          </w:p>
        </w:tc>
      </w:tr>
      <w:tr w:rsidR="0059646F" w:rsidRPr="00EC737D" w14:paraId="1AD37B11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42340C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5 Jahre Garantie auf die Tuchkollektion.</w:t>
            </w:r>
          </w:p>
        </w:tc>
      </w:tr>
      <w:tr w:rsidR="0059646F" w:rsidRPr="00EC737D" w14:paraId="2A712801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24F253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59646F" w:rsidRPr="00EC737D" w14:paraId="1098B6CD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87DA3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Diese Identifizierung erfolgt über einen QR-Code, der in Reichweite (ohne Verwendung von Werkzeugen) platziert und mit einem Smartphone leicht gescannt werden kann.</w:t>
            </w:r>
          </w:p>
        </w:tc>
      </w:tr>
      <w:tr w:rsidR="0059646F" w:rsidRPr="00EC737D" w14:paraId="7CE45806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98F1E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Die wichtigsten Produktdetails (Abmessungen, Farben, Tuchart, Typ der Motorisierung, ...) können jederzeit abgerufen werden.</w:t>
            </w:r>
          </w:p>
        </w:tc>
      </w:tr>
      <w:tr w:rsidR="0059646F" w:rsidRPr="00EC737D" w14:paraId="491D637D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1CE1F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646F" w:rsidRPr="0059646F" w14:paraId="1AE5FB4C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E7F4A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59646F" w:rsidRPr="00EC737D" w14:paraId="3765C5C6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65C0B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⌂ Garantie bis 120 km/h in geschlossenem Zustand wenn H (Höhe der Montagefüßen) = 80 mm (EN 13561:2004+A1:2008 konform Windklasse 3)*.</w:t>
            </w:r>
          </w:p>
        </w:tc>
      </w:tr>
      <w:tr w:rsidR="0059646F" w:rsidRPr="00EC737D" w14:paraId="62E79570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1041C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* Windtunnel Testbericht von 'Von Karman Institut' (n° EAR0852 - 2009-07) (B 3000 mm x A 3000 mm)</w:t>
            </w:r>
          </w:p>
        </w:tc>
      </w:tr>
      <w:tr w:rsidR="0059646F" w:rsidRPr="00EC737D" w14:paraId="2B0192F6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CDFC6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⌂ Garantie bis 80 km/h in geschlossenem Zustand wenn H (Höhe der Montagefüßen) = 160 mm (EN 13561:2004+A1:2008 konform Windklasse 3).</w:t>
            </w:r>
          </w:p>
        </w:tc>
      </w:tr>
      <w:tr w:rsidR="0059646F" w:rsidRPr="00EC737D" w14:paraId="3565A1AE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FADA6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59646F" w:rsidRPr="0059646F" w14:paraId="53318495" w14:textId="77777777" w:rsidTr="0059646F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F86B1A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Normen und Zertifikate </w:t>
            </w:r>
          </w:p>
        </w:tc>
      </w:tr>
      <w:tr w:rsidR="0059646F" w:rsidRPr="00EC737D" w14:paraId="0EC4D8B2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8348D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⌂ Dieses Produkt wurde gemäß folgender Normen hergestellt, entspricht folgender Normen und/oder wurde gemäß folgenden Normen geprüft: EN 13561</w:t>
            </w:r>
          </w:p>
        </w:tc>
      </w:tr>
      <w:tr w:rsidR="0059646F" w:rsidRPr="0059646F" w14:paraId="66A557BA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9E57A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Referenzen und Zertifikate:</w:t>
            </w:r>
          </w:p>
        </w:tc>
      </w:tr>
      <w:tr w:rsidR="0059646F" w:rsidRPr="0059646F" w14:paraId="1B665866" w14:textId="77777777" w:rsidTr="0059646F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375AD" w14:textId="77777777" w:rsidR="0059646F" w:rsidRPr="0059646F" w:rsidRDefault="0059646F" w:rsidP="0059646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59646F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Leistungsserklärung: DoP-201409-F012</w:t>
            </w:r>
          </w:p>
        </w:tc>
      </w:tr>
    </w:tbl>
    <w:p w14:paraId="74E3A63A" w14:textId="77777777" w:rsidR="00F24520" w:rsidRPr="00AE0E02" w:rsidRDefault="00F24520">
      <w:pPr>
        <w:rPr>
          <w:sz w:val="20"/>
          <w:szCs w:val="20"/>
          <w:lang w:val="en-US"/>
        </w:rPr>
      </w:pPr>
    </w:p>
    <w:sectPr w:rsidR="00F24520" w:rsidRPr="00AE0E02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AF"/>
    <w:rsid w:val="00385FC5"/>
    <w:rsid w:val="0059646F"/>
    <w:rsid w:val="006640AB"/>
    <w:rsid w:val="007A2316"/>
    <w:rsid w:val="007D3941"/>
    <w:rsid w:val="008155AF"/>
    <w:rsid w:val="0087046A"/>
    <w:rsid w:val="00897D8B"/>
    <w:rsid w:val="009E5A03"/>
    <w:rsid w:val="00A750AC"/>
    <w:rsid w:val="00AE0E02"/>
    <w:rsid w:val="00C05ECA"/>
    <w:rsid w:val="00D57754"/>
    <w:rsid w:val="00EC737D"/>
    <w:rsid w:val="00F20D33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2501"/>
  <w15:chartTrackingRefBased/>
  <w15:docId w15:val="{B71D6432-199D-43AB-ABE5-13148DF2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50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5</cp:revision>
  <dcterms:created xsi:type="dcterms:W3CDTF">2024-03-08T09:59:00Z</dcterms:created>
  <dcterms:modified xsi:type="dcterms:W3CDTF">2025-03-07T14:28:00Z</dcterms:modified>
</cp:coreProperties>
</file>