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B70FE" w:rsidRPr="003B70FE" w14:paraId="4FA322BB" w14:textId="77777777" w:rsidTr="003B70FE">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C471FFD" w14:textId="77777777" w:rsidR="003B70FE" w:rsidRPr="003B70FE" w:rsidRDefault="003B70FE" w:rsidP="003B70FE">
            <w:pPr>
              <w:spacing w:after="0" w:line="240" w:lineRule="auto"/>
              <w:jc w:val="right"/>
              <w:rPr>
                <w:rFonts w:ascii="Calibri" w:eastAsia="Times New Roman" w:hAnsi="Calibri" w:cs="Calibri"/>
                <w:color w:val="000000"/>
                <w:sz w:val="8"/>
                <w:szCs w:val="8"/>
                <w:lang w:eastAsia="nl-BE"/>
              </w:rPr>
            </w:pPr>
            <w:r w:rsidRPr="003B70FE">
              <w:rPr>
                <w:rFonts w:ascii="Calibri" w:eastAsia="Times New Roman" w:hAnsi="Calibri" w:cs="Calibri"/>
                <w:color w:val="000000"/>
                <w:sz w:val="8"/>
                <w:szCs w:val="8"/>
                <w:lang w:eastAsia="nl-BE"/>
              </w:rPr>
              <w:t>fr</w:t>
            </w:r>
          </w:p>
        </w:tc>
      </w:tr>
      <w:tr w:rsidR="003B70FE" w:rsidRPr="00835BFF" w14:paraId="5EEB76FF" w14:textId="77777777" w:rsidTr="003B70FE">
        <w:trPr>
          <w:trHeight w:val="420"/>
        </w:trPr>
        <w:tc>
          <w:tcPr>
            <w:tcW w:w="10206" w:type="dxa"/>
            <w:tcBorders>
              <w:top w:val="nil"/>
              <w:left w:val="single" w:sz="8" w:space="0" w:color="auto"/>
              <w:bottom w:val="nil"/>
              <w:right w:val="single" w:sz="8" w:space="0" w:color="auto"/>
            </w:tcBorders>
            <w:shd w:val="clear" w:color="auto" w:fill="auto"/>
            <w:hideMark/>
          </w:tcPr>
          <w:p w14:paraId="4078373A" w14:textId="77777777" w:rsidR="003B70FE" w:rsidRPr="003B70FE" w:rsidRDefault="003B70FE" w:rsidP="003B70FE">
            <w:pPr>
              <w:spacing w:after="0" w:line="240" w:lineRule="auto"/>
              <w:jc w:val="center"/>
              <w:rPr>
                <w:rFonts w:ascii="Calibri" w:eastAsia="Times New Roman" w:hAnsi="Calibri" w:cs="Calibri"/>
                <w:b/>
                <w:bCs/>
                <w:color w:val="000000"/>
                <w:sz w:val="32"/>
                <w:szCs w:val="32"/>
                <w:lang w:val="fr-BE" w:eastAsia="nl-BE"/>
              </w:rPr>
            </w:pPr>
            <w:r w:rsidRPr="003B70FE">
              <w:rPr>
                <w:rFonts w:ascii="Calibri" w:eastAsia="Times New Roman" w:hAnsi="Calibri" w:cs="Calibri"/>
                <w:b/>
                <w:bCs/>
                <w:color w:val="000000"/>
                <w:sz w:val="32"/>
                <w:szCs w:val="32"/>
                <w:lang w:val="fr-BE" w:eastAsia="nl-BE"/>
              </w:rPr>
              <w:t>FIXSCREEN® 150 - Pose libre (M 1F)</w:t>
            </w:r>
          </w:p>
        </w:tc>
      </w:tr>
      <w:tr w:rsidR="00835BFF" w:rsidRPr="003B70FE" w14:paraId="7BB86592" w14:textId="77777777" w:rsidTr="003B70FE">
        <w:trPr>
          <w:trHeight w:val="276"/>
        </w:trPr>
        <w:tc>
          <w:tcPr>
            <w:tcW w:w="10206" w:type="dxa"/>
            <w:tcBorders>
              <w:top w:val="nil"/>
              <w:left w:val="single" w:sz="8" w:space="0" w:color="auto"/>
              <w:bottom w:val="nil"/>
              <w:right w:val="single" w:sz="8" w:space="0" w:color="auto"/>
            </w:tcBorders>
            <w:shd w:val="clear" w:color="auto" w:fill="auto"/>
            <w:hideMark/>
          </w:tcPr>
          <w:p w14:paraId="0A41070E" w14:textId="62F2705B" w:rsidR="00835BFF" w:rsidRPr="003B70FE" w:rsidRDefault="00835BFF" w:rsidP="00835BFF">
            <w:pPr>
              <w:spacing w:after="0" w:line="240" w:lineRule="auto"/>
              <w:jc w:val="center"/>
              <w:rPr>
                <w:rFonts w:ascii="Calibri" w:eastAsia="Times New Roman" w:hAnsi="Calibri" w:cs="Calibri"/>
                <w:color w:val="000000"/>
                <w:sz w:val="20"/>
                <w:szCs w:val="20"/>
                <w:lang w:eastAsia="nl-BE"/>
              </w:rPr>
            </w:pPr>
            <w:r w:rsidRPr="00231BEE">
              <w:t xml:space="preserve">Renson NV, Maalbeekstraat 10, 8790 Waregem – </w:t>
            </w:r>
            <w:r>
              <w:t>Belgique</w:t>
            </w:r>
          </w:p>
        </w:tc>
      </w:tr>
      <w:tr w:rsidR="00835BFF" w:rsidRPr="00835BFF" w14:paraId="4415F691" w14:textId="77777777" w:rsidTr="003B70FE">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C1D88CC" w14:textId="624660BA" w:rsidR="00835BFF" w:rsidRPr="00835BFF" w:rsidRDefault="00835BFF" w:rsidP="00835BFF">
            <w:pPr>
              <w:spacing w:after="0" w:line="240" w:lineRule="auto"/>
              <w:jc w:val="center"/>
              <w:rPr>
                <w:rFonts w:ascii="Calibri" w:eastAsia="Times New Roman" w:hAnsi="Calibri" w:cs="Calibri"/>
                <w:color w:val="000000"/>
                <w:sz w:val="20"/>
                <w:szCs w:val="20"/>
                <w:lang w:val="de-DE" w:eastAsia="nl-BE"/>
              </w:rPr>
            </w:pPr>
            <w:r w:rsidRPr="00835BFF">
              <w:rPr>
                <w:lang w:val="de-DE"/>
              </w:rPr>
              <w:t xml:space="preserve">Tel. +32 (0)56 62 71 11, </w:t>
            </w:r>
            <w:hyperlink r:id="rId4" w:history="1">
              <w:r w:rsidRPr="005A623F">
                <w:rPr>
                  <w:rStyle w:val="Hyperlink"/>
                  <w:lang w:val="de-DE"/>
                </w:rPr>
                <w:t>info@renson.be</w:t>
              </w:r>
            </w:hyperlink>
            <w:r w:rsidRPr="00835BFF">
              <w:rPr>
                <w:lang w:val="de-DE"/>
              </w:rPr>
              <w:t xml:space="preserve"> www.renson.eu</w:t>
            </w:r>
          </w:p>
        </w:tc>
      </w:tr>
      <w:tr w:rsidR="003B70FE" w:rsidRPr="003B70FE" w14:paraId="4CD55706" w14:textId="77777777" w:rsidTr="003B70FE">
        <w:trPr>
          <w:trHeight w:val="81"/>
        </w:trPr>
        <w:tc>
          <w:tcPr>
            <w:tcW w:w="10206" w:type="dxa"/>
            <w:tcBorders>
              <w:top w:val="nil"/>
              <w:left w:val="nil"/>
              <w:bottom w:val="nil"/>
              <w:right w:val="nil"/>
            </w:tcBorders>
            <w:shd w:val="clear" w:color="auto" w:fill="auto"/>
            <w:hideMark/>
          </w:tcPr>
          <w:p w14:paraId="19A0E747" w14:textId="77777777" w:rsidR="003B70FE" w:rsidRPr="003B70FE" w:rsidRDefault="003B70FE" w:rsidP="003B70FE">
            <w:pPr>
              <w:spacing w:after="0" w:line="240" w:lineRule="auto"/>
              <w:rPr>
                <w:rFonts w:ascii="Calibri" w:eastAsia="Times New Roman" w:hAnsi="Calibri" w:cs="Calibri"/>
                <w:color w:val="000000"/>
                <w:sz w:val="8"/>
                <w:szCs w:val="8"/>
                <w:lang w:eastAsia="nl-BE"/>
              </w:rPr>
            </w:pPr>
            <w:r w:rsidRPr="003B70FE">
              <w:rPr>
                <w:rFonts w:ascii="Calibri" w:eastAsia="Times New Roman" w:hAnsi="Calibri" w:cs="Calibri"/>
                <w:color w:val="000000"/>
                <w:sz w:val="8"/>
                <w:szCs w:val="8"/>
                <w:lang w:eastAsia="nl-BE"/>
              </w:rPr>
              <w:t>2023 02 01 - PM_Screens</w:t>
            </w:r>
          </w:p>
        </w:tc>
      </w:tr>
      <w:tr w:rsidR="003B70FE" w:rsidRPr="003B70FE" w14:paraId="37DE19C4" w14:textId="77777777" w:rsidTr="003B70FE">
        <w:trPr>
          <w:trHeight w:val="276"/>
        </w:trPr>
        <w:tc>
          <w:tcPr>
            <w:tcW w:w="10206" w:type="dxa"/>
            <w:tcBorders>
              <w:top w:val="nil"/>
              <w:left w:val="nil"/>
              <w:bottom w:val="nil"/>
              <w:right w:val="nil"/>
            </w:tcBorders>
            <w:shd w:val="clear" w:color="auto" w:fill="auto"/>
            <w:hideMark/>
          </w:tcPr>
          <w:p w14:paraId="2F785EEB" w14:textId="77777777" w:rsidR="003B70FE" w:rsidRPr="003B70FE" w:rsidRDefault="003B70FE" w:rsidP="003B70FE">
            <w:pPr>
              <w:spacing w:after="0" w:line="240" w:lineRule="auto"/>
              <w:rPr>
                <w:rFonts w:ascii="Calibri" w:eastAsia="Times New Roman" w:hAnsi="Calibri" w:cs="Calibri"/>
                <w:color w:val="000000"/>
                <w:sz w:val="8"/>
                <w:szCs w:val="8"/>
                <w:lang w:eastAsia="nl-BE"/>
              </w:rPr>
            </w:pPr>
          </w:p>
        </w:tc>
      </w:tr>
      <w:tr w:rsidR="003B70FE" w:rsidRPr="003B70FE" w14:paraId="3742353E" w14:textId="77777777" w:rsidTr="003B70FE">
        <w:trPr>
          <w:trHeight w:val="276"/>
        </w:trPr>
        <w:tc>
          <w:tcPr>
            <w:tcW w:w="10206" w:type="dxa"/>
            <w:tcBorders>
              <w:top w:val="nil"/>
              <w:left w:val="nil"/>
              <w:bottom w:val="nil"/>
              <w:right w:val="nil"/>
            </w:tcBorders>
            <w:shd w:val="clear" w:color="auto" w:fill="auto"/>
            <w:hideMark/>
          </w:tcPr>
          <w:p w14:paraId="5E8F371D"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Caractéristiques du produit</w:t>
            </w:r>
          </w:p>
        </w:tc>
      </w:tr>
      <w:tr w:rsidR="003B70FE" w:rsidRPr="00835BFF" w14:paraId="09CB7BC6" w14:textId="77777777" w:rsidTr="003B70FE">
        <w:trPr>
          <w:trHeight w:val="276"/>
        </w:trPr>
        <w:tc>
          <w:tcPr>
            <w:tcW w:w="10206" w:type="dxa"/>
            <w:tcBorders>
              <w:top w:val="nil"/>
              <w:left w:val="nil"/>
              <w:bottom w:val="nil"/>
              <w:right w:val="nil"/>
            </w:tcBorders>
            <w:shd w:val="clear" w:color="auto" w:fill="auto"/>
            <w:hideMark/>
          </w:tcPr>
          <w:p w14:paraId="02015FF9"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(le texte marqué en rouge peut être barré en fonction de votre choix)</w:t>
            </w:r>
          </w:p>
        </w:tc>
      </w:tr>
      <w:tr w:rsidR="003B70FE" w:rsidRPr="00835BFF" w14:paraId="719566CF" w14:textId="77777777" w:rsidTr="003B70FE">
        <w:trPr>
          <w:trHeight w:val="276"/>
        </w:trPr>
        <w:tc>
          <w:tcPr>
            <w:tcW w:w="10206" w:type="dxa"/>
            <w:tcBorders>
              <w:top w:val="nil"/>
              <w:left w:val="nil"/>
              <w:bottom w:val="nil"/>
              <w:right w:val="nil"/>
            </w:tcBorders>
            <w:shd w:val="clear" w:color="auto" w:fill="auto"/>
            <w:hideMark/>
          </w:tcPr>
          <w:p w14:paraId="5E5803C4"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p>
        </w:tc>
      </w:tr>
      <w:tr w:rsidR="003B70FE" w:rsidRPr="003B70FE" w14:paraId="1531623D" w14:textId="77777777" w:rsidTr="003B70FE">
        <w:trPr>
          <w:trHeight w:val="276"/>
        </w:trPr>
        <w:tc>
          <w:tcPr>
            <w:tcW w:w="10206" w:type="dxa"/>
            <w:tcBorders>
              <w:top w:val="nil"/>
              <w:left w:val="nil"/>
              <w:bottom w:val="nil"/>
              <w:right w:val="nil"/>
            </w:tcBorders>
            <w:shd w:val="clear" w:color="auto" w:fill="auto"/>
            <w:hideMark/>
          </w:tcPr>
          <w:p w14:paraId="0B960458"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 xml:space="preserve">Montage </w:t>
            </w:r>
          </w:p>
        </w:tc>
      </w:tr>
      <w:tr w:rsidR="003B70FE" w:rsidRPr="00835BFF" w14:paraId="66CAEFA3" w14:textId="77777777" w:rsidTr="003B70FE">
        <w:trPr>
          <w:trHeight w:val="276"/>
        </w:trPr>
        <w:tc>
          <w:tcPr>
            <w:tcW w:w="10206" w:type="dxa"/>
            <w:tcBorders>
              <w:top w:val="nil"/>
              <w:left w:val="nil"/>
              <w:bottom w:val="nil"/>
              <w:right w:val="nil"/>
            </w:tcBorders>
            <w:shd w:val="clear" w:color="auto" w:fill="auto"/>
            <w:hideMark/>
          </w:tcPr>
          <w:p w14:paraId="22926F7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Ce produit est monté avec caisson entièrement fini:</w:t>
            </w:r>
          </w:p>
        </w:tc>
      </w:tr>
      <w:tr w:rsidR="003B70FE" w:rsidRPr="00835BFF" w14:paraId="5984B5E7" w14:textId="77777777" w:rsidTr="003B70FE">
        <w:trPr>
          <w:trHeight w:val="276"/>
        </w:trPr>
        <w:tc>
          <w:tcPr>
            <w:tcW w:w="10206" w:type="dxa"/>
            <w:tcBorders>
              <w:top w:val="nil"/>
              <w:left w:val="nil"/>
              <w:bottom w:val="nil"/>
              <w:right w:val="nil"/>
            </w:tcBorders>
            <w:shd w:val="clear" w:color="auto" w:fill="auto"/>
            <w:hideMark/>
          </w:tcPr>
          <w:p w14:paraId="12581E0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'Pose libre' F (non couplable) sans fenêtre.</w:t>
            </w:r>
          </w:p>
        </w:tc>
      </w:tr>
      <w:tr w:rsidR="003B70FE" w:rsidRPr="00835BFF" w14:paraId="5697489F" w14:textId="77777777" w:rsidTr="003B70FE">
        <w:trPr>
          <w:trHeight w:val="276"/>
        </w:trPr>
        <w:tc>
          <w:tcPr>
            <w:tcW w:w="10206" w:type="dxa"/>
            <w:tcBorders>
              <w:top w:val="nil"/>
              <w:left w:val="nil"/>
              <w:bottom w:val="nil"/>
              <w:right w:val="nil"/>
            </w:tcBorders>
            <w:shd w:val="clear" w:color="auto" w:fill="auto"/>
            <w:hideMark/>
          </w:tcPr>
          <w:p w14:paraId="53434412"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Les consoles latérales du caisson qui soutiennent le mécanisme d'enroulement et qui sont équipées d'ergots, relient le caisson aux coulisses.</w:t>
            </w:r>
          </w:p>
        </w:tc>
      </w:tr>
      <w:tr w:rsidR="003B70FE" w:rsidRPr="00835BFF" w14:paraId="4CBE3602" w14:textId="77777777" w:rsidTr="003B70FE">
        <w:trPr>
          <w:trHeight w:val="276"/>
        </w:trPr>
        <w:tc>
          <w:tcPr>
            <w:tcW w:w="10206" w:type="dxa"/>
            <w:tcBorders>
              <w:top w:val="nil"/>
              <w:left w:val="nil"/>
              <w:bottom w:val="nil"/>
              <w:right w:val="nil"/>
            </w:tcBorders>
            <w:shd w:val="clear" w:color="auto" w:fill="auto"/>
            <w:hideMark/>
          </w:tcPr>
          <w:p w14:paraId="04C9CCB0"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Une console latérale est équipée de la partie femelle de la connexion électrique.</w:t>
            </w:r>
          </w:p>
        </w:tc>
      </w:tr>
      <w:tr w:rsidR="003B70FE" w:rsidRPr="00835BFF" w14:paraId="5A736F7A" w14:textId="77777777" w:rsidTr="003B70FE">
        <w:trPr>
          <w:trHeight w:val="276"/>
        </w:trPr>
        <w:tc>
          <w:tcPr>
            <w:tcW w:w="10206" w:type="dxa"/>
            <w:tcBorders>
              <w:top w:val="nil"/>
              <w:left w:val="nil"/>
              <w:bottom w:val="nil"/>
              <w:right w:val="nil"/>
            </w:tcBorders>
            <w:shd w:val="clear" w:color="auto" w:fill="auto"/>
            <w:hideMark/>
          </w:tcPr>
          <w:p w14:paraId="382ABBC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B70FE" w:rsidRPr="00835BFF" w14:paraId="2636B2B6" w14:textId="77777777" w:rsidTr="003B70FE">
        <w:trPr>
          <w:trHeight w:val="276"/>
        </w:trPr>
        <w:tc>
          <w:tcPr>
            <w:tcW w:w="10206" w:type="dxa"/>
            <w:tcBorders>
              <w:top w:val="nil"/>
              <w:left w:val="nil"/>
              <w:bottom w:val="nil"/>
              <w:right w:val="nil"/>
            </w:tcBorders>
            <w:shd w:val="clear" w:color="auto" w:fill="auto"/>
            <w:hideMark/>
          </w:tcPr>
          <w:p w14:paraId="19888A84" w14:textId="77777777" w:rsidR="003B70FE" w:rsidRPr="003B70FE" w:rsidRDefault="003B70FE" w:rsidP="003B70FE">
            <w:pPr>
              <w:spacing w:after="0" w:line="240" w:lineRule="auto"/>
              <w:rPr>
                <w:rFonts w:ascii="Calibri" w:eastAsia="Times New Roman" w:hAnsi="Calibri" w:cs="Calibri"/>
                <w:color w:val="0070C0"/>
                <w:sz w:val="14"/>
                <w:szCs w:val="14"/>
                <w:lang w:val="fr-BE" w:eastAsia="nl-BE"/>
              </w:rPr>
            </w:pPr>
            <w:r w:rsidRPr="003B70FE">
              <w:rPr>
                <w:rFonts w:ascii="Calibri" w:eastAsia="Times New Roman" w:hAnsi="Calibri" w:cs="Calibri"/>
                <w:color w:val="0070C0"/>
                <w:sz w:val="14"/>
                <w:szCs w:val="14"/>
                <w:lang w:val="fr-BE" w:eastAsia="nl-BE"/>
              </w:rPr>
              <w:t>Technologie Connect&amp;Go : facilite le (dé)montage rapide et facile du jeu de toile.</w:t>
            </w:r>
          </w:p>
        </w:tc>
      </w:tr>
      <w:tr w:rsidR="003B70FE" w:rsidRPr="00835BFF" w14:paraId="1A1FD731" w14:textId="77777777" w:rsidTr="003B70FE">
        <w:trPr>
          <w:trHeight w:val="276"/>
        </w:trPr>
        <w:tc>
          <w:tcPr>
            <w:tcW w:w="10206" w:type="dxa"/>
            <w:tcBorders>
              <w:top w:val="nil"/>
              <w:left w:val="nil"/>
              <w:bottom w:val="nil"/>
              <w:right w:val="nil"/>
            </w:tcBorders>
            <w:shd w:val="clear" w:color="auto" w:fill="auto"/>
            <w:hideMark/>
          </w:tcPr>
          <w:p w14:paraId="1B72B1E8"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Le passage du câble est prévu au choix dans le caisson ou dans la console latérale.</w:t>
            </w:r>
          </w:p>
        </w:tc>
      </w:tr>
      <w:tr w:rsidR="003B70FE" w:rsidRPr="00835BFF" w14:paraId="5B71044C" w14:textId="77777777" w:rsidTr="003B70FE">
        <w:trPr>
          <w:trHeight w:val="276"/>
        </w:trPr>
        <w:tc>
          <w:tcPr>
            <w:tcW w:w="10206" w:type="dxa"/>
            <w:tcBorders>
              <w:top w:val="nil"/>
              <w:left w:val="nil"/>
              <w:bottom w:val="nil"/>
              <w:right w:val="nil"/>
            </w:tcBorders>
            <w:shd w:val="clear" w:color="auto" w:fill="auto"/>
            <w:hideMark/>
          </w:tcPr>
          <w:p w14:paraId="528F3855"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3B70FE" w:rsidRPr="00835BFF" w14:paraId="443CF3DB" w14:textId="77777777" w:rsidTr="003B70FE">
        <w:trPr>
          <w:trHeight w:val="276"/>
        </w:trPr>
        <w:tc>
          <w:tcPr>
            <w:tcW w:w="10206" w:type="dxa"/>
            <w:tcBorders>
              <w:top w:val="nil"/>
              <w:left w:val="nil"/>
              <w:bottom w:val="nil"/>
              <w:right w:val="nil"/>
            </w:tcBorders>
            <w:shd w:val="clear" w:color="auto" w:fill="auto"/>
            <w:hideMark/>
          </w:tcPr>
          <w:p w14:paraId="19BEB546"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1F858531" w14:textId="77777777" w:rsidTr="003B70FE">
        <w:trPr>
          <w:trHeight w:val="276"/>
        </w:trPr>
        <w:tc>
          <w:tcPr>
            <w:tcW w:w="10206" w:type="dxa"/>
            <w:tcBorders>
              <w:top w:val="nil"/>
              <w:left w:val="nil"/>
              <w:bottom w:val="nil"/>
              <w:right w:val="nil"/>
            </w:tcBorders>
            <w:shd w:val="clear" w:color="auto" w:fill="auto"/>
            <w:hideMark/>
          </w:tcPr>
          <w:p w14:paraId="7163DF97"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 xml:space="preserve">Caisson </w:t>
            </w:r>
          </w:p>
        </w:tc>
      </w:tr>
      <w:tr w:rsidR="003B70FE" w:rsidRPr="003B70FE" w14:paraId="78C2E491" w14:textId="77777777" w:rsidTr="003B70FE">
        <w:trPr>
          <w:trHeight w:val="276"/>
        </w:trPr>
        <w:tc>
          <w:tcPr>
            <w:tcW w:w="10206" w:type="dxa"/>
            <w:tcBorders>
              <w:top w:val="nil"/>
              <w:left w:val="nil"/>
              <w:bottom w:val="nil"/>
              <w:right w:val="nil"/>
            </w:tcBorders>
            <w:shd w:val="clear" w:color="auto" w:fill="auto"/>
            <w:hideMark/>
          </w:tcPr>
          <w:p w14:paraId="60535A7A"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Composition : aluminium extrudé.</w:t>
            </w:r>
          </w:p>
        </w:tc>
      </w:tr>
      <w:tr w:rsidR="003B70FE" w:rsidRPr="00835BFF" w14:paraId="6B42FC31" w14:textId="77777777" w:rsidTr="003B70FE">
        <w:trPr>
          <w:trHeight w:val="276"/>
        </w:trPr>
        <w:tc>
          <w:tcPr>
            <w:tcW w:w="10206" w:type="dxa"/>
            <w:tcBorders>
              <w:top w:val="nil"/>
              <w:left w:val="nil"/>
              <w:bottom w:val="nil"/>
              <w:right w:val="nil"/>
            </w:tcBorders>
            <w:shd w:val="clear" w:color="auto" w:fill="auto"/>
            <w:hideMark/>
          </w:tcPr>
          <w:p w14:paraId="67C77E3E"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Modèle de caisson : Softline (arrondi) ou Square (rectangulaire).</w:t>
            </w:r>
          </w:p>
        </w:tc>
      </w:tr>
      <w:tr w:rsidR="003B70FE" w:rsidRPr="00835BFF" w14:paraId="263EAAE0" w14:textId="77777777" w:rsidTr="003B70FE">
        <w:trPr>
          <w:trHeight w:val="276"/>
        </w:trPr>
        <w:tc>
          <w:tcPr>
            <w:tcW w:w="10206" w:type="dxa"/>
            <w:tcBorders>
              <w:top w:val="nil"/>
              <w:left w:val="nil"/>
              <w:bottom w:val="nil"/>
              <w:right w:val="nil"/>
            </w:tcBorders>
            <w:shd w:val="clear" w:color="auto" w:fill="auto"/>
            <w:hideMark/>
          </w:tcPr>
          <w:p w14:paraId="03D1E4AE"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Dimensions : 150 mm de hauteur et 155 mm de profondeur.</w:t>
            </w:r>
          </w:p>
        </w:tc>
      </w:tr>
      <w:tr w:rsidR="003B70FE" w:rsidRPr="00835BFF" w14:paraId="79E94971" w14:textId="77777777" w:rsidTr="003B70FE">
        <w:trPr>
          <w:trHeight w:val="276"/>
        </w:trPr>
        <w:tc>
          <w:tcPr>
            <w:tcW w:w="10206" w:type="dxa"/>
            <w:tcBorders>
              <w:top w:val="nil"/>
              <w:left w:val="nil"/>
              <w:bottom w:val="nil"/>
              <w:right w:val="nil"/>
            </w:tcBorders>
            <w:shd w:val="clear" w:color="auto" w:fill="auto"/>
            <w:hideMark/>
          </w:tcPr>
          <w:p w14:paraId="4D2E07A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Prolongement du caisson : possible jusqu’à 500 mm.</w:t>
            </w:r>
          </w:p>
        </w:tc>
      </w:tr>
      <w:tr w:rsidR="003B70FE" w:rsidRPr="00835BFF" w14:paraId="4F632016" w14:textId="77777777" w:rsidTr="003B70FE">
        <w:trPr>
          <w:trHeight w:val="276"/>
        </w:trPr>
        <w:tc>
          <w:tcPr>
            <w:tcW w:w="10206" w:type="dxa"/>
            <w:tcBorders>
              <w:top w:val="nil"/>
              <w:left w:val="nil"/>
              <w:bottom w:val="nil"/>
              <w:right w:val="nil"/>
            </w:tcBorders>
            <w:shd w:val="clear" w:color="auto" w:fill="auto"/>
            <w:hideMark/>
          </w:tcPr>
          <w:p w14:paraId="05B36CD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3C9144CC" w14:textId="77777777" w:rsidTr="003B70FE">
        <w:trPr>
          <w:trHeight w:val="276"/>
        </w:trPr>
        <w:tc>
          <w:tcPr>
            <w:tcW w:w="10206" w:type="dxa"/>
            <w:tcBorders>
              <w:top w:val="nil"/>
              <w:left w:val="nil"/>
              <w:bottom w:val="nil"/>
              <w:right w:val="nil"/>
            </w:tcBorders>
            <w:shd w:val="clear" w:color="auto" w:fill="auto"/>
            <w:hideMark/>
          </w:tcPr>
          <w:p w14:paraId="28D2DDBC"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 xml:space="preserve">Coulisses </w:t>
            </w:r>
          </w:p>
        </w:tc>
      </w:tr>
      <w:tr w:rsidR="003B70FE" w:rsidRPr="003B70FE" w14:paraId="73807171" w14:textId="77777777" w:rsidTr="003B70FE">
        <w:trPr>
          <w:trHeight w:val="276"/>
        </w:trPr>
        <w:tc>
          <w:tcPr>
            <w:tcW w:w="10206" w:type="dxa"/>
            <w:tcBorders>
              <w:top w:val="nil"/>
              <w:left w:val="nil"/>
              <w:bottom w:val="nil"/>
              <w:right w:val="nil"/>
            </w:tcBorders>
            <w:shd w:val="clear" w:color="auto" w:fill="auto"/>
            <w:hideMark/>
          </w:tcPr>
          <w:p w14:paraId="2C09153C"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Composition:</w:t>
            </w:r>
          </w:p>
        </w:tc>
      </w:tr>
      <w:tr w:rsidR="003B70FE" w:rsidRPr="003B70FE" w14:paraId="34F8E680" w14:textId="77777777" w:rsidTr="003B70FE">
        <w:trPr>
          <w:trHeight w:val="276"/>
        </w:trPr>
        <w:tc>
          <w:tcPr>
            <w:tcW w:w="10206" w:type="dxa"/>
            <w:tcBorders>
              <w:top w:val="nil"/>
              <w:left w:val="nil"/>
              <w:bottom w:val="nil"/>
              <w:right w:val="nil"/>
            </w:tcBorders>
            <w:shd w:val="clear" w:color="auto" w:fill="auto"/>
            <w:hideMark/>
          </w:tcPr>
          <w:p w14:paraId="218CE34E"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 xml:space="preserve"> - Profils extérieurs : aluminium extrudé</w:t>
            </w:r>
          </w:p>
        </w:tc>
      </w:tr>
      <w:tr w:rsidR="003B70FE" w:rsidRPr="003B70FE" w14:paraId="2ADC7122" w14:textId="77777777" w:rsidTr="003B70FE">
        <w:trPr>
          <w:trHeight w:val="276"/>
        </w:trPr>
        <w:tc>
          <w:tcPr>
            <w:tcW w:w="10206" w:type="dxa"/>
            <w:tcBorders>
              <w:top w:val="nil"/>
              <w:left w:val="nil"/>
              <w:bottom w:val="nil"/>
              <w:right w:val="nil"/>
            </w:tcBorders>
            <w:shd w:val="clear" w:color="auto" w:fill="auto"/>
            <w:hideMark/>
          </w:tcPr>
          <w:p w14:paraId="4BAF9B0F"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 xml:space="preserve"> - Guide pour fermeture éclair:</w:t>
            </w:r>
          </w:p>
        </w:tc>
      </w:tr>
      <w:tr w:rsidR="003B70FE" w:rsidRPr="00835BFF" w14:paraId="4B8BE013" w14:textId="77777777" w:rsidTr="003B70FE">
        <w:trPr>
          <w:trHeight w:val="276"/>
        </w:trPr>
        <w:tc>
          <w:tcPr>
            <w:tcW w:w="10206" w:type="dxa"/>
            <w:tcBorders>
              <w:top w:val="nil"/>
              <w:left w:val="nil"/>
              <w:bottom w:val="nil"/>
              <w:right w:val="nil"/>
            </w:tcBorders>
            <w:shd w:val="clear" w:color="auto" w:fill="auto"/>
            <w:hideMark/>
          </w:tcPr>
          <w:p w14:paraId="65ECE14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Matière synthétique HPVC (= garantie de résistance au vent grâce à la solidité d'exécution)</w:t>
            </w:r>
          </w:p>
        </w:tc>
      </w:tr>
      <w:tr w:rsidR="003B70FE" w:rsidRPr="00835BFF" w14:paraId="789E7EA6" w14:textId="77777777" w:rsidTr="003B70FE">
        <w:trPr>
          <w:trHeight w:val="276"/>
        </w:trPr>
        <w:tc>
          <w:tcPr>
            <w:tcW w:w="10206" w:type="dxa"/>
            <w:tcBorders>
              <w:top w:val="nil"/>
              <w:left w:val="nil"/>
              <w:bottom w:val="nil"/>
              <w:right w:val="nil"/>
            </w:tcBorders>
            <w:shd w:val="clear" w:color="auto" w:fill="auto"/>
            <w:hideMark/>
          </w:tcPr>
          <w:p w14:paraId="50200CF9" w14:textId="77777777" w:rsidR="003B70FE" w:rsidRPr="003B70FE" w:rsidRDefault="003B70FE" w:rsidP="003B70FE">
            <w:pPr>
              <w:spacing w:after="0" w:line="240" w:lineRule="auto"/>
              <w:rPr>
                <w:rFonts w:ascii="Calibri" w:eastAsia="Times New Roman" w:hAnsi="Calibri" w:cs="Calibri"/>
                <w:color w:val="0070C0"/>
                <w:sz w:val="14"/>
                <w:szCs w:val="14"/>
                <w:lang w:val="fr-BE" w:eastAsia="nl-BE"/>
              </w:rPr>
            </w:pPr>
            <w:r w:rsidRPr="003B70FE">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B70FE" w:rsidRPr="00835BFF" w14:paraId="5217E9B3" w14:textId="77777777" w:rsidTr="003B70FE">
        <w:trPr>
          <w:trHeight w:val="276"/>
        </w:trPr>
        <w:tc>
          <w:tcPr>
            <w:tcW w:w="10206" w:type="dxa"/>
            <w:tcBorders>
              <w:top w:val="nil"/>
              <w:left w:val="nil"/>
              <w:bottom w:val="nil"/>
              <w:right w:val="nil"/>
            </w:tcBorders>
            <w:shd w:val="clear" w:color="auto" w:fill="auto"/>
            <w:hideMark/>
          </w:tcPr>
          <w:p w14:paraId="736DB078"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Zones d'amortissement en néoprène (60 mm de long) (= compensent les rafales de vent et contribuent à une tension constante de la toile)</w:t>
            </w:r>
          </w:p>
        </w:tc>
      </w:tr>
      <w:tr w:rsidR="003B70FE" w:rsidRPr="00835BFF" w14:paraId="4D3596FA" w14:textId="77777777" w:rsidTr="003B70FE">
        <w:trPr>
          <w:trHeight w:val="276"/>
        </w:trPr>
        <w:tc>
          <w:tcPr>
            <w:tcW w:w="10206" w:type="dxa"/>
            <w:tcBorders>
              <w:top w:val="nil"/>
              <w:left w:val="nil"/>
              <w:bottom w:val="nil"/>
              <w:right w:val="nil"/>
            </w:tcBorders>
            <w:shd w:val="clear" w:color="auto" w:fill="auto"/>
            <w:hideMark/>
          </w:tcPr>
          <w:p w14:paraId="7A6D4679"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xml:space="preserve"> - Coulisse fermée : l 35 mm x P 48 mm en 2 parties. Dotée d'une plaque de base avec angle à 0 ° ou 5 ° fabriquée en polyamide renforcé de fibre de verre</w:t>
            </w:r>
          </w:p>
        </w:tc>
      </w:tr>
      <w:tr w:rsidR="003B70FE" w:rsidRPr="003B70FE" w14:paraId="0EF565DC" w14:textId="77777777" w:rsidTr="003B70FE">
        <w:trPr>
          <w:trHeight w:val="276"/>
        </w:trPr>
        <w:tc>
          <w:tcPr>
            <w:tcW w:w="10206" w:type="dxa"/>
            <w:tcBorders>
              <w:top w:val="nil"/>
              <w:left w:val="nil"/>
              <w:bottom w:val="nil"/>
              <w:right w:val="nil"/>
            </w:tcBorders>
            <w:shd w:val="clear" w:color="auto" w:fill="auto"/>
            <w:hideMark/>
          </w:tcPr>
          <w:p w14:paraId="1BEDDAF3" w14:textId="77777777" w:rsidR="003B70FE" w:rsidRPr="003B70FE" w:rsidRDefault="003B70FE" w:rsidP="003B70FE">
            <w:pPr>
              <w:spacing w:after="0" w:line="240" w:lineRule="auto"/>
              <w:rPr>
                <w:rFonts w:ascii="Calibri" w:eastAsia="Times New Roman" w:hAnsi="Calibri" w:cs="Calibri"/>
                <w:color w:val="FF0000"/>
                <w:sz w:val="14"/>
                <w:szCs w:val="14"/>
                <w:lang w:eastAsia="nl-BE"/>
              </w:rPr>
            </w:pPr>
            <w:r w:rsidRPr="003B70FE">
              <w:rPr>
                <w:rFonts w:ascii="Calibri" w:eastAsia="Times New Roman" w:hAnsi="Calibri" w:cs="Calibri"/>
                <w:color w:val="FF0000"/>
                <w:sz w:val="14"/>
                <w:szCs w:val="14"/>
                <w:lang w:val="fr-BE" w:eastAsia="nl-BE"/>
              </w:rPr>
              <w:t xml:space="preserve"> - Coulisse ouverte (standard) : l 35 mm x P 48 mm en 2 parties. </w:t>
            </w:r>
            <w:r w:rsidRPr="003B70FE">
              <w:rPr>
                <w:rFonts w:ascii="Calibri" w:eastAsia="Times New Roman" w:hAnsi="Calibri" w:cs="Calibri"/>
                <w:color w:val="FF0000"/>
                <w:sz w:val="14"/>
                <w:szCs w:val="14"/>
                <w:lang w:eastAsia="nl-BE"/>
              </w:rPr>
              <w:t>Le câble peut être intégré dans la coulisse</w:t>
            </w:r>
          </w:p>
        </w:tc>
      </w:tr>
      <w:tr w:rsidR="003B70FE" w:rsidRPr="00835BFF" w14:paraId="0974AE29" w14:textId="77777777" w:rsidTr="003B70FE">
        <w:trPr>
          <w:trHeight w:val="276"/>
        </w:trPr>
        <w:tc>
          <w:tcPr>
            <w:tcW w:w="10206" w:type="dxa"/>
            <w:tcBorders>
              <w:top w:val="nil"/>
              <w:left w:val="nil"/>
              <w:bottom w:val="nil"/>
              <w:right w:val="nil"/>
            </w:tcBorders>
            <w:shd w:val="clear" w:color="auto" w:fill="auto"/>
            <w:hideMark/>
          </w:tcPr>
          <w:p w14:paraId="77516AA2"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Coulisse d'accouplement  : l 58 mm x P 48 mm, 3 parties ; dotée d'une plaque de base avec angle à 0 ° fabriquée en polyamide renforcé de fibre de verre</w:t>
            </w:r>
          </w:p>
        </w:tc>
      </w:tr>
      <w:tr w:rsidR="003B70FE" w:rsidRPr="00835BFF" w14:paraId="1DA9401F" w14:textId="77777777" w:rsidTr="003B70FE">
        <w:trPr>
          <w:trHeight w:val="276"/>
        </w:trPr>
        <w:tc>
          <w:tcPr>
            <w:tcW w:w="10206" w:type="dxa"/>
            <w:tcBorders>
              <w:top w:val="nil"/>
              <w:left w:val="nil"/>
              <w:bottom w:val="nil"/>
              <w:right w:val="nil"/>
            </w:tcBorders>
            <w:shd w:val="clear" w:color="auto" w:fill="auto"/>
            <w:hideMark/>
          </w:tcPr>
          <w:p w14:paraId="5C49FE2F"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Fixé directement sur le châssis/la construction. Aucune vis n'est visible du côté de la façade</w:t>
            </w:r>
          </w:p>
        </w:tc>
      </w:tr>
      <w:tr w:rsidR="003B70FE" w:rsidRPr="00835BFF" w14:paraId="02C30FAA" w14:textId="77777777" w:rsidTr="003B70FE">
        <w:trPr>
          <w:trHeight w:val="276"/>
        </w:trPr>
        <w:tc>
          <w:tcPr>
            <w:tcW w:w="10206" w:type="dxa"/>
            <w:tcBorders>
              <w:top w:val="nil"/>
              <w:left w:val="nil"/>
              <w:bottom w:val="nil"/>
              <w:right w:val="nil"/>
            </w:tcBorders>
            <w:shd w:val="clear" w:color="auto" w:fill="auto"/>
            <w:hideMark/>
          </w:tcPr>
          <w:p w14:paraId="010DA016"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Pour un montage optimal, les coulisses (fermées et ouvertes) sont toujours prépercées (première chambre).</w:t>
            </w:r>
          </w:p>
        </w:tc>
      </w:tr>
      <w:tr w:rsidR="003B70FE" w:rsidRPr="00835BFF" w14:paraId="7DC29EA9" w14:textId="77777777" w:rsidTr="003B70FE">
        <w:trPr>
          <w:trHeight w:val="276"/>
        </w:trPr>
        <w:tc>
          <w:tcPr>
            <w:tcW w:w="10206" w:type="dxa"/>
            <w:tcBorders>
              <w:top w:val="nil"/>
              <w:left w:val="nil"/>
              <w:bottom w:val="nil"/>
              <w:right w:val="nil"/>
            </w:tcBorders>
            <w:shd w:val="clear" w:color="auto" w:fill="auto"/>
            <w:hideMark/>
          </w:tcPr>
          <w:p w14:paraId="103C8B8F"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737ECAC3" w14:textId="77777777" w:rsidTr="003B70FE">
        <w:trPr>
          <w:trHeight w:val="276"/>
        </w:trPr>
        <w:tc>
          <w:tcPr>
            <w:tcW w:w="10206" w:type="dxa"/>
            <w:tcBorders>
              <w:top w:val="nil"/>
              <w:left w:val="nil"/>
              <w:bottom w:val="nil"/>
              <w:right w:val="nil"/>
            </w:tcBorders>
            <w:shd w:val="clear" w:color="auto" w:fill="auto"/>
            <w:hideMark/>
          </w:tcPr>
          <w:p w14:paraId="2E4DA34F"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Jeu de toile</w:t>
            </w:r>
          </w:p>
        </w:tc>
      </w:tr>
      <w:tr w:rsidR="003B70FE" w:rsidRPr="003B70FE" w14:paraId="3DC0645C" w14:textId="77777777" w:rsidTr="003B70FE">
        <w:trPr>
          <w:trHeight w:val="276"/>
        </w:trPr>
        <w:tc>
          <w:tcPr>
            <w:tcW w:w="10206" w:type="dxa"/>
            <w:tcBorders>
              <w:top w:val="nil"/>
              <w:left w:val="nil"/>
              <w:bottom w:val="nil"/>
              <w:right w:val="nil"/>
            </w:tcBorders>
            <w:shd w:val="clear" w:color="auto" w:fill="auto"/>
            <w:hideMark/>
          </w:tcPr>
          <w:p w14:paraId="62359C77"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Composition:</w:t>
            </w:r>
          </w:p>
        </w:tc>
      </w:tr>
      <w:tr w:rsidR="003B70FE" w:rsidRPr="00835BFF" w14:paraId="0BA1A274" w14:textId="77777777" w:rsidTr="003B70FE">
        <w:trPr>
          <w:trHeight w:val="276"/>
        </w:trPr>
        <w:tc>
          <w:tcPr>
            <w:tcW w:w="10206" w:type="dxa"/>
            <w:tcBorders>
              <w:top w:val="nil"/>
              <w:left w:val="nil"/>
              <w:bottom w:val="nil"/>
              <w:right w:val="nil"/>
            </w:tcBorders>
            <w:shd w:val="clear" w:color="auto" w:fill="auto"/>
            <w:hideMark/>
          </w:tcPr>
          <w:p w14:paraId="18D7032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Tube d’enroulement : Acier galvanisé, pourvu d'une rainure de toile décalée et noyée</w:t>
            </w:r>
          </w:p>
        </w:tc>
      </w:tr>
      <w:tr w:rsidR="003B70FE" w:rsidRPr="00835BFF" w14:paraId="402B3826" w14:textId="77777777" w:rsidTr="003B70FE">
        <w:trPr>
          <w:trHeight w:val="276"/>
        </w:trPr>
        <w:tc>
          <w:tcPr>
            <w:tcW w:w="10206" w:type="dxa"/>
            <w:tcBorders>
              <w:top w:val="nil"/>
              <w:left w:val="nil"/>
              <w:bottom w:val="nil"/>
              <w:right w:val="nil"/>
            </w:tcBorders>
            <w:shd w:val="clear" w:color="auto" w:fill="auto"/>
            <w:hideMark/>
          </w:tcPr>
          <w:p w14:paraId="52E1EC18"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B70FE" w:rsidRPr="00835BFF" w14:paraId="4401A028" w14:textId="77777777" w:rsidTr="003B70FE">
        <w:trPr>
          <w:trHeight w:val="276"/>
        </w:trPr>
        <w:tc>
          <w:tcPr>
            <w:tcW w:w="10206" w:type="dxa"/>
            <w:tcBorders>
              <w:top w:val="nil"/>
              <w:left w:val="nil"/>
              <w:bottom w:val="nil"/>
              <w:right w:val="nil"/>
            </w:tcBorders>
            <w:shd w:val="clear" w:color="auto" w:fill="auto"/>
            <w:hideMark/>
          </w:tcPr>
          <w:p w14:paraId="5515E511"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Embouts coniques de tube d'enroulement (= compensent les surépaisseurs de la fermeture éclair remontée et garantissent de ce fait un enroulement parfait sur la toile)</w:t>
            </w:r>
          </w:p>
        </w:tc>
      </w:tr>
      <w:tr w:rsidR="003B70FE" w:rsidRPr="00835BFF" w14:paraId="351C89AD" w14:textId="77777777" w:rsidTr="003B70FE">
        <w:trPr>
          <w:trHeight w:val="276"/>
        </w:trPr>
        <w:tc>
          <w:tcPr>
            <w:tcW w:w="10206" w:type="dxa"/>
            <w:tcBorders>
              <w:top w:val="nil"/>
              <w:left w:val="nil"/>
              <w:bottom w:val="nil"/>
              <w:right w:val="nil"/>
            </w:tcBorders>
            <w:shd w:val="clear" w:color="auto" w:fill="auto"/>
            <w:hideMark/>
          </w:tcPr>
          <w:p w14:paraId="0D69F65A" w14:textId="77777777" w:rsidR="003B70FE" w:rsidRPr="003B70FE" w:rsidRDefault="003B70FE" w:rsidP="003B70FE">
            <w:pPr>
              <w:spacing w:after="0" w:line="240" w:lineRule="auto"/>
              <w:rPr>
                <w:rFonts w:ascii="Calibri" w:eastAsia="Times New Roman" w:hAnsi="Calibri" w:cs="Calibri"/>
                <w:color w:val="0070C0"/>
                <w:sz w:val="14"/>
                <w:szCs w:val="14"/>
                <w:lang w:val="fr-BE" w:eastAsia="nl-BE"/>
              </w:rPr>
            </w:pPr>
            <w:r w:rsidRPr="003B70FE">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B70FE" w:rsidRPr="00835BFF" w14:paraId="3489D7FB" w14:textId="77777777" w:rsidTr="003B70FE">
        <w:trPr>
          <w:trHeight w:val="276"/>
        </w:trPr>
        <w:tc>
          <w:tcPr>
            <w:tcW w:w="10206" w:type="dxa"/>
            <w:tcBorders>
              <w:top w:val="nil"/>
              <w:left w:val="nil"/>
              <w:bottom w:val="nil"/>
              <w:right w:val="nil"/>
            </w:tcBorders>
            <w:shd w:val="clear" w:color="auto" w:fill="auto"/>
            <w:hideMark/>
          </w:tcPr>
          <w:p w14:paraId="22DA876B" w14:textId="77777777" w:rsidR="003B70FE" w:rsidRPr="003B70FE" w:rsidRDefault="003B70FE" w:rsidP="003B70FE">
            <w:pPr>
              <w:spacing w:after="0" w:line="240" w:lineRule="auto"/>
              <w:rPr>
                <w:rFonts w:ascii="Calibri" w:eastAsia="Times New Roman" w:hAnsi="Calibri" w:cs="Calibri"/>
                <w:color w:val="0070C0"/>
                <w:sz w:val="14"/>
                <w:szCs w:val="14"/>
                <w:lang w:val="fr-BE" w:eastAsia="nl-BE"/>
              </w:rPr>
            </w:pPr>
          </w:p>
        </w:tc>
      </w:tr>
      <w:tr w:rsidR="003B70FE" w:rsidRPr="003B70FE" w14:paraId="67A59A7A" w14:textId="77777777" w:rsidTr="003B70FE">
        <w:trPr>
          <w:trHeight w:val="276"/>
        </w:trPr>
        <w:tc>
          <w:tcPr>
            <w:tcW w:w="10206" w:type="dxa"/>
            <w:tcBorders>
              <w:top w:val="nil"/>
              <w:left w:val="nil"/>
              <w:bottom w:val="nil"/>
              <w:right w:val="nil"/>
            </w:tcBorders>
            <w:shd w:val="clear" w:color="auto" w:fill="auto"/>
            <w:hideMark/>
          </w:tcPr>
          <w:p w14:paraId="272F964C"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Toile</w:t>
            </w:r>
          </w:p>
        </w:tc>
      </w:tr>
      <w:tr w:rsidR="003B70FE" w:rsidRPr="00835BFF" w14:paraId="231FA147" w14:textId="77777777" w:rsidTr="003B70FE">
        <w:trPr>
          <w:trHeight w:val="276"/>
        </w:trPr>
        <w:tc>
          <w:tcPr>
            <w:tcW w:w="10206" w:type="dxa"/>
            <w:tcBorders>
              <w:top w:val="nil"/>
              <w:left w:val="nil"/>
              <w:bottom w:val="nil"/>
              <w:right w:val="nil"/>
            </w:tcBorders>
            <w:shd w:val="clear" w:color="auto" w:fill="auto"/>
            <w:hideMark/>
          </w:tcPr>
          <w:p w14:paraId="5724355A"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Toutes les toiles sont en une partie, sauf si la hauteur &gt; à la largeur du rouleau de toile.</w:t>
            </w:r>
          </w:p>
        </w:tc>
      </w:tr>
      <w:tr w:rsidR="003B70FE" w:rsidRPr="003B70FE" w14:paraId="787B7239" w14:textId="77777777" w:rsidTr="003B70FE">
        <w:trPr>
          <w:trHeight w:val="276"/>
        </w:trPr>
        <w:tc>
          <w:tcPr>
            <w:tcW w:w="10206" w:type="dxa"/>
            <w:tcBorders>
              <w:top w:val="nil"/>
              <w:left w:val="nil"/>
              <w:bottom w:val="nil"/>
              <w:right w:val="nil"/>
            </w:tcBorders>
            <w:shd w:val="clear" w:color="auto" w:fill="auto"/>
            <w:hideMark/>
          </w:tcPr>
          <w:p w14:paraId="0F7AE3A2"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Confection :</w:t>
            </w:r>
          </w:p>
        </w:tc>
      </w:tr>
      <w:tr w:rsidR="003B70FE" w:rsidRPr="003B70FE" w14:paraId="6E6482AA" w14:textId="77777777" w:rsidTr="003B70FE">
        <w:trPr>
          <w:trHeight w:val="276"/>
        </w:trPr>
        <w:tc>
          <w:tcPr>
            <w:tcW w:w="10206" w:type="dxa"/>
            <w:tcBorders>
              <w:top w:val="nil"/>
              <w:left w:val="nil"/>
              <w:bottom w:val="nil"/>
              <w:right w:val="nil"/>
            </w:tcBorders>
            <w:shd w:val="clear" w:color="auto" w:fill="auto"/>
            <w:hideMark/>
          </w:tcPr>
          <w:p w14:paraId="32D9F3A3"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 xml:space="preserve"> - Horizontale</w:t>
            </w:r>
          </w:p>
        </w:tc>
      </w:tr>
      <w:tr w:rsidR="003B70FE" w:rsidRPr="00835BFF" w14:paraId="084B8CA4" w14:textId="77777777" w:rsidTr="003B70FE">
        <w:trPr>
          <w:trHeight w:val="276"/>
        </w:trPr>
        <w:tc>
          <w:tcPr>
            <w:tcW w:w="10206" w:type="dxa"/>
            <w:tcBorders>
              <w:top w:val="nil"/>
              <w:left w:val="nil"/>
              <w:bottom w:val="nil"/>
              <w:right w:val="nil"/>
            </w:tcBorders>
            <w:shd w:val="clear" w:color="auto" w:fill="auto"/>
            <w:hideMark/>
          </w:tcPr>
          <w:p w14:paraId="20F5946B" w14:textId="77777777" w:rsidR="003B70FE" w:rsidRPr="003B70FE" w:rsidRDefault="003B70FE" w:rsidP="003B70FE">
            <w:pPr>
              <w:spacing w:after="0" w:line="240" w:lineRule="auto"/>
              <w:rPr>
                <w:rFonts w:ascii="Calibri" w:eastAsia="Times New Roman" w:hAnsi="Calibri" w:cs="Calibri"/>
                <w:color w:val="0070C0"/>
                <w:sz w:val="14"/>
                <w:szCs w:val="14"/>
                <w:lang w:val="fr-BE" w:eastAsia="nl-BE"/>
              </w:rPr>
            </w:pPr>
            <w:r w:rsidRPr="003B70FE">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B70FE" w:rsidRPr="00835BFF" w14:paraId="3B60DDD2" w14:textId="77777777" w:rsidTr="003B70FE">
        <w:trPr>
          <w:trHeight w:val="276"/>
        </w:trPr>
        <w:tc>
          <w:tcPr>
            <w:tcW w:w="10206" w:type="dxa"/>
            <w:tcBorders>
              <w:top w:val="nil"/>
              <w:left w:val="nil"/>
              <w:bottom w:val="nil"/>
              <w:right w:val="nil"/>
            </w:tcBorders>
            <w:shd w:val="clear" w:color="auto" w:fill="auto"/>
            <w:hideMark/>
          </w:tcPr>
          <w:p w14:paraId="555F12C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lastRenderedPageBreak/>
              <w:t xml:space="preserve">   (= Cette forme symétrique veille à ce que la toile absorbe bien la charge du vent. La toile est donc fermement enserrée dans les deux coulisses latérales et résiste au vent dans toutes les positions)</w:t>
            </w:r>
          </w:p>
        </w:tc>
      </w:tr>
      <w:tr w:rsidR="003B70FE" w:rsidRPr="00835BFF" w14:paraId="1545DEE0" w14:textId="77777777" w:rsidTr="003B70FE">
        <w:trPr>
          <w:trHeight w:val="276"/>
        </w:trPr>
        <w:tc>
          <w:tcPr>
            <w:tcW w:w="10206" w:type="dxa"/>
            <w:tcBorders>
              <w:top w:val="nil"/>
              <w:left w:val="nil"/>
              <w:bottom w:val="nil"/>
              <w:right w:val="nil"/>
            </w:tcBorders>
            <w:shd w:val="clear" w:color="auto" w:fill="auto"/>
            <w:hideMark/>
          </w:tcPr>
          <w:p w14:paraId="0E2AA698"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B70FE" w:rsidRPr="00835BFF" w14:paraId="4702FA45" w14:textId="77777777" w:rsidTr="003B70FE">
        <w:trPr>
          <w:trHeight w:val="276"/>
        </w:trPr>
        <w:tc>
          <w:tcPr>
            <w:tcW w:w="10206" w:type="dxa"/>
            <w:tcBorders>
              <w:top w:val="nil"/>
              <w:left w:val="nil"/>
              <w:bottom w:val="nil"/>
              <w:right w:val="nil"/>
            </w:tcBorders>
            <w:shd w:val="clear" w:color="auto" w:fill="auto"/>
            <w:hideMark/>
          </w:tcPr>
          <w:p w14:paraId="3484000E"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835BFF" w14:paraId="5B45CB3D" w14:textId="77777777" w:rsidTr="003B70FE">
        <w:trPr>
          <w:trHeight w:val="276"/>
        </w:trPr>
        <w:tc>
          <w:tcPr>
            <w:tcW w:w="10206" w:type="dxa"/>
            <w:tcBorders>
              <w:top w:val="nil"/>
              <w:left w:val="nil"/>
              <w:bottom w:val="nil"/>
              <w:right w:val="nil"/>
            </w:tcBorders>
            <w:shd w:val="clear" w:color="auto" w:fill="auto"/>
            <w:hideMark/>
          </w:tcPr>
          <w:p w14:paraId="5847F318"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Dimensions des toiles applicables, voir brochure.</w:t>
            </w:r>
          </w:p>
        </w:tc>
      </w:tr>
      <w:tr w:rsidR="003B70FE" w:rsidRPr="003B70FE" w14:paraId="5F2C6F59" w14:textId="77777777" w:rsidTr="003B70FE">
        <w:trPr>
          <w:trHeight w:val="276"/>
        </w:trPr>
        <w:tc>
          <w:tcPr>
            <w:tcW w:w="10206" w:type="dxa"/>
            <w:tcBorders>
              <w:top w:val="nil"/>
              <w:left w:val="nil"/>
              <w:bottom w:val="nil"/>
              <w:right w:val="nil"/>
            </w:tcBorders>
            <w:shd w:val="clear" w:color="auto" w:fill="auto"/>
            <w:hideMark/>
          </w:tcPr>
          <w:p w14:paraId="1F92D61A"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Type de toile :</w:t>
            </w:r>
          </w:p>
        </w:tc>
      </w:tr>
      <w:tr w:rsidR="003B70FE" w:rsidRPr="00835BFF" w14:paraId="2F8FE087" w14:textId="77777777" w:rsidTr="003B70FE">
        <w:trPr>
          <w:trHeight w:val="276"/>
        </w:trPr>
        <w:tc>
          <w:tcPr>
            <w:tcW w:w="10206" w:type="dxa"/>
            <w:tcBorders>
              <w:top w:val="nil"/>
              <w:left w:val="nil"/>
              <w:bottom w:val="nil"/>
              <w:right w:val="nil"/>
            </w:tcBorders>
            <w:shd w:val="clear" w:color="auto" w:fill="auto"/>
            <w:hideMark/>
          </w:tcPr>
          <w:p w14:paraId="46B8833F"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Toile en fibre de verre (semi transparente):</w:t>
            </w:r>
          </w:p>
        </w:tc>
      </w:tr>
      <w:tr w:rsidR="003B70FE" w:rsidRPr="00835BFF" w14:paraId="0ED27BAA" w14:textId="77777777" w:rsidTr="003B70FE">
        <w:trPr>
          <w:trHeight w:val="276"/>
        </w:trPr>
        <w:tc>
          <w:tcPr>
            <w:tcW w:w="10206" w:type="dxa"/>
            <w:tcBorders>
              <w:top w:val="nil"/>
              <w:left w:val="nil"/>
              <w:bottom w:val="nil"/>
              <w:right w:val="nil"/>
            </w:tcBorders>
            <w:shd w:val="clear" w:color="auto" w:fill="auto"/>
            <w:hideMark/>
          </w:tcPr>
          <w:p w14:paraId="3DA57050"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Classe de feu : M1 (NFP 92503), C-s3d0 (Euroclass EN 13501-1)</w:t>
            </w:r>
          </w:p>
        </w:tc>
      </w:tr>
      <w:tr w:rsidR="003B70FE" w:rsidRPr="00835BFF" w14:paraId="72CFF7A5" w14:textId="77777777" w:rsidTr="003B70FE">
        <w:trPr>
          <w:trHeight w:val="276"/>
        </w:trPr>
        <w:tc>
          <w:tcPr>
            <w:tcW w:w="10206" w:type="dxa"/>
            <w:tcBorders>
              <w:top w:val="nil"/>
              <w:left w:val="nil"/>
              <w:bottom w:val="nil"/>
              <w:right w:val="nil"/>
            </w:tcBorders>
            <w:shd w:val="clear" w:color="auto" w:fill="auto"/>
            <w:hideMark/>
          </w:tcPr>
          <w:p w14:paraId="3BDEF0F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Poids : ± 520-620 g/m², épaisseur : 0,53-0,80 mm</w:t>
            </w:r>
          </w:p>
        </w:tc>
      </w:tr>
      <w:tr w:rsidR="003B70FE" w:rsidRPr="00835BFF" w14:paraId="049D3118" w14:textId="77777777" w:rsidTr="003B70FE">
        <w:trPr>
          <w:trHeight w:val="276"/>
        </w:trPr>
        <w:tc>
          <w:tcPr>
            <w:tcW w:w="10206" w:type="dxa"/>
            <w:tcBorders>
              <w:top w:val="nil"/>
              <w:left w:val="nil"/>
              <w:bottom w:val="nil"/>
              <w:right w:val="nil"/>
            </w:tcBorders>
            <w:shd w:val="clear" w:color="auto" w:fill="auto"/>
            <w:hideMark/>
          </w:tcPr>
          <w:p w14:paraId="2F5C57B3"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xml:space="preserve">    + Bande Crystal : intégrable sur toute la largeur  si c'est 'Pose libre' F</w:t>
            </w:r>
          </w:p>
        </w:tc>
      </w:tr>
      <w:tr w:rsidR="003B70FE" w:rsidRPr="00835BFF" w14:paraId="1465216B" w14:textId="77777777" w:rsidTr="003B70FE">
        <w:trPr>
          <w:trHeight w:val="276"/>
        </w:trPr>
        <w:tc>
          <w:tcPr>
            <w:tcW w:w="10206" w:type="dxa"/>
            <w:tcBorders>
              <w:top w:val="nil"/>
              <w:left w:val="nil"/>
              <w:bottom w:val="nil"/>
              <w:right w:val="nil"/>
            </w:tcBorders>
            <w:shd w:val="clear" w:color="auto" w:fill="auto"/>
            <w:hideMark/>
          </w:tcPr>
          <w:p w14:paraId="1D7108A3"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Toile en polyester (semi transparente - pare-insectes):</w:t>
            </w:r>
          </w:p>
        </w:tc>
      </w:tr>
      <w:tr w:rsidR="003B70FE" w:rsidRPr="003B70FE" w14:paraId="08668CC5" w14:textId="77777777" w:rsidTr="003B70FE">
        <w:trPr>
          <w:trHeight w:val="276"/>
        </w:trPr>
        <w:tc>
          <w:tcPr>
            <w:tcW w:w="10206" w:type="dxa"/>
            <w:tcBorders>
              <w:top w:val="nil"/>
              <w:left w:val="nil"/>
              <w:bottom w:val="nil"/>
              <w:right w:val="nil"/>
            </w:tcBorders>
            <w:shd w:val="clear" w:color="auto" w:fill="auto"/>
            <w:hideMark/>
          </w:tcPr>
          <w:p w14:paraId="06BFD54D"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val="fr-BE" w:eastAsia="nl-BE"/>
              </w:rPr>
              <w:t xml:space="preserve">    </w:t>
            </w:r>
            <w:r w:rsidRPr="003B70FE">
              <w:rPr>
                <w:rFonts w:ascii="Calibri" w:eastAsia="Times New Roman" w:hAnsi="Calibri" w:cs="Calibri"/>
                <w:color w:val="000000"/>
                <w:sz w:val="14"/>
                <w:szCs w:val="14"/>
                <w:lang w:eastAsia="nl-BE"/>
              </w:rPr>
              <w:t>- Poids : ± 240 g/m²</w:t>
            </w:r>
          </w:p>
        </w:tc>
      </w:tr>
      <w:tr w:rsidR="003B70FE" w:rsidRPr="003B70FE" w14:paraId="7F453DF7" w14:textId="77777777" w:rsidTr="003B70FE">
        <w:trPr>
          <w:trHeight w:val="276"/>
        </w:trPr>
        <w:tc>
          <w:tcPr>
            <w:tcW w:w="10206" w:type="dxa"/>
            <w:tcBorders>
              <w:top w:val="nil"/>
              <w:left w:val="nil"/>
              <w:bottom w:val="nil"/>
              <w:right w:val="nil"/>
            </w:tcBorders>
            <w:shd w:val="clear" w:color="auto" w:fill="auto"/>
            <w:hideMark/>
          </w:tcPr>
          <w:p w14:paraId="613311F8"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p>
        </w:tc>
      </w:tr>
      <w:tr w:rsidR="003B70FE" w:rsidRPr="003B70FE" w14:paraId="79756480" w14:textId="77777777" w:rsidTr="003B70FE">
        <w:trPr>
          <w:trHeight w:val="276"/>
        </w:trPr>
        <w:tc>
          <w:tcPr>
            <w:tcW w:w="10206" w:type="dxa"/>
            <w:tcBorders>
              <w:top w:val="nil"/>
              <w:left w:val="nil"/>
              <w:bottom w:val="nil"/>
              <w:right w:val="nil"/>
            </w:tcBorders>
            <w:shd w:val="clear" w:color="auto" w:fill="auto"/>
            <w:hideMark/>
          </w:tcPr>
          <w:p w14:paraId="1E673BFF"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Barre de charge lestée</w:t>
            </w:r>
          </w:p>
        </w:tc>
      </w:tr>
      <w:tr w:rsidR="003B70FE" w:rsidRPr="003B70FE" w14:paraId="5D33CD2C" w14:textId="77777777" w:rsidTr="003B70FE">
        <w:trPr>
          <w:trHeight w:val="276"/>
        </w:trPr>
        <w:tc>
          <w:tcPr>
            <w:tcW w:w="10206" w:type="dxa"/>
            <w:tcBorders>
              <w:top w:val="nil"/>
              <w:left w:val="nil"/>
              <w:bottom w:val="nil"/>
              <w:right w:val="nil"/>
            </w:tcBorders>
            <w:shd w:val="clear" w:color="auto" w:fill="auto"/>
            <w:hideMark/>
          </w:tcPr>
          <w:p w14:paraId="279D6B8D"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Composition:</w:t>
            </w:r>
          </w:p>
        </w:tc>
      </w:tr>
      <w:tr w:rsidR="003B70FE" w:rsidRPr="00835BFF" w14:paraId="36296E3E" w14:textId="77777777" w:rsidTr="003B70FE">
        <w:trPr>
          <w:trHeight w:val="276"/>
        </w:trPr>
        <w:tc>
          <w:tcPr>
            <w:tcW w:w="10206" w:type="dxa"/>
            <w:tcBorders>
              <w:top w:val="nil"/>
              <w:left w:val="nil"/>
              <w:bottom w:val="nil"/>
              <w:right w:val="nil"/>
            </w:tcBorders>
            <w:shd w:val="clear" w:color="auto" w:fill="auto"/>
            <w:hideMark/>
          </w:tcPr>
          <w:p w14:paraId="2752FFB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B70FE" w:rsidRPr="00835BFF" w14:paraId="6A55124A" w14:textId="77777777" w:rsidTr="003B70FE">
        <w:trPr>
          <w:trHeight w:val="276"/>
        </w:trPr>
        <w:tc>
          <w:tcPr>
            <w:tcW w:w="10206" w:type="dxa"/>
            <w:tcBorders>
              <w:top w:val="nil"/>
              <w:left w:val="nil"/>
              <w:bottom w:val="nil"/>
              <w:right w:val="nil"/>
            </w:tcBorders>
            <w:shd w:val="clear" w:color="auto" w:fill="auto"/>
            <w:hideMark/>
          </w:tcPr>
          <w:p w14:paraId="6E771B0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B70FE" w:rsidRPr="00835BFF" w14:paraId="3F72191D" w14:textId="77777777" w:rsidTr="003B70FE">
        <w:trPr>
          <w:trHeight w:val="276"/>
        </w:trPr>
        <w:tc>
          <w:tcPr>
            <w:tcW w:w="10206" w:type="dxa"/>
            <w:tcBorders>
              <w:top w:val="nil"/>
              <w:left w:val="nil"/>
              <w:bottom w:val="nil"/>
              <w:right w:val="nil"/>
            </w:tcBorders>
            <w:shd w:val="clear" w:color="auto" w:fill="auto"/>
            <w:hideMark/>
          </w:tcPr>
          <w:p w14:paraId="5CABA1FC"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Dimensions et poids de la barre de charge : H 46 mm x P 30 mm (hors joint d'étanchéité) = 0,85 kg/m.l.</w:t>
            </w:r>
          </w:p>
        </w:tc>
      </w:tr>
      <w:tr w:rsidR="003B70FE" w:rsidRPr="00835BFF" w14:paraId="30165377" w14:textId="77777777" w:rsidTr="003B70FE">
        <w:trPr>
          <w:trHeight w:val="276"/>
        </w:trPr>
        <w:tc>
          <w:tcPr>
            <w:tcW w:w="10206" w:type="dxa"/>
            <w:tcBorders>
              <w:top w:val="nil"/>
              <w:left w:val="nil"/>
              <w:bottom w:val="nil"/>
              <w:right w:val="nil"/>
            </w:tcBorders>
            <w:shd w:val="clear" w:color="auto" w:fill="auto"/>
            <w:hideMark/>
          </w:tcPr>
          <w:p w14:paraId="173A3BD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Dimensions et poids de la tige en acier : H 30 mm x P 20 mm = 4,7kg/m.l. (l = 3120 mm : max. 17 kg), selon l'application pour un coulissement idéal</w:t>
            </w:r>
          </w:p>
        </w:tc>
      </w:tr>
      <w:tr w:rsidR="003B70FE" w:rsidRPr="003B70FE" w14:paraId="2A4B6140" w14:textId="77777777" w:rsidTr="003B70FE">
        <w:trPr>
          <w:trHeight w:val="276"/>
        </w:trPr>
        <w:tc>
          <w:tcPr>
            <w:tcW w:w="10206" w:type="dxa"/>
            <w:tcBorders>
              <w:top w:val="nil"/>
              <w:left w:val="nil"/>
              <w:bottom w:val="nil"/>
              <w:right w:val="nil"/>
            </w:tcBorders>
            <w:shd w:val="clear" w:color="auto" w:fill="auto"/>
            <w:hideMark/>
          </w:tcPr>
          <w:p w14:paraId="638CC416"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Finition :</w:t>
            </w:r>
          </w:p>
        </w:tc>
      </w:tr>
      <w:tr w:rsidR="003B70FE" w:rsidRPr="00835BFF" w14:paraId="0076494B" w14:textId="77777777" w:rsidTr="003B70FE">
        <w:trPr>
          <w:trHeight w:val="276"/>
        </w:trPr>
        <w:tc>
          <w:tcPr>
            <w:tcW w:w="10206" w:type="dxa"/>
            <w:tcBorders>
              <w:top w:val="nil"/>
              <w:left w:val="nil"/>
              <w:bottom w:val="nil"/>
              <w:right w:val="nil"/>
            </w:tcBorders>
            <w:shd w:val="clear" w:color="auto" w:fill="auto"/>
            <w:hideMark/>
          </w:tcPr>
          <w:p w14:paraId="28DEA540"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B70FE" w:rsidRPr="003B70FE" w14:paraId="2650A220" w14:textId="77777777" w:rsidTr="003B70FE">
        <w:trPr>
          <w:trHeight w:val="276"/>
        </w:trPr>
        <w:tc>
          <w:tcPr>
            <w:tcW w:w="10206" w:type="dxa"/>
            <w:tcBorders>
              <w:top w:val="nil"/>
              <w:left w:val="nil"/>
              <w:bottom w:val="nil"/>
              <w:right w:val="nil"/>
            </w:tcBorders>
            <w:shd w:val="clear" w:color="auto" w:fill="auto"/>
            <w:hideMark/>
          </w:tcPr>
          <w:p w14:paraId="54E668D5" w14:textId="77777777" w:rsidR="003B70FE" w:rsidRPr="003B70FE" w:rsidRDefault="003B70FE" w:rsidP="003B70FE">
            <w:pPr>
              <w:spacing w:after="0" w:line="240" w:lineRule="auto"/>
              <w:rPr>
                <w:rFonts w:ascii="Calibri" w:eastAsia="Times New Roman" w:hAnsi="Calibri" w:cs="Calibri"/>
                <w:color w:val="FF0000"/>
                <w:sz w:val="14"/>
                <w:szCs w:val="14"/>
                <w:lang w:eastAsia="nl-BE"/>
              </w:rPr>
            </w:pPr>
            <w:r w:rsidRPr="003B70FE">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B70FE">
              <w:rPr>
                <w:rFonts w:ascii="Calibri" w:eastAsia="Times New Roman" w:hAnsi="Calibri" w:cs="Calibri"/>
                <w:color w:val="FF0000"/>
                <w:sz w:val="14"/>
                <w:szCs w:val="14"/>
                <w:lang w:eastAsia="nl-BE"/>
              </w:rPr>
              <w:t>Le joint est disponible dans 2 couleurs : noir, gris</w:t>
            </w:r>
          </w:p>
        </w:tc>
      </w:tr>
      <w:tr w:rsidR="003B70FE" w:rsidRPr="00835BFF" w14:paraId="0892F98E" w14:textId="77777777" w:rsidTr="003B70FE">
        <w:trPr>
          <w:trHeight w:val="276"/>
        </w:trPr>
        <w:tc>
          <w:tcPr>
            <w:tcW w:w="10206" w:type="dxa"/>
            <w:tcBorders>
              <w:top w:val="nil"/>
              <w:left w:val="nil"/>
              <w:bottom w:val="nil"/>
              <w:right w:val="nil"/>
            </w:tcBorders>
            <w:shd w:val="clear" w:color="auto" w:fill="auto"/>
            <w:hideMark/>
          </w:tcPr>
          <w:p w14:paraId="7E687665"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Barre de charge rétractable (HF ≤ 2800 mm).</w:t>
            </w:r>
          </w:p>
        </w:tc>
      </w:tr>
      <w:tr w:rsidR="003B70FE" w:rsidRPr="00835BFF" w14:paraId="05D2A844" w14:textId="77777777" w:rsidTr="003B70FE">
        <w:trPr>
          <w:trHeight w:val="276"/>
        </w:trPr>
        <w:tc>
          <w:tcPr>
            <w:tcW w:w="10206" w:type="dxa"/>
            <w:tcBorders>
              <w:top w:val="nil"/>
              <w:left w:val="nil"/>
              <w:bottom w:val="nil"/>
              <w:right w:val="nil"/>
            </w:tcBorders>
            <w:shd w:val="clear" w:color="auto" w:fill="auto"/>
            <w:hideMark/>
          </w:tcPr>
          <w:p w14:paraId="097C6F9E"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Partiellement rétractable si H &gt; 2800 mm. La barre de charge dépasse alors de 33 mm par rapport au caisson (joint d'étanchéité inclus).</w:t>
            </w:r>
          </w:p>
        </w:tc>
      </w:tr>
      <w:tr w:rsidR="003B70FE" w:rsidRPr="00835BFF" w14:paraId="468E0AB2" w14:textId="77777777" w:rsidTr="003B70FE">
        <w:trPr>
          <w:trHeight w:val="276"/>
        </w:trPr>
        <w:tc>
          <w:tcPr>
            <w:tcW w:w="10206" w:type="dxa"/>
            <w:tcBorders>
              <w:top w:val="nil"/>
              <w:left w:val="nil"/>
              <w:bottom w:val="nil"/>
              <w:right w:val="nil"/>
            </w:tcBorders>
            <w:shd w:val="clear" w:color="auto" w:fill="auto"/>
            <w:hideMark/>
          </w:tcPr>
          <w:p w14:paraId="7D8DDE1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105BA220" w14:textId="77777777" w:rsidTr="003B70FE">
        <w:trPr>
          <w:trHeight w:val="276"/>
        </w:trPr>
        <w:tc>
          <w:tcPr>
            <w:tcW w:w="10206" w:type="dxa"/>
            <w:tcBorders>
              <w:top w:val="nil"/>
              <w:left w:val="nil"/>
              <w:bottom w:val="nil"/>
              <w:right w:val="nil"/>
            </w:tcBorders>
            <w:shd w:val="clear" w:color="auto" w:fill="auto"/>
            <w:hideMark/>
          </w:tcPr>
          <w:p w14:paraId="523D2FB2"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Couleur</w:t>
            </w:r>
          </w:p>
        </w:tc>
      </w:tr>
      <w:tr w:rsidR="003B70FE" w:rsidRPr="00835BFF" w14:paraId="63F4E195" w14:textId="77777777" w:rsidTr="003B70FE">
        <w:trPr>
          <w:trHeight w:val="276"/>
        </w:trPr>
        <w:tc>
          <w:tcPr>
            <w:tcW w:w="10206" w:type="dxa"/>
            <w:tcBorders>
              <w:top w:val="nil"/>
              <w:left w:val="nil"/>
              <w:bottom w:val="nil"/>
              <w:right w:val="nil"/>
            </w:tcBorders>
            <w:shd w:val="clear" w:color="auto" w:fill="auto"/>
            <w:hideMark/>
          </w:tcPr>
          <w:p w14:paraId="26674CAA"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B70FE" w:rsidRPr="00835BFF" w14:paraId="58C04773" w14:textId="77777777" w:rsidTr="003B70FE">
        <w:trPr>
          <w:trHeight w:val="276"/>
        </w:trPr>
        <w:tc>
          <w:tcPr>
            <w:tcW w:w="10206" w:type="dxa"/>
            <w:tcBorders>
              <w:top w:val="nil"/>
              <w:left w:val="nil"/>
              <w:bottom w:val="nil"/>
              <w:right w:val="nil"/>
            </w:tcBorders>
            <w:shd w:val="clear" w:color="auto" w:fill="auto"/>
            <w:hideMark/>
          </w:tcPr>
          <w:p w14:paraId="447F0A70"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B70FE" w:rsidRPr="00835BFF" w14:paraId="07D5279C" w14:textId="77777777" w:rsidTr="003B70FE">
        <w:trPr>
          <w:trHeight w:val="276"/>
        </w:trPr>
        <w:tc>
          <w:tcPr>
            <w:tcW w:w="10206" w:type="dxa"/>
            <w:tcBorders>
              <w:top w:val="nil"/>
              <w:left w:val="nil"/>
              <w:bottom w:val="nil"/>
              <w:right w:val="nil"/>
            </w:tcBorders>
            <w:shd w:val="clear" w:color="auto" w:fill="auto"/>
            <w:hideMark/>
          </w:tcPr>
          <w:p w14:paraId="6381DBA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B70FE" w:rsidRPr="00835BFF" w14:paraId="6FBF614D" w14:textId="77777777" w:rsidTr="003B70FE">
        <w:trPr>
          <w:trHeight w:val="276"/>
        </w:trPr>
        <w:tc>
          <w:tcPr>
            <w:tcW w:w="10206" w:type="dxa"/>
            <w:tcBorders>
              <w:top w:val="nil"/>
              <w:left w:val="nil"/>
              <w:bottom w:val="nil"/>
              <w:right w:val="nil"/>
            </w:tcBorders>
            <w:shd w:val="clear" w:color="auto" w:fill="auto"/>
            <w:hideMark/>
          </w:tcPr>
          <w:p w14:paraId="175D4226"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7C93AF86" w14:textId="77777777" w:rsidTr="003B70FE">
        <w:trPr>
          <w:trHeight w:val="276"/>
        </w:trPr>
        <w:tc>
          <w:tcPr>
            <w:tcW w:w="10206" w:type="dxa"/>
            <w:tcBorders>
              <w:top w:val="nil"/>
              <w:left w:val="nil"/>
              <w:bottom w:val="nil"/>
              <w:right w:val="nil"/>
            </w:tcBorders>
            <w:shd w:val="clear" w:color="auto" w:fill="auto"/>
            <w:hideMark/>
          </w:tcPr>
          <w:p w14:paraId="1C04BB57"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Commande</w:t>
            </w:r>
          </w:p>
        </w:tc>
      </w:tr>
      <w:tr w:rsidR="003B70FE" w:rsidRPr="003B70FE" w14:paraId="49243155" w14:textId="77777777" w:rsidTr="003B70FE">
        <w:trPr>
          <w:trHeight w:val="276"/>
        </w:trPr>
        <w:tc>
          <w:tcPr>
            <w:tcW w:w="10206" w:type="dxa"/>
            <w:tcBorders>
              <w:top w:val="nil"/>
              <w:left w:val="nil"/>
              <w:bottom w:val="nil"/>
              <w:right w:val="nil"/>
            </w:tcBorders>
            <w:shd w:val="clear" w:color="auto" w:fill="auto"/>
            <w:hideMark/>
          </w:tcPr>
          <w:p w14:paraId="48C1AD5A" w14:textId="77777777" w:rsidR="003B70FE" w:rsidRPr="003B70FE" w:rsidRDefault="003B70FE" w:rsidP="003B70FE">
            <w:pPr>
              <w:spacing w:after="0" w:line="240" w:lineRule="auto"/>
              <w:rPr>
                <w:rFonts w:ascii="Calibri" w:eastAsia="Times New Roman" w:hAnsi="Calibri" w:cs="Calibri"/>
                <w:color w:val="000000"/>
                <w:sz w:val="14"/>
                <w:szCs w:val="14"/>
                <w:lang w:eastAsia="nl-BE"/>
              </w:rPr>
            </w:pPr>
            <w:r w:rsidRPr="003B70FE">
              <w:rPr>
                <w:rFonts w:ascii="Calibri" w:eastAsia="Times New Roman" w:hAnsi="Calibri" w:cs="Calibri"/>
                <w:color w:val="000000"/>
                <w:sz w:val="14"/>
                <w:szCs w:val="14"/>
                <w:lang w:eastAsia="nl-BE"/>
              </w:rPr>
              <w:t>Électrique :</w:t>
            </w:r>
          </w:p>
        </w:tc>
      </w:tr>
      <w:tr w:rsidR="003B70FE" w:rsidRPr="00835BFF" w14:paraId="7526F1D0" w14:textId="77777777" w:rsidTr="003B70FE">
        <w:trPr>
          <w:trHeight w:val="276"/>
        </w:trPr>
        <w:tc>
          <w:tcPr>
            <w:tcW w:w="10206" w:type="dxa"/>
            <w:tcBorders>
              <w:top w:val="nil"/>
              <w:left w:val="nil"/>
              <w:bottom w:val="nil"/>
              <w:right w:val="nil"/>
            </w:tcBorders>
            <w:shd w:val="clear" w:color="auto" w:fill="auto"/>
            <w:hideMark/>
          </w:tcPr>
          <w:p w14:paraId="0C856957"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xml:space="preserve"> - Moteur tubulaire 230 V AC, sans commande manuelle d'urgence</w:t>
            </w:r>
          </w:p>
        </w:tc>
      </w:tr>
      <w:tr w:rsidR="003B70FE" w:rsidRPr="00835BFF" w14:paraId="12B36D68" w14:textId="77777777" w:rsidTr="003B70FE">
        <w:trPr>
          <w:trHeight w:val="276"/>
        </w:trPr>
        <w:tc>
          <w:tcPr>
            <w:tcW w:w="10206" w:type="dxa"/>
            <w:tcBorders>
              <w:top w:val="nil"/>
              <w:left w:val="nil"/>
              <w:bottom w:val="nil"/>
              <w:right w:val="nil"/>
            </w:tcBorders>
            <w:shd w:val="clear" w:color="auto" w:fill="auto"/>
            <w:hideMark/>
          </w:tcPr>
          <w:p w14:paraId="7217B624"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B70FE" w:rsidRPr="00835BFF" w14:paraId="1F1CE034" w14:textId="77777777" w:rsidTr="003B70FE">
        <w:trPr>
          <w:trHeight w:val="276"/>
        </w:trPr>
        <w:tc>
          <w:tcPr>
            <w:tcW w:w="10206" w:type="dxa"/>
            <w:tcBorders>
              <w:top w:val="nil"/>
              <w:left w:val="nil"/>
              <w:bottom w:val="nil"/>
              <w:right w:val="nil"/>
            </w:tcBorders>
            <w:shd w:val="clear" w:color="auto" w:fill="auto"/>
            <w:hideMark/>
          </w:tcPr>
          <w:p w14:paraId="0878D8A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B70FE" w:rsidRPr="00835BFF" w14:paraId="5F8B1CEF" w14:textId="77777777" w:rsidTr="003B70FE">
        <w:trPr>
          <w:trHeight w:val="276"/>
        </w:trPr>
        <w:tc>
          <w:tcPr>
            <w:tcW w:w="10206" w:type="dxa"/>
            <w:tcBorders>
              <w:top w:val="nil"/>
              <w:left w:val="nil"/>
              <w:bottom w:val="nil"/>
              <w:right w:val="nil"/>
            </w:tcBorders>
            <w:shd w:val="clear" w:color="auto" w:fill="auto"/>
            <w:hideMark/>
          </w:tcPr>
          <w:p w14:paraId="31D1FAB1"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 raccordement électrique et le câblage supplémentaire font partie du lot électricité.</w:t>
            </w:r>
          </w:p>
        </w:tc>
      </w:tr>
      <w:tr w:rsidR="003B70FE" w:rsidRPr="00835BFF" w14:paraId="53287015" w14:textId="77777777" w:rsidTr="003B70FE">
        <w:trPr>
          <w:trHeight w:val="276"/>
        </w:trPr>
        <w:tc>
          <w:tcPr>
            <w:tcW w:w="10206" w:type="dxa"/>
            <w:tcBorders>
              <w:top w:val="nil"/>
              <w:left w:val="nil"/>
              <w:bottom w:val="nil"/>
              <w:right w:val="nil"/>
            </w:tcBorders>
            <w:shd w:val="clear" w:color="auto" w:fill="auto"/>
            <w:hideMark/>
          </w:tcPr>
          <w:p w14:paraId="76E1E55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835BFF" w14:paraId="04DC6468" w14:textId="77777777" w:rsidTr="003B70FE">
        <w:trPr>
          <w:trHeight w:val="276"/>
        </w:trPr>
        <w:tc>
          <w:tcPr>
            <w:tcW w:w="10206" w:type="dxa"/>
            <w:tcBorders>
              <w:top w:val="nil"/>
              <w:left w:val="nil"/>
              <w:bottom w:val="nil"/>
              <w:right w:val="nil"/>
            </w:tcBorders>
            <w:shd w:val="clear" w:color="auto" w:fill="auto"/>
            <w:hideMark/>
          </w:tcPr>
          <w:p w14:paraId="5160AD12" w14:textId="77777777" w:rsidR="003B70FE" w:rsidRPr="003B70FE" w:rsidRDefault="003B70FE" w:rsidP="003B70FE">
            <w:pPr>
              <w:spacing w:after="0" w:line="240" w:lineRule="auto"/>
              <w:rPr>
                <w:rFonts w:ascii="Calibri" w:eastAsia="Times New Roman" w:hAnsi="Calibri" w:cs="Calibri"/>
                <w:b/>
                <w:bCs/>
                <w:color w:val="0070C0"/>
                <w:sz w:val="20"/>
                <w:szCs w:val="20"/>
                <w:u w:val="single"/>
                <w:lang w:val="fr-BE" w:eastAsia="nl-BE"/>
              </w:rPr>
            </w:pPr>
            <w:r w:rsidRPr="003B70FE">
              <w:rPr>
                <w:rFonts w:ascii="Calibri" w:eastAsia="Times New Roman" w:hAnsi="Calibri" w:cs="Calibri"/>
                <w:b/>
                <w:bCs/>
                <w:color w:val="0070C0"/>
                <w:sz w:val="20"/>
                <w:szCs w:val="20"/>
                <w:u w:val="single"/>
                <w:lang w:val="fr-BE" w:eastAsia="nl-BE"/>
              </w:rPr>
              <w:t xml:space="preserve">Technologie Connect&amp;Go : connexion électrique </w:t>
            </w:r>
          </w:p>
        </w:tc>
      </w:tr>
      <w:tr w:rsidR="003B70FE" w:rsidRPr="00835BFF" w14:paraId="4C846274" w14:textId="77777777" w:rsidTr="003B70FE">
        <w:trPr>
          <w:trHeight w:val="276"/>
        </w:trPr>
        <w:tc>
          <w:tcPr>
            <w:tcW w:w="10206" w:type="dxa"/>
            <w:tcBorders>
              <w:top w:val="nil"/>
              <w:left w:val="nil"/>
              <w:bottom w:val="nil"/>
              <w:right w:val="nil"/>
            </w:tcBorders>
            <w:shd w:val="clear" w:color="auto" w:fill="auto"/>
            <w:hideMark/>
          </w:tcPr>
          <w:p w14:paraId="1604AD98"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Facilite le (dé)montage rapide et simple du store, testé IP44.</w:t>
            </w:r>
          </w:p>
        </w:tc>
      </w:tr>
      <w:tr w:rsidR="003B70FE" w:rsidRPr="00835BFF" w14:paraId="63822A17" w14:textId="77777777" w:rsidTr="003B70FE">
        <w:trPr>
          <w:trHeight w:val="276"/>
        </w:trPr>
        <w:tc>
          <w:tcPr>
            <w:tcW w:w="10206" w:type="dxa"/>
            <w:tcBorders>
              <w:top w:val="nil"/>
              <w:left w:val="nil"/>
              <w:bottom w:val="nil"/>
              <w:right w:val="nil"/>
            </w:tcBorders>
            <w:shd w:val="clear" w:color="auto" w:fill="auto"/>
            <w:hideMark/>
          </w:tcPr>
          <w:p w14:paraId="0DC1EBD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B70FE" w:rsidRPr="00835BFF" w14:paraId="6F0EFCB5" w14:textId="77777777" w:rsidTr="003B70FE">
        <w:trPr>
          <w:trHeight w:val="276"/>
        </w:trPr>
        <w:tc>
          <w:tcPr>
            <w:tcW w:w="10206" w:type="dxa"/>
            <w:tcBorders>
              <w:top w:val="nil"/>
              <w:left w:val="nil"/>
              <w:bottom w:val="nil"/>
              <w:right w:val="nil"/>
            </w:tcBorders>
            <w:shd w:val="clear" w:color="auto" w:fill="auto"/>
            <w:hideMark/>
          </w:tcPr>
          <w:p w14:paraId="1395A606"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3331B322" w14:textId="77777777" w:rsidTr="003B70FE">
        <w:trPr>
          <w:trHeight w:val="276"/>
        </w:trPr>
        <w:tc>
          <w:tcPr>
            <w:tcW w:w="10206" w:type="dxa"/>
            <w:tcBorders>
              <w:top w:val="nil"/>
              <w:left w:val="nil"/>
              <w:bottom w:val="nil"/>
              <w:right w:val="nil"/>
            </w:tcBorders>
            <w:shd w:val="clear" w:color="auto" w:fill="auto"/>
            <w:hideMark/>
          </w:tcPr>
          <w:p w14:paraId="2D01A55D" w14:textId="77777777" w:rsidR="003B70FE" w:rsidRPr="003B70FE" w:rsidRDefault="003B70FE" w:rsidP="003B70FE">
            <w:pPr>
              <w:spacing w:after="0" w:line="240" w:lineRule="auto"/>
              <w:rPr>
                <w:rFonts w:ascii="Calibri" w:eastAsia="Times New Roman" w:hAnsi="Calibri" w:cs="Calibri"/>
                <w:b/>
                <w:bCs/>
                <w:color w:val="0070C0"/>
                <w:sz w:val="20"/>
                <w:szCs w:val="20"/>
                <w:u w:val="single"/>
                <w:lang w:eastAsia="nl-BE"/>
              </w:rPr>
            </w:pPr>
            <w:r w:rsidRPr="003B70FE">
              <w:rPr>
                <w:rFonts w:ascii="Calibri" w:eastAsia="Times New Roman" w:hAnsi="Calibri" w:cs="Calibri"/>
                <w:b/>
                <w:bCs/>
                <w:color w:val="0070C0"/>
                <w:sz w:val="20"/>
                <w:szCs w:val="20"/>
                <w:u w:val="single"/>
                <w:lang w:eastAsia="nl-BE"/>
              </w:rPr>
              <w:t>Renson Connect</w:t>
            </w:r>
          </w:p>
        </w:tc>
      </w:tr>
      <w:tr w:rsidR="003B70FE" w:rsidRPr="00835BFF" w14:paraId="0886D770" w14:textId="77777777" w:rsidTr="003B70FE">
        <w:trPr>
          <w:trHeight w:val="276"/>
        </w:trPr>
        <w:tc>
          <w:tcPr>
            <w:tcW w:w="10206" w:type="dxa"/>
            <w:tcBorders>
              <w:top w:val="nil"/>
              <w:left w:val="nil"/>
              <w:bottom w:val="nil"/>
              <w:right w:val="nil"/>
            </w:tcBorders>
            <w:shd w:val="clear" w:color="auto" w:fill="auto"/>
            <w:hideMark/>
          </w:tcPr>
          <w:p w14:paraId="14B1EABB"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B70FE" w:rsidRPr="00835BFF" w14:paraId="7B2FEA6C" w14:textId="77777777" w:rsidTr="003B70FE">
        <w:trPr>
          <w:trHeight w:val="276"/>
        </w:trPr>
        <w:tc>
          <w:tcPr>
            <w:tcW w:w="10206" w:type="dxa"/>
            <w:tcBorders>
              <w:top w:val="nil"/>
              <w:left w:val="nil"/>
              <w:bottom w:val="nil"/>
              <w:right w:val="nil"/>
            </w:tcBorders>
            <w:shd w:val="clear" w:color="auto" w:fill="auto"/>
            <w:hideMark/>
          </w:tcPr>
          <w:p w14:paraId="38038C73"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835BFF" w14:paraId="74553292" w14:textId="77777777" w:rsidTr="003B70FE">
        <w:trPr>
          <w:trHeight w:val="276"/>
        </w:trPr>
        <w:tc>
          <w:tcPr>
            <w:tcW w:w="10206" w:type="dxa"/>
            <w:tcBorders>
              <w:top w:val="nil"/>
              <w:left w:val="nil"/>
              <w:bottom w:val="nil"/>
              <w:right w:val="nil"/>
            </w:tcBorders>
            <w:shd w:val="clear" w:color="auto" w:fill="auto"/>
            <w:hideMark/>
          </w:tcPr>
          <w:p w14:paraId="7841187C"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val="fr-BE" w:eastAsia="nl-BE"/>
              </w:rPr>
            </w:pPr>
            <w:r w:rsidRPr="003B70FE">
              <w:rPr>
                <w:rFonts w:ascii="Calibri" w:eastAsia="Times New Roman" w:hAnsi="Calibri" w:cs="Calibri"/>
                <w:b/>
                <w:bCs/>
                <w:color w:val="000000"/>
                <w:sz w:val="20"/>
                <w:szCs w:val="20"/>
                <w:u w:val="single"/>
                <w:lang w:val="fr-BE" w:eastAsia="nl-BE"/>
              </w:rPr>
              <w:t>Informations garantie et produit via code QR</w:t>
            </w:r>
          </w:p>
        </w:tc>
      </w:tr>
      <w:tr w:rsidR="003B70FE" w:rsidRPr="00835BFF" w14:paraId="2FAE12FF" w14:textId="77777777" w:rsidTr="003B70FE">
        <w:trPr>
          <w:trHeight w:val="276"/>
        </w:trPr>
        <w:tc>
          <w:tcPr>
            <w:tcW w:w="10206" w:type="dxa"/>
            <w:tcBorders>
              <w:top w:val="nil"/>
              <w:left w:val="nil"/>
              <w:bottom w:val="nil"/>
              <w:right w:val="nil"/>
            </w:tcBorders>
            <w:shd w:val="clear" w:color="auto" w:fill="auto"/>
            <w:hideMark/>
          </w:tcPr>
          <w:p w14:paraId="0382100A"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10 ans de garantie sur le laquage des profils en aluminium.</w:t>
            </w:r>
          </w:p>
        </w:tc>
      </w:tr>
      <w:tr w:rsidR="003B70FE" w:rsidRPr="00835BFF" w14:paraId="6DF45AAD" w14:textId="77777777" w:rsidTr="003B70FE">
        <w:trPr>
          <w:trHeight w:val="276"/>
        </w:trPr>
        <w:tc>
          <w:tcPr>
            <w:tcW w:w="10206" w:type="dxa"/>
            <w:tcBorders>
              <w:top w:val="nil"/>
              <w:left w:val="nil"/>
              <w:bottom w:val="nil"/>
              <w:right w:val="nil"/>
            </w:tcBorders>
            <w:shd w:val="clear" w:color="auto" w:fill="auto"/>
            <w:hideMark/>
          </w:tcPr>
          <w:p w14:paraId="441B7F6D"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t>7 ans de garantie sur les moteurs électronique avec détection d'obstacles (Detecto).</w:t>
            </w:r>
          </w:p>
        </w:tc>
      </w:tr>
      <w:tr w:rsidR="003B70FE" w:rsidRPr="00835BFF" w14:paraId="1F5776C9" w14:textId="77777777" w:rsidTr="003B70FE">
        <w:trPr>
          <w:trHeight w:val="276"/>
        </w:trPr>
        <w:tc>
          <w:tcPr>
            <w:tcW w:w="10206" w:type="dxa"/>
            <w:tcBorders>
              <w:top w:val="nil"/>
              <w:left w:val="nil"/>
              <w:bottom w:val="nil"/>
              <w:right w:val="nil"/>
            </w:tcBorders>
            <w:shd w:val="clear" w:color="auto" w:fill="auto"/>
            <w:hideMark/>
          </w:tcPr>
          <w:p w14:paraId="52479622"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5 ans de garantie sur la technologie de résistance au vent si c'est 'Pose libre' F:</w:t>
            </w:r>
          </w:p>
        </w:tc>
      </w:tr>
      <w:tr w:rsidR="003B70FE" w:rsidRPr="00835BFF" w14:paraId="111336BA" w14:textId="77777777" w:rsidTr="003B70FE">
        <w:trPr>
          <w:trHeight w:val="276"/>
        </w:trPr>
        <w:tc>
          <w:tcPr>
            <w:tcW w:w="10206" w:type="dxa"/>
            <w:tcBorders>
              <w:top w:val="nil"/>
              <w:left w:val="nil"/>
              <w:bottom w:val="nil"/>
              <w:right w:val="nil"/>
            </w:tcBorders>
            <w:shd w:val="clear" w:color="auto" w:fill="auto"/>
            <w:hideMark/>
          </w:tcPr>
          <w:p w14:paraId="7974CE1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La fermeture éclair reste dans la coulisse</w:t>
            </w:r>
          </w:p>
        </w:tc>
      </w:tr>
      <w:tr w:rsidR="003B70FE" w:rsidRPr="00835BFF" w14:paraId="62C7860B" w14:textId="77777777" w:rsidTr="003B70FE">
        <w:trPr>
          <w:trHeight w:val="276"/>
        </w:trPr>
        <w:tc>
          <w:tcPr>
            <w:tcW w:w="10206" w:type="dxa"/>
            <w:tcBorders>
              <w:top w:val="nil"/>
              <w:left w:val="nil"/>
              <w:bottom w:val="nil"/>
              <w:right w:val="nil"/>
            </w:tcBorders>
            <w:shd w:val="clear" w:color="auto" w:fill="auto"/>
            <w:hideMark/>
          </w:tcPr>
          <w:p w14:paraId="2927467A"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Adhérence optimale de la fermeture éclair à la toile</w:t>
            </w:r>
          </w:p>
        </w:tc>
      </w:tr>
      <w:tr w:rsidR="003B70FE" w:rsidRPr="00835BFF" w14:paraId="6E682AD3" w14:textId="77777777" w:rsidTr="003B70FE">
        <w:trPr>
          <w:trHeight w:val="276"/>
        </w:trPr>
        <w:tc>
          <w:tcPr>
            <w:tcW w:w="10206" w:type="dxa"/>
            <w:tcBorders>
              <w:top w:val="nil"/>
              <w:left w:val="nil"/>
              <w:bottom w:val="nil"/>
              <w:right w:val="nil"/>
            </w:tcBorders>
            <w:shd w:val="clear" w:color="auto" w:fill="auto"/>
            <w:hideMark/>
          </w:tcPr>
          <w:p w14:paraId="1B6E380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5 ans de garantie pour une utilisation normale et un entretien régulier.</w:t>
            </w:r>
          </w:p>
        </w:tc>
      </w:tr>
      <w:tr w:rsidR="003B70FE" w:rsidRPr="00835BFF" w14:paraId="030FEC6F" w14:textId="77777777" w:rsidTr="003B70FE">
        <w:trPr>
          <w:trHeight w:val="276"/>
        </w:trPr>
        <w:tc>
          <w:tcPr>
            <w:tcW w:w="10206" w:type="dxa"/>
            <w:tcBorders>
              <w:top w:val="nil"/>
              <w:left w:val="nil"/>
              <w:bottom w:val="nil"/>
              <w:right w:val="nil"/>
            </w:tcBorders>
            <w:shd w:val="clear" w:color="auto" w:fill="auto"/>
            <w:hideMark/>
          </w:tcPr>
          <w:p w14:paraId="2D3FC907" w14:textId="77777777" w:rsidR="003B70FE" w:rsidRPr="003B70FE" w:rsidRDefault="003B70FE" w:rsidP="003B70FE">
            <w:pPr>
              <w:spacing w:after="0" w:line="240" w:lineRule="auto"/>
              <w:rPr>
                <w:rFonts w:ascii="Calibri" w:eastAsia="Times New Roman" w:hAnsi="Calibri" w:cs="Calibri"/>
                <w:color w:val="FF0000"/>
                <w:sz w:val="14"/>
                <w:szCs w:val="14"/>
                <w:lang w:val="fr-BE" w:eastAsia="nl-BE"/>
              </w:rPr>
            </w:pPr>
            <w:r w:rsidRPr="003B70FE">
              <w:rPr>
                <w:rFonts w:ascii="Calibri" w:eastAsia="Times New Roman" w:hAnsi="Calibri" w:cs="Calibri"/>
                <w:color w:val="FF0000"/>
                <w:sz w:val="14"/>
                <w:szCs w:val="14"/>
                <w:lang w:val="fr-BE" w:eastAsia="nl-BE"/>
              </w:rPr>
              <w:lastRenderedPageBreak/>
              <w:t>5 ans de garantie sur les moteurs.</w:t>
            </w:r>
          </w:p>
        </w:tc>
      </w:tr>
      <w:tr w:rsidR="003B70FE" w:rsidRPr="00835BFF" w14:paraId="0E13814B" w14:textId="77777777" w:rsidTr="003B70FE">
        <w:trPr>
          <w:trHeight w:val="276"/>
        </w:trPr>
        <w:tc>
          <w:tcPr>
            <w:tcW w:w="10206" w:type="dxa"/>
            <w:tcBorders>
              <w:top w:val="nil"/>
              <w:left w:val="nil"/>
              <w:bottom w:val="nil"/>
              <w:right w:val="nil"/>
            </w:tcBorders>
            <w:shd w:val="clear" w:color="auto" w:fill="auto"/>
            <w:hideMark/>
          </w:tcPr>
          <w:p w14:paraId="14EE1E7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5 ans de garantie sur la collection des toiles.</w:t>
            </w:r>
          </w:p>
        </w:tc>
      </w:tr>
      <w:tr w:rsidR="003B70FE" w:rsidRPr="00835BFF" w14:paraId="3586272B" w14:textId="77777777" w:rsidTr="003B70FE">
        <w:trPr>
          <w:trHeight w:val="276"/>
        </w:trPr>
        <w:tc>
          <w:tcPr>
            <w:tcW w:w="10206" w:type="dxa"/>
            <w:tcBorders>
              <w:top w:val="nil"/>
              <w:left w:val="nil"/>
              <w:bottom w:val="nil"/>
              <w:right w:val="nil"/>
            </w:tcBorders>
            <w:shd w:val="clear" w:color="auto" w:fill="auto"/>
            <w:hideMark/>
          </w:tcPr>
          <w:p w14:paraId="1D53DE5C"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5 ans de garantie sur la collection des toiles (2 ans de garantie sur la toile Crystal).</w:t>
            </w:r>
          </w:p>
        </w:tc>
      </w:tr>
      <w:tr w:rsidR="003B70FE" w:rsidRPr="00835BFF" w14:paraId="79315539" w14:textId="77777777" w:rsidTr="003B70FE">
        <w:trPr>
          <w:trHeight w:val="276"/>
        </w:trPr>
        <w:tc>
          <w:tcPr>
            <w:tcW w:w="10206" w:type="dxa"/>
            <w:tcBorders>
              <w:top w:val="nil"/>
              <w:left w:val="nil"/>
              <w:bottom w:val="nil"/>
              <w:right w:val="nil"/>
            </w:tcBorders>
            <w:shd w:val="clear" w:color="auto" w:fill="auto"/>
            <w:hideMark/>
          </w:tcPr>
          <w:p w14:paraId="76997BDA"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B70FE" w:rsidRPr="00835BFF" w14:paraId="24770A53" w14:textId="77777777" w:rsidTr="003B70FE">
        <w:trPr>
          <w:trHeight w:val="276"/>
        </w:trPr>
        <w:tc>
          <w:tcPr>
            <w:tcW w:w="10206" w:type="dxa"/>
            <w:tcBorders>
              <w:top w:val="nil"/>
              <w:left w:val="nil"/>
              <w:bottom w:val="nil"/>
              <w:right w:val="nil"/>
            </w:tcBorders>
            <w:shd w:val="clear" w:color="auto" w:fill="auto"/>
            <w:hideMark/>
          </w:tcPr>
          <w:p w14:paraId="749F75CC"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B70FE" w:rsidRPr="00835BFF" w14:paraId="284603AE" w14:textId="77777777" w:rsidTr="003B70FE">
        <w:trPr>
          <w:trHeight w:val="276"/>
        </w:trPr>
        <w:tc>
          <w:tcPr>
            <w:tcW w:w="10206" w:type="dxa"/>
            <w:tcBorders>
              <w:top w:val="nil"/>
              <w:left w:val="nil"/>
              <w:bottom w:val="nil"/>
              <w:right w:val="nil"/>
            </w:tcBorders>
            <w:shd w:val="clear" w:color="auto" w:fill="auto"/>
            <w:hideMark/>
          </w:tcPr>
          <w:p w14:paraId="05D3C555"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B70FE" w:rsidRPr="00835BFF" w14:paraId="48379EEF" w14:textId="77777777" w:rsidTr="003B70FE">
        <w:trPr>
          <w:trHeight w:val="276"/>
        </w:trPr>
        <w:tc>
          <w:tcPr>
            <w:tcW w:w="10206" w:type="dxa"/>
            <w:tcBorders>
              <w:top w:val="nil"/>
              <w:left w:val="nil"/>
              <w:bottom w:val="nil"/>
              <w:right w:val="nil"/>
            </w:tcBorders>
            <w:shd w:val="clear" w:color="auto" w:fill="auto"/>
            <w:hideMark/>
          </w:tcPr>
          <w:p w14:paraId="2107EDB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5A611B6E" w14:textId="77777777" w:rsidTr="003B70FE">
        <w:trPr>
          <w:trHeight w:val="276"/>
        </w:trPr>
        <w:tc>
          <w:tcPr>
            <w:tcW w:w="10206" w:type="dxa"/>
            <w:tcBorders>
              <w:top w:val="nil"/>
              <w:left w:val="nil"/>
              <w:bottom w:val="nil"/>
              <w:right w:val="nil"/>
            </w:tcBorders>
            <w:shd w:val="clear" w:color="auto" w:fill="auto"/>
            <w:hideMark/>
          </w:tcPr>
          <w:p w14:paraId="18D910AA"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 xml:space="preserve">Classe de vent </w:t>
            </w:r>
          </w:p>
        </w:tc>
      </w:tr>
      <w:tr w:rsidR="003B70FE" w:rsidRPr="00835BFF" w14:paraId="1B8D5EEC" w14:textId="77777777" w:rsidTr="003B70FE">
        <w:trPr>
          <w:trHeight w:val="276"/>
        </w:trPr>
        <w:tc>
          <w:tcPr>
            <w:tcW w:w="10206" w:type="dxa"/>
            <w:tcBorders>
              <w:top w:val="nil"/>
              <w:left w:val="nil"/>
              <w:bottom w:val="nil"/>
              <w:right w:val="nil"/>
            </w:tcBorders>
            <w:shd w:val="clear" w:color="auto" w:fill="auto"/>
            <w:hideMark/>
          </w:tcPr>
          <w:p w14:paraId="5A66245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Ce produit est conforme à la norme européenne EN13561.</w:t>
            </w:r>
          </w:p>
        </w:tc>
      </w:tr>
      <w:tr w:rsidR="003B70FE" w:rsidRPr="00835BFF" w14:paraId="44193A63" w14:textId="77777777" w:rsidTr="003B70FE">
        <w:trPr>
          <w:trHeight w:val="276"/>
        </w:trPr>
        <w:tc>
          <w:tcPr>
            <w:tcW w:w="10206" w:type="dxa"/>
            <w:tcBorders>
              <w:top w:val="nil"/>
              <w:left w:val="nil"/>
              <w:bottom w:val="nil"/>
              <w:right w:val="nil"/>
            </w:tcBorders>
            <w:shd w:val="clear" w:color="auto" w:fill="auto"/>
            <w:hideMark/>
          </w:tcPr>
          <w:p w14:paraId="197F4F7D"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Ce store résiste à des vents de 60 km/h en position ferméesi c'est 'Pose libre' F (EN 13561:2004+A1:2008 conforme à la classe de résistance au vent 3). La résistance au vent dépend des dimensions et est disponible sur demande.</w:t>
            </w:r>
          </w:p>
        </w:tc>
      </w:tr>
      <w:tr w:rsidR="003B70FE" w:rsidRPr="00835BFF" w14:paraId="6EE30159" w14:textId="77777777" w:rsidTr="003B70FE">
        <w:trPr>
          <w:trHeight w:val="276"/>
        </w:trPr>
        <w:tc>
          <w:tcPr>
            <w:tcW w:w="10206" w:type="dxa"/>
            <w:tcBorders>
              <w:top w:val="nil"/>
              <w:left w:val="nil"/>
              <w:bottom w:val="nil"/>
              <w:right w:val="nil"/>
            </w:tcBorders>
            <w:shd w:val="clear" w:color="auto" w:fill="auto"/>
            <w:hideMark/>
          </w:tcPr>
          <w:p w14:paraId="16E1C8DA"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Rapport d'essai en soufflerie de l' institut 'Force Technologie' (N° 113-25809) : résistance au vent jusqu'à 126 km/h en position fermée (essai sur un store de 3000 mm x 3000 mm).</w:t>
            </w:r>
          </w:p>
        </w:tc>
      </w:tr>
      <w:tr w:rsidR="003B70FE" w:rsidRPr="00835BFF" w14:paraId="42CE67C2" w14:textId="77777777" w:rsidTr="003B70FE">
        <w:trPr>
          <w:trHeight w:val="276"/>
        </w:trPr>
        <w:tc>
          <w:tcPr>
            <w:tcW w:w="10206" w:type="dxa"/>
            <w:tcBorders>
              <w:top w:val="nil"/>
              <w:left w:val="nil"/>
              <w:bottom w:val="nil"/>
              <w:right w:val="nil"/>
            </w:tcBorders>
            <w:shd w:val="clear" w:color="auto" w:fill="auto"/>
            <w:hideMark/>
          </w:tcPr>
          <w:p w14:paraId="15B7AF57"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Rapport d'essai en soufflerie de l' institut 'Force Technologie' (N°114-31296) : résistance au vent jusqu'à 80 km/h en position fermée (essai sur un store de 4000 mm x 4000 mm).</w:t>
            </w:r>
          </w:p>
        </w:tc>
      </w:tr>
      <w:tr w:rsidR="003B70FE" w:rsidRPr="00835BFF" w14:paraId="6286A3CF" w14:textId="77777777" w:rsidTr="003B70FE">
        <w:trPr>
          <w:trHeight w:val="276"/>
        </w:trPr>
        <w:tc>
          <w:tcPr>
            <w:tcW w:w="10206" w:type="dxa"/>
            <w:tcBorders>
              <w:top w:val="nil"/>
              <w:left w:val="nil"/>
              <w:bottom w:val="nil"/>
              <w:right w:val="nil"/>
            </w:tcBorders>
            <w:shd w:val="clear" w:color="auto" w:fill="auto"/>
            <w:hideMark/>
          </w:tcPr>
          <w:p w14:paraId="036F5E70"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p>
        </w:tc>
      </w:tr>
      <w:tr w:rsidR="003B70FE" w:rsidRPr="003B70FE" w14:paraId="60A5FB71" w14:textId="77777777" w:rsidTr="003B70FE">
        <w:trPr>
          <w:trHeight w:val="276"/>
        </w:trPr>
        <w:tc>
          <w:tcPr>
            <w:tcW w:w="10206" w:type="dxa"/>
            <w:tcBorders>
              <w:top w:val="nil"/>
              <w:left w:val="nil"/>
              <w:bottom w:val="nil"/>
              <w:right w:val="nil"/>
            </w:tcBorders>
            <w:shd w:val="clear" w:color="auto" w:fill="auto"/>
            <w:hideMark/>
          </w:tcPr>
          <w:p w14:paraId="62473415" w14:textId="77777777" w:rsidR="003B70FE" w:rsidRPr="003B70FE" w:rsidRDefault="003B70FE" w:rsidP="003B70FE">
            <w:pPr>
              <w:spacing w:after="0" w:line="240" w:lineRule="auto"/>
              <w:rPr>
                <w:rFonts w:ascii="Calibri" w:eastAsia="Times New Roman" w:hAnsi="Calibri" w:cs="Calibri"/>
                <w:b/>
                <w:bCs/>
                <w:color w:val="000000"/>
                <w:sz w:val="20"/>
                <w:szCs w:val="20"/>
                <w:u w:val="single"/>
                <w:lang w:eastAsia="nl-BE"/>
              </w:rPr>
            </w:pPr>
            <w:r w:rsidRPr="003B70FE">
              <w:rPr>
                <w:rFonts w:ascii="Calibri" w:eastAsia="Times New Roman" w:hAnsi="Calibri" w:cs="Calibri"/>
                <w:b/>
                <w:bCs/>
                <w:color w:val="000000"/>
                <w:sz w:val="20"/>
                <w:szCs w:val="20"/>
                <w:u w:val="single"/>
                <w:lang w:eastAsia="nl-BE"/>
              </w:rPr>
              <w:t>Normes et certificats</w:t>
            </w:r>
          </w:p>
        </w:tc>
      </w:tr>
      <w:tr w:rsidR="003B70FE" w:rsidRPr="00835BFF" w14:paraId="17901B1C" w14:textId="77777777" w:rsidTr="003B70FE">
        <w:trPr>
          <w:trHeight w:val="276"/>
        </w:trPr>
        <w:tc>
          <w:tcPr>
            <w:tcW w:w="10206" w:type="dxa"/>
            <w:tcBorders>
              <w:top w:val="nil"/>
              <w:left w:val="nil"/>
              <w:bottom w:val="nil"/>
              <w:right w:val="nil"/>
            </w:tcBorders>
            <w:shd w:val="clear" w:color="auto" w:fill="auto"/>
            <w:hideMark/>
          </w:tcPr>
          <w:p w14:paraId="5AAC1AE1"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B70FE" w:rsidRPr="00835BFF" w14:paraId="7A5581BE" w14:textId="77777777" w:rsidTr="003B70FE">
        <w:trPr>
          <w:trHeight w:val="276"/>
        </w:trPr>
        <w:tc>
          <w:tcPr>
            <w:tcW w:w="10206" w:type="dxa"/>
            <w:tcBorders>
              <w:top w:val="nil"/>
              <w:left w:val="nil"/>
              <w:bottom w:val="nil"/>
              <w:right w:val="nil"/>
            </w:tcBorders>
            <w:shd w:val="clear" w:color="auto" w:fill="auto"/>
            <w:hideMark/>
          </w:tcPr>
          <w:p w14:paraId="0E6CADD5"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Déclaration des perfomances : DoP-2015SC00002.</w:t>
            </w:r>
          </w:p>
        </w:tc>
      </w:tr>
      <w:tr w:rsidR="003B70FE" w:rsidRPr="00835BFF" w14:paraId="0C1FF08B" w14:textId="77777777" w:rsidTr="003B70FE">
        <w:trPr>
          <w:trHeight w:val="276"/>
        </w:trPr>
        <w:tc>
          <w:tcPr>
            <w:tcW w:w="10206" w:type="dxa"/>
            <w:tcBorders>
              <w:top w:val="nil"/>
              <w:left w:val="nil"/>
              <w:bottom w:val="nil"/>
              <w:right w:val="nil"/>
            </w:tcBorders>
            <w:shd w:val="clear" w:color="auto" w:fill="auto"/>
            <w:hideMark/>
          </w:tcPr>
          <w:p w14:paraId="3D5F4D2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Déclaration de conformité EU - Satisfait aux directives suivantes:</w:t>
            </w:r>
          </w:p>
        </w:tc>
      </w:tr>
      <w:tr w:rsidR="003B70FE" w:rsidRPr="00835BFF" w14:paraId="1BB025FB" w14:textId="77777777" w:rsidTr="003B70FE">
        <w:trPr>
          <w:trHeight w:val="276"/>
        </w:trPr>
        <w:tc>
          <w:tcPr>
            <w:tcW w:w="10206" w:type="dxa"/>
            <w:tcBorders>
              <w:top w:val="nil"/>
              <w:left w:val="nil"/>
              <w:bottom w:val="nil"/>
              <w:right w:val="nil"/>
            </w:tcBorders>
            <w:shd w:val="clear" w:color="auto" w:fill="auto"/>
            <w:hideMark/>
          </w:tcPr>
          <w:p w14:paraId="405BC562"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Directives concernant les machines 2006/42/CE</w:t>
            </w:r>
          </w:p>
        </w:tc>
      </w:tr>
      <w:tr w:rsidR="003B70FE" w:rsidRPr="00835BFF" w14:paraId="5C496FC2" w14:textId="77777777" w:rsidTr="003B70FE">
        <w:trPr>
          <w:trHeight w:val="276"/>
        </w:trPr>
        <w:tc>
          <w:tcPr>
            <w:tcW w:w="10206" w:type="dxa"/>
            <w:tcBorders>
              <w:top w:val="nil"/>
              <w:left w:val="nil"/>
              <w:bottom w:val="nil"/>
              <w:right w:val="nil"/>
            </w:tcBorders>
            <w:shd w:val="clear" w:color="auto" w:fill="auto"/>
            <w:hideMark/>
          </w:tcPr>
          <w:p w14:paraId="4FADDECE"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Directives concernant la basse tension 2014/35/EU</w:t>
            </w:r>
          </w:p>
        </w:tc>
      </w:tr>
      <w:tr w:rsidR="003B70FE" w:rsidRPr="00835BFF" w14:paraId="311EEAC7" w14:textId="77777777" w:rsidTr="003B70FE">
        <w:trPr>
          <w:trHeight w:val="276"/>
        </w:trPr>
        <w:tc>
          <w:tcPr>
            <w:tcW w:w="10206" w:type="dxa"/>
            <w:tcBorders>
              <w:top w:val="nil"/>
              <w:left w:val="nil"/>
              <w:bottom w:val="nil"/>
              <w:right w:val="nil"/>
            </w:tcBorders>
            <w:shd w:val="clear" w:color="auto" w:fill="auto"/>
            <w:hideMark/>
          </w:tcPr>
          <w:p w14:paraId="08514709" w14:textId="77777777" w:rsidR="003B70FE" w:rsidRPr="003B70FE" w:rsidRDefault="003B70FE" w:rsidP="003B70FE">
            <w:pPr>
              <w:spacing w:after="0" w:line="240" w:lineRule="auto"/>
              <w:rPr>
                <w:rFonts w:ascii="Calibri" w:eastAsia="Times New Roman" w:hAnsi="Calibri" w:cs="Calibri"/>
                <w:color w:val="000000"/>
                <w:sz w:val="14"/>
                <w:szCs w:val="14"/>
                <w:lang w:val="fr-BE" w:eastAsia="nl-BE"/>
              </w:rPr>
            </w:pPr>
            <w:r w:rsidRPr="003B70FE">
              <w:rPr>
                <w:rFonts w:ascii="Calibri" w:eastAsia="Times New Roman" w:hAnsi="Calibri" w:cs="Calibri"/>
                <w:color w:val="000000"/>
                <w:sz w:val="14"/>
                <w:szCs w:val="14"/>
                <w:lang w:val="fr-BE" w:eastAsia="nl-BE"/>
              </w:rPr>
              <w:t xml:space="preserve"> - Directives concernant la CEM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A5601"/>
    <w:rsid w:val="000C253E"/>
    <w:rsid w:val="000D4FA3"/>
    <w:rsid w:val="00117F8F"/>
    <w:rsid w:val="00187D80"/>
    <w:rsid w:val="002022D9"/>
    <w:rsid w:val="002311D2"/>
    <w:rsid w:val="002C2DC4"/>
    <w:rsid w:val="003B4F54"/>
    <w:rsid w:val="003B70FE"/>
    <w:rsid w:val="0041731F"/>
    <w:rsid w:val="00425C71"/>
    <w:rsid w:val="0046623D"/>
    <w:rsid w:val="005415AC"/>
    <w:rsid w:val="00561965"/>
    <w:rsid w:val="00576B76"/>
    <w:rsid w:val="005B3BED"/>
    <w:rsid w:val="005B700C"/>
    <w:rsid w:val="005F300E"/>
    <w:rsid w:val="006640AB"/>
    <w:rsid w:val="00740FC1"/>
    <w:rsid w:val="007A2316"/>
    <w:rsid w:val="007B1446"/>
    <w:rsid w:val="007E0F91"/>
    <w:rsid w:val="00835BFF"/>
    <w:rsid w:val="00855C2A"/>
    <w:rsid w:val="0087046A"/>
    <w:rsid w:val="009B5262"/>
    <w:rsid w:val="009C3E9C"/>
    <w:rsid w:val="009C4F57"/>
    <w:rsid w:val="00A87A5F"/>
    <w:rsid w:val="00B859A0"/>
    <w:rsid w:val="00B93474"/>
    <w:rsid w:val="00BA0495"/>
    <w:rsid w:val="00BB0475"/>
    <w:rsid w:val="00BB4463"/>
    <w:rsid w:val="00C05ECA"/>
    <w:rsid w:val="00C24A3D"/>
    <w:rsid w:val="00CA2BC7"/>
    <w:rsid w:val="00CD6C5F"/>
    <w:rsid w:val="00D4392A"/>
    <w:rsid w:val="00D57754"/>
    <w:rsid w:val="00D60E33"/>
    <w:rsid w:val="00D665B7"/>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35BFF"/>
    <w:rPr>
      <w:color w:val="0000FF"/>
      <w:u w:val="single"/>
    </w:rPr>
  </w:style>
  <w:style w:type="character" w:styleId="UnresolvedMention">
    <w:name w:val="Unresolved Mention"/>
    <w:basedOn w:val="DefaultParagraphFont"/>
    <w:uiPriority w:val="99"/>
    <w:semiHidden/>
    <w:unhideWhenUsed/>
    <w:rsid w:val="00835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1298</Words>
  <Characters>7399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2023-01-30T15:38:00Z</dcterms:created>
  <dcterms:modified xsi:type="dcterms:W3CDTF">2025-03-13T09:28:00Z</dcterms:modified>
</cp:coreProperties>
</file>