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C96892" w:rsidRPr="00C96892" w14:paraId="3013836D" w14:textId="77777777" w:rsidTr="00C96892">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1F49C0D" w14:textId="77777777" w:rsidR="00C96892" w:rsidRPr="00C96892" w:rsidRDefault="00C96892" w:rsidP="00C96892">
            <w:pPr>
              <w:spacing w:after="0" w:line="240" w:lineRule="auto"/>
              <w:jc w:val="right"/>
              <w:rPr>
                <w:rFonts w:ascii="Calibri" w:eastAsia="Times New Roman" w:hAnsi="Calibri" w:cs="Calibri"/>
                <w:color w:val="000000"/>
                <w:sz w:val="8"/>
                <w:szCs w:val="8"/>
                <w:lang w:eastAsia="nl-BE"/>
              </w:rPr>
            </w:pPr>
            <w:r w:rsidRPr="00C96892">
              <w:rPr>
                <w:rFonts w:ascii="Calibri" w:eastAsia="Times New Roman" w:hAnsi="Calibri" w:cs="Calibri"/>
                <w:color w:val="000000"/>
                <w:sz w:val="8"/>
                <w:szCs w:val="8"/>
                <w:lang w:eastAsia="nl-BE"/>
              </w:rPr>
              <w:t>en</w:t>
            </w:r>
          </w:p>
        </w:tc>
      </w:tr>
      <w:tr w:rsidR="00C96892" w:rsidRPr="00B20BD6" w14:paraId="2E728015" w14:textId="77777777" w:rsidTr="00C96892">
        <w:trPr>
          <w:trHeight w:val="420"/>
        </w:trPr>
        <w:tc>
          <w:tcPr>
            <w:tcW w:w="10206" w:type="dxa"/>
            <w:tcBorders>
              <w:top w:val="nil"/>
              <w:left w:val="single" w:sz="8" w:space="0" w:color="auto"/>
              <w:bottom w:val="nil"/>
              <w:right w:val="single" w:sz="8" w:space="0" w:color="auto"/>
            </w:tcBorders>
            <w:shd w:val="clear" w:color="auto" w:fill="auto"/>
            <w:hideMark/>
          </w:tcPr>
          <w:p w14:paraId="77A5CB3B" w14:textId="77777777" w:rsidR="00C96892" w:rsidRPr="00C96892" w:rsidRDefault="00C96892" w:rsidP="00C96892">
            <w:pPr>
              <w:spacing w:after="0" w:line="240" w:lineRule="auto"/>
              <w:jc w:val="center"/>
              <w:rPr>
                <w:rFonts w:ascii="Calibri" w:eastAsia="Times New Roman" w:hAnsi="Calibri" w:cs="Calibri"/>
                <w:b/>
                <w:bCs/>
                <w:color w:val="000000"/>
                <w:sz w:val="32"/>
                <w:szCs w:val="32"/>
                <w:lang w:val="en-US" w:eastAsia="nl-BE"/>
              </w:rPr>
            </w:pPr>
            <w:r w:rsidRPr="00C96892">
              <w:rPr>
                <w:rFonts w:ascii="Calibri" w:eastAsia="Times New Roman" w:hAnsi="Calibri" w:cs="Calibri"/>
                <w:b/>
                <w:bCs/>
                <w:color w:val="000000"/>
                <w:sz w:val="32"/>
                <w:szCs w:val="32"/>
                <w:lang w:val="en-US" w:eastAsia="nl-BE"/>
              </w:rPr>
              <w:t>FIXSCREEN® MINIMAL M - Recessed (IM 7 CF)</w:t>
            </w:r>
          </w:p>
        </w:tc>
      </w:tr>
      <w:tr w:rsidR="00B20BD6" w:rsidRPr="00C96892" w14:paraId="50DB6881" w14:textId="77777777" w:rsidTr="00C96892">
        <w:trPr>
          <w:trHeight w:val="276"/>
        </w:trPr>
        <w:tc>
          <w:tcPr>
            <w:tcW w:w="10206" w:type="dxa"/>
            <w:tcBorders>
              <w:top w:val="nil"/>
              <w:left w:val="single" w:sz="8" w:space="0" w:color="auto"/>
              <w:bottom w:val="nil"/>
              <w:right w:val="single" w:sz="8" w:space="0" w:color="auto"/>
            </w:tcBorders>
            <w:shd w:val="clear" w:color="auto" w:fill="auto"/>
            <w:hideMark/>
          </w:tcPr>
          <w:p w14:paraId="79A883F6" w14:textId="515EB8F7" w:rsidR="00B20BD6" w:rsidRPr="00C96892" w:rsidRDefault="00B20BD6" w:rsidP="00B20BD6">
            <w:pPr>
              <w:spacing w:after="0" w:line="240" w:lineRule="auto"/>
              <w:jc w:val="center"/>
              <w:rPr>
                <w:rFonts w:ascii="Calibri" w:eastAsia="Times New Roman" w:hAnsi="Calibri" w:cs="Calibri"/>
                <w:color w:val="000000"/>
                <w:sz w:val="20"/>
                <w:szCs w:val="20"/>
                <w:lang w:eastAsia="nl-BE"/>
              </w:rPr>
            </w:pPr>
            <w:r w:rsidRPr="00A40D57">
              <w:t xml:space="preserve">Renson NV, Maalbeekstraat 10, 8790 Waregem – </w:t>
            </w:r>
            <w:r>
              <w:t>Belgium</w:t>
            </w:r>
          </w:p>
        </w:tc>
      </w:tr>
      <w:tr w:rsidR="00B20BD6" w:rsidRPr="00B20BD6" w14:paraId="4FDE04DA" w14:textId="77777777" w:rsidTr="00C96892">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C450BB0" w14:textId="26D84DA5" w:rsidR="00B20BD6" w:rsidRPr="00B20BD6" w:rsidRDefault="00B20BD6" w:rsidP="00B20BD6">
            <w:pPr>
              <w:spacing w:after="0" w:line="240" w:lineRule="auto"/>
              <w:jc w:val="center"/>
              <w:rPr>
                <w:rFonts w:ascii="Calibri" w:eastAsia="Times New Roman" w:hAnsi="Calibri" w:cs="Calibri"/>
                <w:color w:val="000000"/>
                <w:sz w:val="20"/>
                <w:szCs w:val="20"/>
                <w:lang w:val="de-DE" w:eastAsia="nl-BE"/>
              </w:rPr>
            </w:pPr>
            <w:r w:rsidRPr="00B20BD6">
              <w:rPr>
                <w:lang w:val="de-DE"/>
              </w:rPr>
              <w:t xml:space="preserve">Tel. +32 (0)56 62 71 11, </w:t>
            </w:r>
            <w:hyperlink r:id="rId4" w:history="1">
              <w:r w:rsidRPr="008B3EDF">
                <w:rPr>
                  <w:rStyle w:val="Hyperlink"/>
                  <w:lang w:val="de-DE"/>
                </w:rPr>
                <w:t>info@renson.be</w:t>
              </w:r>
            </w:hyperlink>
            <w:r w:rsidRPr="00B20BD6">
              <w:rPr>
                <w:lang w:val="de-DE"/>
              </w:rPr>
              <w:t xml:space="preserve"> www.renson.eu</w:t>
            </w:r>
          </w:p>
        </w:tc>
      </w:tr>
      <w:tr w:rsidR="00C96892" w:rsidRPr="00C96892" w14:paraId="561665E4" w14:textId="77777777" w:rsidTr="00C96892">
        <w:trPr>
          <w:trHeight w:val="81"/>
        </w:trPr>
        <w:tc>
          <w:tcPr>
            <w:tcW w:w="10206" w:type="dxa"/>
            <w:tcBorders>
              <w:top w:val="nil"/>
              <w:left w:val="nil"/>
              <w:bottom w:val="nil"/>
              <w:right w:val="nil"/>
            </w:tcBorders>
            <w:shd w:val="clear" w:color="auto" w:fill="auto"/>
            <w:hideMark/>
          </w:tcPr>
          <w:p w14:paraId="136CF597" w14:textId="77777777" w:rsidR="00C96892" w:rsidRPr="00C96892" w:rsidRDefault="00C96892" w:rsidP="00C96892">
            <w:pPr>
              <w:spacing w:after="0" w:line="240" w:lineRule="auto"/>
              <w:rPr>
                <w:rFonts w:ascii="Calibri" w:eastAsia="Times New Roman" w:hAnsi="Calibri" w:cs="Calibri"/>
                <w:color w:val="000000"/>
                <w:sz w:val="8"/>
                <w:szCs w:val="8"/>
                <w:lang w:eastAsia="nl-BE"/>
              </w:rPr>
            </w:pPr>
            <w:r w:rsidRPr="00C96892">
              <w:rPr>
                <w:rFonts w:ascii="Calibri" w:eastAsia="Times New Roman" w:hAnsi="Calibri" w:cs="Calibri"/>
                <w:color w:val="000000"/>
                <w:sz w:val="8"/>
                <w:szCs w:val="8"/>
                <w:lang w:eastAsia="nl-BE"/>
              </w:rPr>
              <w:t>2023 01 01 - PM_Screens</w:t>
            </w:r>
          </w:p>
        </w:tc>
      </w:tr>
      <w:tr w:rsidR="00C96892" w:rsidRPr="00C96892" w14:paraId="7091B772" w14:textId="77777777" w:rsidTr="00C96892">
        <w:trPr>
          <w:trHeight w:val="81"/>
        </w:trPr>
        <w:tc>
          <w:tcPr>
            <w:tcW w:w="10206" w:type="dxa"/>
            <w:tcBorders>
              <w:top w:val="nil"/>
              <w:left w:val="nil"/>
              <w:bottom w:val="nil"/>
              <w:right w:val="nil"/>
            </w:tcBorders>
            <w:shd w:val="clear" w:color="auto" w:fill="auto"/>
            <w:hideMark/>
          </w:tcPr>
          <w:p w14:paraId="344FB2F9" w14:textId="77777777" w:rsidR="00C96892" w:rsidRPr="00C96892" w:rsidRDefault="00C96892" w:rsidP="00C96892">
            <w:pPr>
              <w:spacing w:after="0" w:line="240" w:lineRule="auto"/>
              <w:rPr>
                <w:rFonts w:ascii="Calibri" w:eastAsia="Times New Roman" w:hAnsi="Calibri" w:cs="Calibri"/>
                <w:color w:val="000000"/>
                <w:sz w:val="8"/>
                <w:szCs w:val="8"/>
                <w:lang w:eastAsia="nl-BE"/>
              </w:rPr>
            </w:pPr>
          </w:p>
        </w:tc>
      </w:tr>
      <w:tr w:rsidR="00C96892" w:rsidRPr="00C96892" w14:paraId="6ADF18B7" w14:textId="77777777" w:rsidTr="00C96892">
        <w:trPr>
          <w:trHeight w:val="276"/>
        </w:trPr>
        <w:tc>
          <w:tcPr>
            <w:tcW w:w="10206" w:type="dxa"/>
            <w:tcBorders>
              <w:top w:val="nil"/>
              <w:left w:val="nil"/>
              <w:bottom w:val="nil"/>
              <w:right w:val="nil"/>
            </w:tcBorders>
            <w:shd w:val="clear" w:color="auto" w:fill="auto"/>
            <w:hideMark/>
          </w:tcPr>
          <w:p w14:paraId="21378B13"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Product characteristics</w:t>
            </w:r>
          </w:p>
        </w:tc>
      </w:tr>
      <w:tr w:rsidR="00C96892" w:rsidRPr="00B20BD6" w14:paraId="79AFB992" w14:textId="77777777" w:rsidTr="00C96892">
        <w:trPr>
          <w:trHeight w:val="276"/>
        </w:trPr>
        <w:tc>
          <w:tcPr>
            <w:tcW w:w="10206" w:type="dxa"/>
            <w:tcBorders>
              <w:top w:val="nil"/>
              <w:left w:val="nil"/>
              <w:bottom w:val="nil"/>
              <w:right w:val="nil"/>
            </w:tcBorders>
            <w:shd w:val="clear" w:color="auto" w:fill="auto"/>
            <w:hideMark/>
          </w:tcPr>
          <w:p w14:paraId="0BC402E5"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(text highlighted in red can be deleted depending on your choice)</w:t>
            </w:r>
          </w:p>
        </w:tc>
      </w:tr>
      <w:tr w:rsidR="00C96892" w:rsidRPr="00B20BD6" w14:paraId="6E765FB8" w14:textId="77777777" w:rsidTr="00C96892">
        <w:trPr>
          <w:trHeight w:val="81"/>
        </w:trPr>
        <w:tc>
          <w:tcPr>
            <w:tcW w:w="10206" w:type="dxa"/>
            <w:tcBorders>
              <w:top w:val="nil"/>
              <w:left w:val="nil"/>
              <w:bottom w:val="nil"/>
              <w:right w:val="nil"/>
            </w:tcBorders>
            <w:shd w:val="clear" w:color="auto" w:fill="auto"/>
            <w:hideMark/>
          </w:tcPr>
          <w:p w14:paraId="656F0096"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p>
        </w:tc>
      </w:tr>
      <w:tr w:rsidR="00C96892" w:rsidRPr="00C96892" w14:paraId="7B396424" w14:textId="77777777" w:rsidTr="00C96892">
        <w:trPr>
          <w:trHeight w:val="276"/>
        </w:trPr>
        <w:tc>
          <w:tcPr>
            <w:tcW w:w="10206" w:type="dxa"/>
            <w:tcBorders>
              <w:top w:val="nil"/>
              <w:left w:val="nil"/>
              <w:bottom w:val="nil"/>
              <w:right w:val="nil"/>
            </w:tcBorders>
            <w:shd w:val="clear" w:color="auto" w:fill="auto"/>
            <w:hideMark/>
          </w:tcPr>
          <w:p w14:paraId="4E42FEE5"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 xml:space="preserve">Installation </w:t>
            </w:r>
          </w:p>
        </w:tc>
      </w:tr>
      <w:tr w:rsidR="00C96892" w:rsidRPr="00B20BD6" w14:paraId="640A0F1C" w14:textId="77777777" w:rsidTr="00C96892">
        <w:trPr>
          <w:trHeight w:val="276"/>
        </w:trPr>
        <w:tc>
          <w:tcPr>
            <w:tcW w:w="10206" w:type="dxa"/>
            <w:tcBorders>
              <w:top w:val="nil"/>
              <w:left w:val="nil"/>
              <w:bottom w:val="nil"/>
              <w:right w:val="nil"/>
            </w:tcBorders>
            <w:shd w:val="clear" w:color="auto" w:fill="auto"/>
            <w:hideMark/>
          </w:tcPr>
          <w:p w14:paraId="63C3A7D2"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This product is installed in front of the window with fully finished head box -&gt; Recessed:</w:t>
            </w:r>
          </w:p>
        </w:tc>
      </w:tr>
      <w:tr w:rsidR="00C96892" w:rsidRPr="00B20BD6" w14:paraId="242FEE8C" w14:textId="77777777" w:rsidTr="00C96892">
        <w:trPr>
          <w:trHeight w:val="276"/>
        </w:trPr>
        <w:tc>
          <w:tcPr>
            <w:tcW w:w="10206" w:type="dxa"/>
            <w:tcBorders>
              <w:top w:val="nil"/>
              <w:left w:val="nil"/>
              <w:bottom w:val="nil"/>
              <w:right w:val="nil"/>
            </w:tcBorders>
            <w:shd w:val="clear" w:color="auto" w:fill="auto"/>
            <w:hideMark/>
          </w:tcPr>
          <w:p w14:paraId="70F28D9F" w14:textId="77777777" w:rsidR="00C96892" w:rsidRPr="00C96892" w:rsidRDefault="00C96892" w:rsidP="00C96892">
            <w:pPr>
              <w:spacing w:after="0" w:line="240" w:lineRule="auto"/>
              <w:rPr>
                <w:rFonts w:ascii="Calibri" w:eastAsia="Times New Roman" w:hAnsi="Calibri" w:cs="Calibri"/>
                <w:sz w:val="14"/>
                <w:szCs w:val="14"/>
                <w:lang w:val="en-US" w:eastAsia="nl-BE"/>
              </w:rPr>
            </w:pPr>
            <w:r w:rsidRPr="00C96892">
              <w:rPr>
                <w:rFonts w:ascii="Calibri" w:eastAsia="Times New Roman" w:hAnsi="Calibri" w:cs="Calibri"/>
                <w:sz w:val="14"/>
                <w:szCs w:val="14"/>
                <w:lang w:val="en-US" w:eastAsia="nl-BE"/>
              </w:rPr>
              <w:t xml:space="preserve"> - Installation method 7B (Fabric away from the window, can be coupled in 3-parts)</w:t>
            </w:r>
          </w:p>
        </w:tc>
      </w:tr>
      <w:tr w:rsidR="00C96892" w:rsidRPr="00B20BD6" w14:paraId="54C10611" w14:textId="77777777" w:rsidTr="00C96892">
        <w:trPr>
          <w:trHeight w:val="276"/>
        </w:trPr>
        <w:tc>
          <w:tcPr>
            <w:tcW w:w="10206" w:type="dxa"/>
            <w:tcBorders>
              <w:top w:val="nil"/>
              <w:left w:val="nil"/>
              <w:bottom w:val="nil"/>
              <w:right w:val="nil"/>
            </w:tcBorders>
            <w:shd w:val="clear" w:color="auto" w:fill="auto"/>
            <w:hideMark/>
          </w:tcPr>
          <w:p w14:paraId="5DDF25FB" w14:textId="77777777" w:rsidR="00C96892" w:rsidRPr="00C96892" w:rsidRDefault="00C96892" w:rsidP="00C96892">
            <w:pPr>
              <w:spacing w:after="0" w:line="240" w:lineRule="auto"/>
              <w:rPr>
                <w:rFonts w:ascii="Calibri" w:eastAsia="Times New Roman" w:hAnsi="Calibri" w:cs="Calibri"/>
                <w:sz w:val="14"/>
                <w:szCs w:val="14"/>
                <w:lang w:val="en-US" w:eastAsia="nl-BE"/>
              </w:rPr>
            </w:pPr>
            <w:r w:rsidRPr="00C96892">
              <w:rPr>
                <w:rFonts w:ascii="Calibri" w:eastAsia="Times New Roman" w:hAnsi="Calibri" w:cs="Calibri"/>
                <w:sz w:val="14"/>
                <w:szCs w:val="14"/>
                <w:lang w:val="en-US" w:eastAsia="nl-BE"/>
              </w:rPr>
              <w:t xml:space="preserve">   The outer parts have the motor on the outer side, the middle part has the motor on the right side.</w:t>
            </w:r>
          </w:p>
        </w:tc>
      </w:tr>
      <w:tr w:rsidR="00C96892" w:rsidRPr="00B20BD6" w14:paraId="435D05BE" w14:textId="77777777" w:rsidTr="00C96892">
        <w:trPr>
          <w:trHeight w:val="276"/>
        </w:trPr>
        <w:tc>
          <w:tcPr>
            <w:tcW w:w="10206" w:type="dxa"/>
            <w:tcBorders>
              <w:top w:val="nil"/>
              <w:left w:val="nil"/>
              <w:bottom w:val="nil"/>
              <w:right w:val="nil"/>
            </w:tcBorders>
            <w:shd w:val="clear" w:color="auto" w:fill="auto"/>
            <w:hideMark/>
          </w:tcPr>
          <w:p w14:paraId="0C12ABFF"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Necessary securing for head box width &gt; 3,600 mm, in order to avoid bending</w:t>
            </w:r>
          </w:p>
        </w:tc>
      </w:tr>
      <w:tr w:rsidR="00C96892" w:rsidRPr="00B20BD6" w14:paraId="64DD8090" w14:textId="77777777" w:rsidTr="00C96892">
        <w:trPr>
          <w:trHeight w:val="276"/>
        </w:trPr>
        <w:tc>
          <w:tcPr>
            <w:tcW w:w="10206" w:type="dxa"/>
            <w:tcBorders>
              <w:top w:val="nil"/>
              <w:left w:val="nil"/>
              <w:bottom w:val="nil"/>
              <w:right w:val="nil"/>
            </w:tcBorders>
            <w:shd w:val="clear" w:color="auto" w:fill="auto"/>
            <w:hideMark/>
          </w:tcPr>
          <w:p w14:paraId="62B21506"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The head box can be equiped with following options:</w:t>
            </w:r>
          </w:p>
        </w:tc>
      </w:tr>
      <w:tr w:rsidR="00C96892" w:rsidRPr="00C96892" w14:paraId="4DCD8EC5" w14:textId="77777777" w:rsidTr="00C96892">
        <w:trPr>
          <w:trHeight w:val="276"/>
        </w:trPr>
        <w:tc>
          <w:tcPr>
            <w:tcW w:w="10206" w:type="dxa"/>
            <w:tcBorders>
              <w:top w:val="nil"/>
              <w:left w:val="nil"/>
              <w:bottom w:val="nil"/>
              <w:right w:val="nil"/>
            </w:tcBorders>
            <w:shd w:val="clear" w:color="auto" w:fill="auto"/>
            <w:hideMark/>
          </w:tcPr>
          <w:p w14:paraId="2099F80B" w14:textId="77777777" w:rsidR="00C96892" w:rsidRPr="00C96892" w:rsidRDefault="00C96892" w:rsidP="00C96892">
            <w:pPr>
              <w:spacing w:after="0" w:line="240" w:lineRule="auto"/>
              <w:rPr>
                <w:rFonts w:ascii="Calibri" w:eastAsia="Times New Roman" w:hAnsi="Calibri" w:cs="Calibri"/>
                <w:color w:val="FF0000"/>
                <w:sz w:val="14"/>
                <w:szCs w:val="14"/>
                <w:lang w:eastAsia="nl-BE"/>
              </w:rPr>
            </w:pPr>
            <w:r w:rsidRPr="00C96892">
              <w:rPr>
                <w:rFonts w:ascii="Calibri" w:eastAsia="Times New Roman" w:hAnsi="Calibri" w:cs="Calibri"/>
                <w:color w:val="FF0000"/>
                <w:sz w:val="14"/>
                <w:szCs w:val="14"/>
                <w:lang w:val="en-US" w:eastAsia="nl-BE"/>
              </w:rPr>
              <w:t xml:space="preserve"> - With a hook-in profile; hooks into a recess at the back of the head box, for easy head box securing. </w:t>
            </w:r>
            <w:r w:rsidRPr="00C96892">
              <w:rPr>
                <w:rFonts w:ascii="Calibri" w:eastAsia="Times New Roman" w:hAnsi="Calibri" w:cs="Calibri"/>
                <w:color w:val="FF0000"/>
                <w:sz w:val="14"/>
                <w:szCs w:val="14"/>
                <w:lang w:eastAsia="nl-BE"/>
              </w:rPr>
              <w:t>Additional installation dimension for hook-in = + 5 mm</w:t>
            </w:r>
          </w:p>
        </w:tc>
      </w:tr>
      <w:tr w:rsidR="00C96892" w:rsidRPr="00B20BD6" w14:paraId="0CBBB521" w14:textId="77777777" w:rsidTr="00C96892">
        <w:trPr>
          <w:trHeight w:val="276"/>
        </w:trPr>
        <w:tc>
          <w:tcPr>
            <w:tcW w:w="10206" w:type="dxa"/>
            <w:tcBorders>
              <w:top w:val="nil"/>
              <w:left w:val="nil"/>
              <w:bottom w:val="nil"/>
              <w:right w:val="nil"/>
            </w:tcBorders>
            <w:shd w:val="clear" w:color="auto" w:fill="auto"/>
            <w:hideMark/>
          </w:tcPr>
          <w:p w14:paraId="61EAEE10"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 With fixation bracket to be fixed on the top of the window frame and specific coupling piece (to be fixed easily on the back of the head box by means of the rotating profile), for easy head box securing</w:t>
            </w:r>
          </w:p>
        </w:tc>
      </w:tr>
      <w:tr w:rsidR="00C96892" w:rsidRPr="00B20BD6" w14:paraId="30FE92C3" w14:textId="77777777" w:rsidTr="00C96892">
        <w:trPr>
          <w:trHeight w:val="276"/>
        </w:trPr>
        <w:tc>
          <w:tcPr>
            <w:tcW w:w="10206" w:type="dxa"/>
            <w:tcBorders>
              <w:top w:val="nil"/>
              <w:left w:val="nil"/>
              <w:bottom w:val="nil"/>
              <w:right w:val="nil"/>
            </w:tcBorders>
            <w:shd w:val="clear" w:color="auto" w:fill="auto"/>
            <w:hideMark/>
          </w:tcPr>
          <w:p w14:paraId="18207A3F"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 Additional base box profile 170 mm height x 40 mm depth. Facilitates easy installation in case the product needs to be installed 40 mm in front of the window</w:t>
            </w:r>
          </w:p>
        </w:tc>
      </w:tr>
      <w:tr w:rsidR="00C96892" w:rsidRPr="00C96892" w14:paraId="0DA3E975" w14:textId="77777777" w:rsidTr="00C96892">
        <w:trPr>
          <w:trHeight w:val="276"/>
        </w:trPr>
        <w:tc>
          <w:tcPr>
            <w:tcW w:w="10206" w:type="dxa"/>
            <w:tcBorders>
              <w:top w:val="nil"/>
              <w:left w:val="nil"/>
              <w:bottom w:val="nil"/>
              <w:right w:val="nil"/>
            </w:tcBorders>
            <w:shd w:val="clear" w:color="auto" w:fill="auto"/>
            <w:hideMark/>
          </w:tcPr>
          <w:p w14:paraId="31510E72" w14:textId="77777777" w:rsidR="00C96892" w:rsidRPr="00C96892" w:rsidRDefault="00C96892" w:rsidP="00C96892">
            <w:pPr>
              <w:spacing w:after="0" w:line="240" w:lineRule="auto"/>
              <w:rPr>
                <w:rFonts w:ascii="Calibri" w:eastAsia="Times New Roman" w:hAnsi="Calibri" w:cs="Calibri"/>
                <w:color w:val="FF0000"/>
                <w:sz w:val="14"/>
                <w:szCs w:val="14"/>
                <w:lang w:eastAsia="nl-BE"/>
              </w:rPr>
            </w:pPr>
            <w:r w:rsidRPr="00C96892">
              <w:rPr>
                <w:rFonts w:ascii="Calibri" w:eastAsia="Times New Roman" w:hAnsi="Calibri" w:cs="Calibri"/>
                <w:color w:val="FF0000"/>
                <w:sz w:val="14"/>
                <w:szCs w:val="14"/>
                <w:lang w:val="en-US" w:eastAsia="nl-BE"/>
              </w:rPr>
              <w:t xml:space="preserve"> </w:t>
            </w:r>
            <w:r w:rsidRPr="00C96892">
              <w:rPr>
                <w:rFonts w:ascii="Calibri" w:eastAsia="Times New Roman" w:hAnsi="Calibri" w:cs="Calibri"/>
                <w:color w:val="FF0000"/>
                <w:sz w:val="14"/>
                <w:szCs w:val="14"/>
                <w:lang w:eastAsia="nl-BE"/>
              </w:rPr>
              <w:t>- Without hook-in profile</w:t>
            </w:r>
          </w:p>
        </w:tc>
      </w:tr>
      <w:tr w:rsidR="00C96892" w:rsidRPr="00B20BD6" w14:paraId="03F1347A" w14:textId="77777777" w:rsidTr="00C96892">
        <w:trPr>
          <w:trHeight w:val="276"/>
        </w:trPr>
        <w:tc>
          <w:tcPr>
            <w:tcW w:w="10206" w:type="dxa"/>
            <w:tcBorders>
              <w:top w:val="nil"/>
              <w:left w:val="nil"/>
              <w:bottom w:val="nil"/>
              <w:right w:val="nil"/>
            </w:tcBorders>
            <w:shd w:val="clear" w:color="auto" w:fill="auto"/>
            <w:hideMark/>
          </w:tcPr>
          <w:p w14:paraId="643FF043"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The side supporting end caps of the head box, supporting the roll-up mechanism are equipped with pins, which connect the head box with the side guiding channels.</w:t>
            </w:r>
          </w:p>
        </w:tc>
      </w:tr>
      <w:tr w:rsidR="00C96892" w:rsidRPr="00B20BD6" w14:paraId="06E1A1DF" w14:textId="77777777" w:rsidTr="00C96892">
        <w:trPr>
          <w:trHeight w:val="276"/>
        </w:trPr>
        <w:tc>
          <w:tcPr>
            <w:tcW w:w="10206" w:type="dxa"/>
            <w:tcBorders>
              <w:top w:val="nil"/>
              <w:left w:val="nil"/>
              <w:bottom w:val="nil"/>
              <w:right w:val="nil"/>
            </w:tcBorders>
            <w:shd w:val="clear" w:color="auto" w:fill="auto"/>
            <w:hideMark/>
          </w:tcPr>
          <w:p w14:paraId="5776E2A4"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Because of the adjustable pins the head box can easily be installed after the side guiding channels.</w:t>
            </w:r>
          </w:p>
        </w:tc>
      </w:tr>
      <w:tr w:rsidR="00C96892" w:rsidRPr="00B20BD6" w14:paraId="6CCEE24A" w14:textId="77777777" w:rsidTr="00C96892">
        <w:trPr>
          <w:trHeight w:val="276"/>
        </w:trPr>
        <w:tc>
          <w:tcPr>
            <w:tcW w:w="10206" w:type="dxa"/>
            <w:tcBorders>
              <w:top w:val="nil"/>
              <w:left w:val="nil"/>
              <w:bottom w:val="nil"/>
              <w:right w:val="nil"/>
            </w:tcBorders>
            <w:shd w:val="clear" w:color="auto" w:fill="auto"/>
            <w:hideMark/>
          </w:tcPr>
          <w:p w14:paraId="190B97E5"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One side supporting end cap is equipped with the cable connector of the electrical connection.</w:t>
            </w:r>
          </w:p>
        </w:tc>
      </w:tr>
      <w:tr w:rsidR="00C96892" w:rsidRPr="00B20BD6" w14:paraId="4A98E362" w14:textId="77777777" w:rsidTr="00C96892">
        <w:trPr>
          <w:trHeight w:val="276"/>
        </w:trPr>
        <w:tc>
          <w:tcPr>
            <w:tcW w:w="10206" w:type="dxa"/>
            <w:tcBorders>
              <w:top w:val="nil"/>
              <w:left w:val="nil"/>
              <w:bottom w:val="nil"/>
              <w:right w:val="nil"/>
            </w:tcBorders>
            <w:shd w:val="clear" w:color="auto" w:fill="auto"/>
            <w:hideMark/>
          </w:tcPr>
          <w:p w14:paraId="57CC1044"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During the installation of the fabric set (fabric tube + fabric + motor), the electrical connection is made easily via the motor connector.</w:t>
            </w:r>
          </w:p>
        </w:tc>
      </w:tr>
      <w:tr w:rsidR="00C96892" w:rsidRPr="00B20BD6" w14:paraId="5A5A921C" w14:textId="77777777" w:rsidTr="00C96892">
        <w:trPr>
          <w:trHeight w:val="276"/>
        </w:trPr>
        <w:tc>
          <w:tcPr>
            <w:tcW w:w="10206" w:type="dxa"/>
            <w:tcBorders>
              <w:top w:val="nil"/>
              <w:left w:val="nil"/>
              <w:bottom w:val="nil"/>
              <w:right w:val="nil"/>
            </w:tcBorders>
            <w:shd w:val="clear" w:color="auto" w:fill="auto"/>
            <w:hideMark/>
          </w:tcPr>
          <w:p w14:paraId="665808E8" w14:textId="77777777" w:rsidR="00C96892" w:rsidRPr="00C96892" w:rsidRDefault="00C96892" w:rsidP="00C96892">
            <w:pPr>
              <w:spacing w:after="0" w:line="240" w:lineRule="auto"/>
              <w:rPr>
                <w:rFonts w:ascii="Calibri" w:eastAsia="Times New Roman" w:hAnsi="Calibri" w:cs="Calibri"/>
                <w:color w:val="0070C0"/>
                <w:sz w:val="14"/>
                <w:szCs w:val="14"/>
                <w:lang w:val="en-US" w:eastAsia="nl-BE"/>
              </w:rPr>
            </w:pPr>
            <w:r w:rsidRPr="00C96892">
              <w:rPr>
                <w:rFonts w:ascii="Calibri" w:eastAsia="Times New Roman" w:hAnsi="Calibri" w:cs="Calibri"/>
                <w:color w:val="0070C0"/>
                <w:sz w:val="14"/>
                <w:szCs w:val="14"/>
                <w:lang w:val="en-US" w:eastAsia="nl-BE"/>
              </w:rPr>
              <w:t>Connect&amp;Go-technology: facilitates quick and easy (dis)assembly of the fabric set.</w:t>
            </w:r>
          </w:p>
        </w:tc>
      </w:tr>
      <w:tr w:rsidR="00C96892" w:rsidRPr="00B20BD6" w14:paraId="340FECB9" w14:textId="77777777" w:rsidTr="00C96892">
        <w:trPr>
          <w:trHeight w:val="276"/>
        </w:trPr>
        <w:tc>
          <w:tcPr>
            <w:tcW w:w="10206" w:type="dxa"/>
            <w:tcBorders>
              <w:top w:val="nil"/>
              <w:left w:val="nil"/>
              <w:bottom w:val="nil"/>
              <w:right w:val="nil"/>
            </w:tcBorders>
            <w:shd w:val="clear" w:color="auto" w:fill="auto"/>
            <w:hideMark/>
          </w:tcPr>
          <w:p w14:paraId="5FA4103D"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The cable feed is located following the choice of installation.</w:t>
            </w:r>
          </w:p>
        </w:tc>
      </w:tr>
      <w:tr w:rsidR="00C96892" w:rsidRPr="00B20BD6" w14:paraId="3018E20C" w14:textId="77777777" w:rsidTr="00C96892">
        <w:trPr>
          <w:trHeight w:val="276"/>
        </w:trPr>
        <w:tc>
          <w:tcPr>
            <w:tcW w:w="10206" w:type="dxa"/>
            <w:tcBorders>
              <w:top w:val="nil"/>
              <w:left w:val="nil"/>
              <w:bottom w:val="nil"/>
              <w:right w:val="nil"/>
            </w:tcBorders>
            <w:shd w:val="clear" w:color="auto" w:fill="auto"/>
            <w:hideMark/>
          </w:tcPr>
          <w:p w14:paraId="61F932A6"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You can disassemble the fabric set on the side of the removable profile of the head box; the left or right position is determined in this way (cable feed).</w:t>
            </w:r>
          </w:p>
        </w:tc>
      </w:tr>
      <w:tr w:rsidR="00C96892" w:rsidRPr="00B20BD6" w14:paraId="5AB669FC" w14:textId="77777777" w:rsidTr="00C96892">
        <w:trPr>
          <w:trHeight w:val="276"/>
        </w:trPr>
        <w:tc>
          <w:tcPr>
            <w:tcW w:w="10206" w:type="dxa"/>
            <w:tcBorders>
              <w:top w:val="nil"/>
              <w:left w:val="nil"/>
              <w:bottom w:val="nil"/>
              <w:right w:val="nil"/>
            </w:tcBorders>
            <w:shd w:val="clear" w:color="auto" w:fill="auto"/>
            <w:hideMark/>
          </w:tcPr>
          <w:p w14:paraId="45A4B4BC"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Required upper construction load capacity is 1500 N per freestanding coupling side guiding channel, CF.</w:t>
            </w:r>
          </w:p>
        </w:tc>
      </w:tr>
      <w:tr w:rsidR="00C96892" w:rsidRPr="00B20BD6" w14:paraId="3DF9E593" w14:textId="77777777" w:rsidTr="00C96892">
        <w:trPr>
          <w:trHeight w:val="81"/>
        </w:trPr>
        <w:tc>
          <w:tcPr>
            <w:tcW w:w="10206" w:type="dxa"/>
            <w:tcBorders>
              <w:top w:val="nil"/>
              <w:left w:val="nil"/>
              <w:bottom w:val="nil"/>
              <w:right w:val="nil"/>
            </w:tcBorders>
            <w:shd w:val="clear" w:color="auto" w:fill="auto"/>
            <w:hideMark/>
          </w:tcPr>
          <w:p w14:paraId="230CD2A6"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p>
        </w:tc>
      </w:tr>
      <w:tr w:rsidR="00C96892" w:rsidRPr="00C96892" w14:paraId="24935B89" w14:textId="77777777" w:rsidTr="00C96892">
        <w:trPr>
          <w:trHeight w:val="276"/>
        </w:trPr>
        <w:tc>
          <w:tcPr>
            <w:tcW w:w="10206" w:type="dxa"/>
            <w:tcBorders>
              <w:top w:val="nil"/>
              <w:left w:val="nil"/>
              <w:bottom w:val="nil"/>
              <w:right w:val="nil"/>
            </w:tcBorders>
            <w:shd w:val="clear" w:color="auto" w:fill="auto"/>
            <w:hideMark/>
          </w:tcPr>
          <w:p w14:paraId="36E905E1"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 xml:space="preserve">Head box </w:t>
            </w:r>
          </w:p>
        </w:tc>
      </w:tr>
      <w:tr w:rsidR="00C96892" w:rsidRPr="00C96892" w14:paraId="4FE5555B" w14:textId="77777777" w:rsidTr="00C96892">
        <w:trPr>
          <w:trHeight w:val="276"/>
        </w:trPr>
        <w:tc>
          <w:tcPr>
            <w:tcW w:w="10206" w:type="dxa"/>
            <w:tcBorders>
              <w:top w:val="nil"/>
              <w:left w:val="nil"/>
              <w:bottom w:val="nil"/>
              <w:right w:val="nil"/>
            </w:tcBorders>
            <w:shd w:val="clear" w:color="auto" w:fill="auto"/>
            <w:hideMark/>
          </w:tcPr>
          <w:p w14:paraId="442B6598"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Composition: extruded aluminium.</w:t>
            </w:r>
          </w:p>
        </w:tc>
      </w:tr>
      <w:tr w:rsidR="00C96892" w:rsidRPr="00B20BD6" w14:paraId="56C240D7" w14:textId="77777777" w:rsidTr="00C96892">
        <w:trPr>
          <w:trHeight w:val="276"/>
        </w:trPr>
        <w:tc>
          <w:tcPr>
            <w:tcW w:w="10206" w:type="dxa"/>
            <w:tcBorders>
              <w:top w:val="nil"/>
              <w:left w:val="nil"/>
              <w:bottom w:val="nil"/>
              <w:right w:val="nil"/>
            </w:tcBorders>
            <w:shd w:val="clear" w:color="auto" w:fill="auto"/>
            <w:hideMark/>
          </w:tcPr>
          <w:p w14:paraId="2C08556F"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Head box design: Square (rectangular).</w:t>
            </w:r>
          </w:p>
        </w:tc>
      </w:tr>
      <w:tr w:rsidR="00C96892" w:rsidRPr="00B20BD6" w14:paraId="73955A2D" w14:textId="77777777" w:rsidTr="00C96892">
        <w:trPr>
          <w:trHeight w:val="276"/>
        </w:trPr>
        <w:tc>
          <w:tcPr>
            <w:tcW w:w="10206" w:type="dxa"/>
            <w:tcBorders>
              <w:top w:val="nil"/>
              <w:left w:val="nil"/>
              <w:bottom w:val="nil"/>
              <w:right w:val="nil"/>
            </w:tcBorders>
            <w:shd w:val="clear" w:color="auto" w:fill="auto"/>
            <w:hideMark/>
          </w:tcPr>
          <w:p w14:paraId="753E56D0"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Dimensions: 160 mm height and 110 mm depth (max. surface 13.5 m²).</w:t>
            </w:r>
          </w:p>
        </w:tc>
      </w:tr>
      <w:tr w:rsidR="00C96892" w:rsidRPr="00B20BD6" w14:paraId="09432275" w14:textId="77777777" w:rsidTr="00C96892">
        <w:trPr>
          <w:trHeight w:val="81"/>
        </w:trPr>
        <w:tc>
          <w:tcPr>
            <w:tcW w:w="10206" w:type="dxa"/>
            <w:tcBorders>
              <w:top w:val="nil"/>
              <w:left w:val="nil"/>
              <w:bottom w:val="nil"/>
              <w:right w:val="nil"/>
            </w:tcBorders>
            <w:shd w:val="clear" w:color="auto" w:fill="auto"/>
            <w:hideMark/>
          </w:tcPr>
          <w:p w14:paraId="43B170DA"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p>
        </w:tc>
      </w:tr>
      <w:tr w:rsidR="00C96892" w:rsidRPr="00C96892" w14:paraId="2441410F" w14:textId="77777777" w:rsidTr="00C96892">
        <w:trPr>
          <w:trHeight w:val="276"/>
        </w:trPr>
        <w:tc>
          <w:tcPr>
            <w:tcW w:w="10206" w:type="dxa"/>
            <w:tcBorders>
              <w:top w:val="nil"/>
              <w:left w:val="nil"/>
              <w:bottom w:val="nil"/>
              <w:right w:val="nil"/>
            </w:tcBorders>
            <w:shd w:val="clear" w:color="auto" w:fill="auto"/>
            <w:hideMark/>
          </w:tcPr>
          <w:p w14:paraId="6F8D8C03"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 xml:space="preserve">Side guiding channels </w:t>
            </w:r>
          </w:p>
        </w:tc>
      </w:tr>
      <w:tr w:rsidR="00C96892" w:rsidRPr="00C96892" w14:paraId="4C5B7668" w14:textId="77777777" w:rsidTr="00C96892">
        <w:trPr>
          <w:trHeight w:val="276"/>
        </w:trPr>
        <w:tc>
          <w:tcPr>
            <w:tcW w:w="10206" w:type="dxa"/>
            <w:tcBorders>
              <w:top w:val="nil"/>
              <w:left w:val="nil"/>
              <w:bottom w:val="nil"/>
              <w:right w:val="nil"/>
            </w:tcBorders>
            <w:shd w:val="clear" w:color="auto" w:fill="auto"/>
            <w:hideMark/>
          </w:tcPr>
          <w:p w14:paraId="76699A90"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Composition:</w:t>
            </w:r>
          </w:p>
        </w:tc>
      </w:tr>
      <w:tr w:rsidR="00C96892" w:rsidRPr="00B20BD6" w14:paraId="2F59B006" w14:textId="77777777" w:rsidTr="00C96892">
        <w:trPr>
          <w:trHeight w:val="276"/>
        </w:trPr>
        <w:tc>
          <w:tcPr>
            <w:tcW w:w="10206" w:type="dxa"/>
            <w:tcBorders>
              <w:top w:val="nil"/>
              <w:left w:val="nil"/>
              <w:bottom w:val="nil"/>
              <w:right w:val="nil"/>
            </w:tcBorders>
            <w:shd w:val="clear" w:color="auto" w:fill="auto"/>
            <w:hideMark/>
          </w:tcPr>
          <w:p w14:paraId="6BDA436D"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Are made of extruded aluminium profiles.</w:t>
            </w:r>
          </w:p>
        </w:tc>
      </w:tr>
      <w:tr w:rsidR="00C96892" w:rsidRPr="00B20BD6" w14:paraId="2B9D1BDF" w14:textId="77777777" w:rsidTr="00C96892">
        <w:trPr>
          <w:trHeight w:val="276"/>
        </w:trPr>
        <w:tc>
          <w:tcPr>
            <w:tcW w:w="10206" w:type="dxa"/>
            <w:tcBorders>
              <w:top w:val="nil"/>
              <w:left w:val="nil"/>
              <w:bottom w:val="nil"/>
              <w:right w:val="nil"/>
            </w:tcBorders>
            <w:shd w:val="clear" w:color="auto" w:fill="auto"/>
            <w:hideMark/>
          </w:tcPr>
          <w:p w14:paraId="1EC2A0BC"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- 3-piece: u-profile allows for easy disassembly of the fabric set; without complete disassembly of the side guiding channel, without drilling or channelling, which guarantees water and wind proofing</w:t>
            </w:r>
          </w:p>
        </w:tc>
      </w:tr>
      <w:tr w:rsidR="00C96892" w:rsidRPr="00B20BD6" w14:paraId="38CDAA56" w14:textId="77777777" w:rsidTr="00C96892">
        <w:trPr>
          <w:trHeight w:val="276"/>
        </w:trPr>
        <w:tc>
          <w:tcPr>
            <w:tcW w:w="10206" w:type="dxa"/>
            <w:tcBorders>
              <w:top w:val="nil"/>
              <w:left w:val="nil"/>
              <w:bottom w:val="nil"/>
              <w:right w:val="nil"/>
            </w:tcBorders>
            <w:shd w:val="clear" w:color="auto" w:fill="auto"/>
            <w:hideMark/>
          </w:tcPr>
          <w:p w14:paraId="4543101B"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Every side guiding channel is equipped with an powder coated base plate under 0° and made of cast aluminium</w:t>
            </w:r>
          </w:p>
        </w:tc>
      </w:tr>
      <w:tr w:rsidR="00C96892" w:rsidRPr="00C96892" w14:paraId="07C544B9" w14:textId="77777777" w:rsidTr="00C96892">
        <w:trPr>
          <w:trHeight w:val="276"/>
        </w:trPr>
        <w:tc>
          <w:tcPr>
            <w:tcW w:w="10206" w:type="dxa"/>
            <w:tcBorders>
              <w:top w:val="nil"/>
              <w:left w:val="nil"/>
              <w:bottom w:val="nil"/>
              <w:right w:val="nil"/>
            </w:tcBorders>
            <w:shd w:val="clear" w:color="auto" w:fill="auto"/>
            <w:hideMark/>
          </w:tcPr>
          <w:p w14:paraId="450C6681"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val="en-US" w:eastAsia="nl-BE"/>
              </w:rPr>
              <w:t xml:space="preserve"> </w:t>
            </w:r>
            <w:r w:rsidRPr="00C96892">
              <w:rPr>
                <w:rFonts w:ascii="Calibri" w:eastAsia="Times New Roman" w:hAnsi="Calibri" w:cs="Calibri"/>
                <w:color w:val="000000"/>
                <w:sz w:val="14"/>
                <w:szCs w:val="14"/>
                <w:lang w:eastAsia="nl-BE"/>
              </w:rPr>
              <w:t>- Inner rail:</w:t>
            </w:r>
          </w:p>
        </w:tc>
      </w:tr>
      <w:tr w:rsidR="00C96892" w:rsidRPr="00C96892" w14:paraId="733C5C80" w14:textId="77777777" w:rsidTr="00C96892">
        <w:trPr>
          <w:trHeight w:val="276"/>
        </w:trPr>
        <w:tc>
          <w:tcPr>
            <w:tcW w:w="10206" w:type="dxa"/>
            <w:tcBorders>
              <w:top w:val="nil"/>
              <w:left w:val="nil"/>
              <w:bottom w:val="nil"/>
              <w:right w:val="nil"/>
            </w:tcBorders>
            <w:shd w:val="clear" w:color="auto" w:fill="auto"/>
            <w:hideMark/>
          </w:tcPr>
          <w:p w14:paraId="35EA293A"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 xml:space="preserve">    - Powder coated, aluminium</w:t>
            </w:r>
          </w:p>
        </w:tc>
      </w:tr>
      <w:tr w:rsidR="00C96892" w:rsidRPr="00B20BD6" w14:paraId="69814E35" w14:textId="77777777" w:rsidTr="00C96892">
        <w:trPr>
          <w:trHeight w:val="276"/>
        </w:trPr>
        <w:tc>
          <w:tcPr>
            <w:tcW w:w="10206" w:type="dxa"/>
            <w:tcBorders>
              <w:top w:val="nil"/>
              <w:left w:val="nil"/>
              <w:bottom w:val="nil"/>
              <w:right w:val="nil"/>
            </w:tcBorders>
            <w:shd w:val="clear" w:color="auto" w:fill="auto"/>
            <w:hideMark/>
          </w:tcPr>
          <w:p w14:paraId="6DB590CF" w14:textId="77777777" w:rsidR="00C96892" w:rsidRPr="00C96892" w:rsidRDefault="00C96892" w:rsidP="00C96892">
            <w:pPr>
              <w:spacing w:after="0" w:line="240" w:lineRule="auto"/>
              <w:rPr>
                <w:rFonts w:ascii="Calibri" w:eastAsia="Times New Roman" w:hAnsi="Calibri" w:cs="Calibri"/>
                <w:color w:val="0070C0"/>
                <w:sz w:val="14"/>
                <w:szCs w:val="14"/>
                <w:lang w:val="en-US" w:eastAsia="nl-BE"/>
              </w:rPr>
            </w:pPr>
            <w:r w:rsidRPr="00C96892">
              <w:rPr>
                <w:rFonts w:ascii="Calibri" w:eastAsia="Times New Roman" w:hAnsi="Calibri" w:cs="Calibri"/>
                <w:color w:val="0070C0"/>
                <w:sz w:val="14"/>
                <w:szCs w:val="14"/>
                <w:lang w:val="en-US" w:eastAsia="nl-BE"/>
              </w:rPr>
              <w:t xml:space="preserve">    - Smooth-technology: coextruded, wear-resistant top layer (= Smooth and quiet, long-term durable operation, without additional maintenance)</w:t>
            </w:r>
          </w:p>
        </w:tc>
      </w:tr>
      <w:tr w:rsidR="00C96892" w:rsidRPr="00B20BD6" w14:paraId="08E1D01E" w14:textId="77777777" w:rsidTr="00C96892">
        <w:trPr>
          <w:trHeight w:val="276"/>
        </w:trPr>
        <w:tc>
          <w:tcPr>
            <w:tcW w:w="10206" w:type="dxa"/>
            <w:tcBorders>
              <w:top w:val="nil"/>
              <w:left w:val="nil"/>
              <w:bottom w:val="nil"/>
              <w:right w:val="nil"/>
            </w:tcBorders>
            <w:shd w:val="clear" w:color="auto" w:fill="auto"/>
            <w:hideMark/>
          </w:tcPr>
          <w:p w14:paraId="20A22E95"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Neoprene buffer zones (= Compensate for gusts of wind and contribute to constant fabric tension)</w:t>
            </w:r>
          </w:p>
        </w:tc>
      </w:tr>
      <w:tr w:rsidR="00C96892" w:rsidRPr="00C96892" w14:paraId="5BA30591" w14:textId="77777777" w:rsidTr="00C96892">
        <w:trPr>
          <w:trHeight w:val="276"/>
        </w:trPr>
        <w:tc>
          <w:tcPr>
            <w:tcW w:w="10206" w:type="dxa"/>
            <w:tcBorders>
              <w:top w:val="nil"/>
              <w:left w:val="nil"/>
              <w:bottom w:val="nil"/>
              <w:right w:val="nil"/>
            </w:tcBorders>
            <w:shd w:val="clear" w:color="auto" w:fill="auto"/>
            <w:hideMark/>
          </w:tcPr>
          <w:p w14:paraId="59F9B509"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Installation :</w:t>
            </w:r>
          </w:p>
        </w:tc>
      </w:tr>
      <w:tr w:rsidR="00C96892" w:rsidRPr="00B20BD6" w14:paraId="21F94363" w14:textId="77777777" w:rsidTr="00C96892">
        <w:trPr>
          <w:trHeight w:val="276"/>
        </w:trPr>
        <w:tc>
          <w:tcPr>
            <w:tcW w:w="10206" w:type="dxa"/>
            <w:tcBorders>
              <w:top w:val="nil"/>
              <w:left w:val="nil"/>
              <w:bottom w:val="nil"/>
              <w:right w:val="nil"/>
            </w:tcBorders>
            <w:shd w:val="clear" w:color="auto" w:fill="auto"/>
            <w:hideMark/>
          </w:tcPr>
          <w:p w14:paraId="181969B7"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Fixed directly onto the frame/construction and then clicked together without screws.</w:t>
            </w:r>
          </w:p>
        </w:tc>
      </w:tr>
      <w:tr w:rsidR="00C96892" w:rsidRPr="00B20BD6" w14:paraId="3A78E289" w14:textId="77777777" w:rsidTr="00C96892">
        <w:trPr>
          <w:trHeight w:val="276"/>
        </w:trPr>
        <w:tc>
          <w:tcPr>
            <w:tcW w:w="10206" w:type="dxa"/>
            <w:tcBorders>
              <w:top w:val="nil"/>
              <w:left w:val="nil"/>
              <w:bottom w:val="nil"/>
              <w:right w:val="nil"/>
            </w:tcBorders>
            <w:shd w:val="clear" w:color="auto" w:fill="auto"/>
            <w:hideMark/>
          </w:tcPr>
          <w:p w14:paraId="729ADF64"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 C.F side guiding channel via mounting plate: Directly on the head box and to the underlying construction. The mounting plate is used if the fixing point is at the same level as the patio.</w:t>
            </w:r>
          </w:p>
        </w:tc>
      </w:tr>
      <w:tr w:rsidR="00C96892" w:rsidRPr="00C96892" w14:paraId="2D8282F8" w14:textId="77777777" w:rsidTr="00C96892">
        <w:trPr>
          <w:trHeight w:val="276"/>
        </w:trPr>
        <w:tc>
          <w:tcPr>
            <w:tcW w:w="10206" w:type="dxa"/>
            <w:tcBorders>
              <w:top w:val="nil"/>
              <w:left w:val="nil"/>
              <w:bottom w:val="nil"/>
              <w:right w:val="nil"/>
            </w:tcBorders>
            <w:shd w:val="clear" w:color="auto" w:fill="auto"/>
            <w:hideMark/>
          </w:tcPr>
          <w:p w14:paraId="4A976820" w14:textId="77777777" w:rsidR="00C96892" w:rsidRPr="00C96892" w:rsidRDefault="00C96892" w:rsidP="00C96892">
            <w:pPr>
              <w:spacing w:after="0" w:line="240" w:lineRule="auto"/>
              <w:rPr>
                <w:rFonts w:ascii="Calibri" w:eastAsia="Times New Roman" w:hAnsi="Calibri" w:cs="Calibri"/>
                <w:color w:val="FF0000"/>
                <w:sz w:val="14"/>
                <w:szCs w:val="14"/>
                <w:lang w:eastAsia="nl-BE"/>
              </w:rPr>
            </w:pPr>
            <w:r w:rsidRPr="00C96892">
              <w:rPr>
                <w:rFonts w:ascii="Calibri" w:eastAsia="Times New Roman" w:hAnsi="Calibri" w:cs="Calibri"/>
                <w:color w:val="FF0000"/>
                <w:sz w:val="14"/>
                <w:szCs w:val="14"/>
                <w:lang w:val="en-US" w:eastAsia="nl-BE"/>
              </w:rPr>
              <w:t xml:space="preserve"> - C.F side guiding channel via mounting base: Directly on the head box and to the underlying construction. The mounting base is used if the fixing point is lower than the patio level. </w:t>
            </w:r>
            <w:r w:rsidRPr="00C96892">
              <w:rPr>
                <w:rFonts w:ascii="Calibri" w:eastAsia="Times New Roman" w:hAnsi="Calibri" w:cs="Calibri"/>
                <w:color w:val="FF0000"/>
                <w:sz w:val="14"/>
                <w:szCs w:val="14"/>
                <w:lang w:eastAsia="nl-BE"/>
              </w:rPr>
              <w:t>Available heights: 80 mm and 130 mm</w:t>
            </w:r>
          </w:p>
        </w:tc>
      </w:tr>
      <w:tr w:rsidR="00C96892" w:rsidRPr="00B20BD6" w14:paraId="7BC710ED" w14:textId="77777777" w:rsidTr="00C96892">
        <w:trPr>
          <w:trHeight w:val="276"/>
        </w:trPr>
        <w:tc>
          <w:tcPr>
            <w:tcW w:w="10206" w:type="dxa"/>
            <w:tcBorders>
              <w:top w:val="nil"/>
              <w:left w:val="nil"/>
              <w:bottom w:val="nil"/>
              <w:right w:val="nil"/>
            </w:tcBorders>
            <w:shd w:val="clear" w:color="auto" w:fill="auto"/>
            <w:hideMark/>
          </w:tcPr>
          <w:p w14:paraId="02E73ACA"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The underlying construction requires a necessary resistance to a tensile force of 350 N and a shear strength of 500 N</w:t>
            </w:r>
          </w:p>
        </w:tc>
      </w:tr>
      <w:tr w:rsidR="00C96892" w:rsidRPr="00C96892" w14:paraId="428C17C1" w14:textId="77777777" w:rsidTr="00C96892">
        <w:trPr>
          <w:trHeight w:val="276"/>
        </w:trPr>
        <w:tc>
          <w:tcPr>
            <w:tcW w:w="10206" w:type="dxa"/>
            <w:tcBorders>
              <w:top w:val="nil"/>
              <w:left w:val="nil"/>
              <w:bottom w:val="nil"/>
              <w:right w:val="nil"/>
            </w:tcBorders>
            <w:shd w:val="clear" w:color="auto" w:fill="auto"/>
            <w:hideMark/>
          </w:tcPr>
          <w:p w14:paraId="1EE1411F"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Side guiding channel option:</w:t>
            </w:r>
          </w:p>
        </w:tc>
      </w:tr>
      <w:tr w:rsidR="00C96892" w:rsidRPr="00B20BD6" w14:paraId="0407D1A2" w14:textId="77777777" w:rsidTr="00C96892">
        <w:trPr>
          <w:trHeight w:val="276"/>
        </w:trPr>
        <w:tc>
          <w:tcPr>
            <w:tcW w:w="10206" w:type="dxa"/>
            <w:tcBorders>
              <w:top w:val="nil"/>
              <w:left w:val="nil"/>
              <w:bottom w:val="nil"/>
              <w:right w:val="nil"/>
            </w:tcBorders>
            <w:shd w:val="clear" w:color="auto" w:fill="auto"/>
            <w:hideMark/>
          </w:tcPr>
          <w:p w14:paraId="13782A9F"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 M.WF-side guiding channel (Frontal mounting on the window), impermeable to driving rain thanks to the use of rubber seals: W 50 mm x D 110 mm, in 3 parts, u-profile; side guiding channel depth = head box depth</w:t>
            </w:r>
          </w:p>
        </w:tc>
      </w:tr>
      <w:tr w:rsidR="00C96892" w:rsidRPr="00B20BD6" w14:paraId="53D4EA86" w14:textId="77777777" w:rsidTr="00C96892">
        <w:trPr>
          <w:trHeight w:val="276"/>
        </w:trPr>
        <w:tc>
          <w:tcPr>
            <w:tcW w:w="10206" w:type="dxa"/>
            <w:tcBorders>
              <w:top w:val="nil"/>
              <w:left w:val="nil"/>
              <w:bottom w:val="nil"/>
              <w:right w:val="nil"/>
            </w:tcBorders>
            <w:shd w:val="clear" w:color="auto" w:fill="auto"/>
            <w:hideMark/>
          </w:tcPr>
          <w:p w14:paraId="3B01EC59"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 M.WF+-side guiding channel (Frontal mounting on the window with 40 mm filler), impermeable to driving rain thanks to the use of rubber seals</w:t>
            </w:r>
          </w:p>
        </w:tc>
      </w:tr>
      <w:tr w:rsidR="00C96892" w:rsidRPr="00B20BD6" w14:paraId="71255DD3" w14:textId="77777777" w:rsidTr="00C96892">
        <w:trPr>
          <w:trHeight w:val="276"/>
        </w:trPr>
        <w:tc>
          <w:tcPr>
            <w:tcW w:w="10206" w:type="dxa"/>
            <w:tcBorders>
              <w:top w:val="nil"/>
              <w:left w:val="nil"/>
              <w:bottom w:val="nil"/>
              <w:right w:val="nil"/>
            </w:tcBorders>
            <w:shd w:val="clear" w:color="auto" w:fill="auto"/>
            <w:hideMark/>
          </w:tcPr>
          <w:p w14:paraId="2A35E881"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W 70 mm x D 150 mm, in 3 parts, u-profile; side guiding channel depth = head box depth + additional base box profile.</w:t>
            </w:r>
          </w:p>
        </w:tc>
      </w:tr>
      <w:tr w:rsidR="00C96892" w:rsidRPr="00B20BD6" w14:paraId="65DC50A6" w14:textId="77777777" w:rsidTr="00C96892">
        <w:trPr>
          <w:trHeight w:val="276"/>
        </w:trPr>
        <w:tc>
          <w:tcPr>
            <w:tcW w:w="10206" w:type="dxa"/>
            <w:tcBorders>
              <w:top w:val="nil"/>
              <w:left w:val="nil"/>
              <w:bottom w:val="nil"/>
              <w:right w:val="nil"/>
            </w:tcBorders>
            <w:shd w:val="clear" w:color="auto" w:fill="auto"/>
            <w:hideMark/>
          </w:tcPr>
          <w:p w14:paraId="418D5400"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 M.WS-side guiding channel (Sideways mounting on the window), impermeable to driving rain thanks to the use of rubber seals: W 20 mm x D 110 mm, in 3 parts, u-profile; side guiding channel depth = head box depth</w:t>
            </w:r>
          </w:p>
        </w:tc>
      </w:tr>
      <w:tr w:rsidR="00C96892" w:rsidRPr="00B20BD6" w14:paraId="672228EC" w14:textId="77777777" w:rsidTr="00C96892">
        <w:trPr>
          <w:trHeight w:val="276"/>
        </w:trPr>
        <w:tc>
          <w:tcPr>
            <w:tcW w:w="10206" w:type="dxa"/>
            <w:tcBorders>
              <w:top w:val="nil"/>
              <w:left w:val="nil"/>
              <w:bottom w:val="nil"/>
              <w:right w:val="nil"/>
            </w:tcBorders>
            <w:shd w:val="clear" w:color="auto" w:fill="auto"/>
            <w:hideMark/>
          </w:tcPr>
          <w:p w14:paraId="500EE98A"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lastRenderedPageBreak/>
              <w:t xml:space="preserve"> - M.WS+-side guiding channel (Sideways mounting on the window with 40 mm filler), impermeable to driving rain thanks to the use of rubber seals</w:t>
            </w:r>
          </w:p>
        </w:tc>
      </w:tr>
      <w:tr w:rsidR="00C96892" w:rsidRPr="00B20BD6" w14:paraId="32CA5B48" w14:textId="77777777" w:rsidTr="00C96892">
        <w:trPr>
          <w:trHeight w:val="276"/>
        </w:trPr>
        <w:tc>
          <w:tcPr>
            <w:tcW w:w="10206" w:type="dxa"/>
            <w:tcBorders>
              <w:top w:val="nil"/>
              <w:left w:val="nil"/>
              <w:bottom w:val="nil"/>
              <w:right w:val="nil"/>
            </w:tcBorders>
            <w:shd w:val="clear" w:color="auto" w:fill="auto"/>
            <w:hideMark/>
          </w:tcPr>
          <w:p w14:paraId="2488E51D"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W 20 mm x D 150 mm, in 3 parts, u-profile; side guiding channel depth = head box depth + additional base box profile.</w:t>
            </w:r>
          </w:p>
        </w:tc>
      </w:tr>
      <w:tr w:rsidR="00C96892" w:rsidRPr="00B20BD6" w14:paraId="2105C70F" w14:textId="77777777" w:rsidTr="00C96892">
        <w:trPr>
          <w:trHeight w:val="276"/>
        </w:trPr>
        <w:tc>
          <w:tcPr>
            <w:tcW w:w="10206" w:type="dxa"/>
            <w:tcBorders>
              <w:top w:val="nil"/>
              <w:left w:val="nil"/>
              <w:bottom w:val="nil"/>
              <w:right w:val="nil"/>
            </w:tcBorders>
            <w:shd w:val="clear" w:color="auto" w:fill="auto"/>
            <w:hideMark/>
          </w:tcPr>
          <w:p w14:paraId="181CB984" w14:textId="77777777" w:rsidR="00C96892" w:rsidRPr="00C96892" w:rsidRDefault="00C96892" w:rsidP="00C96892">
            <w:pPr>
              <w:spacing w:after="0" w:line="240" w:lineRule="auto"/>
              <w:rPr>
                <w:rFonts w:ascii="Calibri" w:eastAsia="Times New Roman" w:hAnsi="Calibri" w:cs="Calibri"/>
                <w:sz w:val="14"/>
                <w:szCs w:val="14"/>
                <w:lang w:val="en-US" w:eastAsia="nl-BE"/>
              </w:rPr>
            </w:pPr>
            <w:r w:rsidRPr="00C96892">
              <w:rPr>
                <w:rFonts w:ascii="Calibri" w:eastAsia="Times New Roman" w:hAnsi="Calibri" w:cs="Calibri"/>
                <w:sz w:val="14"/>
                <w:szCs w:val="14"/>
                <w:lang w:val="en-US" w:eastAsia="nl-BE"/>
              </w:rPr>
              <w:t xml:space="preserve"> - C.F. Side guiding channel: W 36.5 mm x D 55 mm; coupling side guiding channel; this side guiding channel is anchored at the bottom of the sill/floor with the supplied mounting plate, with or without filler depending on the surface</w:t>
            </w:r>
          </w:p>
        </w:tc>
      </w:tr>
      <w:tr w:rsidR="00C96892" w:rsidRPr="00B20BD6" w14:paraId="55B03438" w14:textId="77777777" w:rsidTr="00C96892">
        <w:trPr>
          <w:trHeight w:val="81"/>
        </w:trPr>
        <w:tc>
          <w:tcPr>
            <w:tcW w:w="10206" w:type="dxa"/>
            <w:tcBorders>
              <w:top w:val="nil"/>
              <w:left w:val="nil"/>
              <w:bottom w:val="nil"/>
              <w:right w:val="nil"/>
            </w:tcBorders>
            <w:shd w:val="clear" w:color="auto" w:fill="auto"/>
            <w:hideMark/>
          </w:tcPr>
          <w:p w14:paraId="75B25693" w14:textId="77777777" w:rsidR="00C96892" w:rsidRPr="00C96892" w:rsidRDefault="00C96892" w:rsidP="00C96892">
            <w:pPr>
              <w:spacing w:after="0" w:line="240" w:lineRule="auto"/>
              <w:rPr>
                <w:rFonts w:ascii="Calibri" w:eastAsia="Times New Roman" w:hAnsi="Calibri" w:cs="Calibri"/>
                <w:sz w:val="14"/>
                <w:szCs w:val="14"/>
                <w:lang w:val="en-US" w:eastAsia="nl-BE"/>
              </w:rPr>
            </w:pPr>
          </w:p>
        </w:tc>
      </w:tr>
      <w:tr w:rsidR="00C96892" w:rsidRPr="00C96892" w14:paraId="46768BCF" w14:textId="77777777" w:rsidTr="00C96892">
        <w:trPr>
          <w:trHeight w:val="276"/>
        </w:trPr>
        <w:tc>
          <w:tcPr>
            <w:tcW w:w="10206" w:type="dxa"/>
            <w:tcBorders>
              <w:top w:val="nil"/>
              <w:left w:val="nil"/>
              <w:bottom w:val="nil"/>
              <w:right w:val="nil"/>
            </w:tcBorders>
            <w:shd w:val="clear" w:color="auto" w:fill="auto"/>
            <w:hideMark/>
          </w:tcPr>
          <w:p w14:paraId="63D03B0F"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Fabric set</w:t>
            </w:r>
          </w:p>
        </w:tc>
      </w:tr>
      <w:tr w:rsidR="00C96892" w:rsidRPr="00C96892" w14:paraId="0BA7A1D7" w14:textId="77777777" w:rsidTr="00C96892">
        <w:trPr>
          <w:trHeight w:val="276"/>
        </w:trPr>
        <w:tc>
          <w:tcPr>
            <w:tcW w:w="10206" w:type="dxa"/>
            <w:tcBorders>
              <w:top w:val="nil"/>
              <w:left w:val="nil"/>
              <w:bottom w:val="nil"/>
              <w:right w:val="nil"/>
            </w:tcBorders>
            <w:shd w:val="clear" w:color="auto" w:fill="auto"/>
            <w:hideMark/>
          </w:tcPr>
          <w:p w14:paraId="4CDE6A7A"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Composition:</w:t>
            </w:r>
          </w:p>
        </w:tc>
      </w:tr>
      <w:tr w:rsidR="00C96892" w:rsidRPr="00B20BD6" w14:paraId="2DB6E375" w14:textId="77777777" w:rsidTr="00C96892">
        <w:trPr>
          <w:trHeight w:val="276"/>
        </w:trPr>
        <w:tc>
          <w:tcPr>
            <w:tcW w:w="10206" w:type="dxa"/>
            <w:tcBorders>
              <w:top w:val="nil"/>
              <w:left w:val="nil"/>
              <w:bottom w:val="nil"/>
              <w:right w:val="nil"/>
            </w:tcBorders>
            <w:shd w:val="clear" w:color="auto" w:fill="auto"/>
            <w:hideMark/>
          </w:tcPr>
          <w:p w14:paraId="38F86E94"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Fabric tube: Galvanised steel, with a recessed detail in which the removable UPVC insert clicks into place</w:t>
            </w:r>
          </w:p>
        </w:tc>
      </w:tr>
      <w:tr w:rsidR="00C96892" w:rsidRPr="00B20BD6" w14:paraId="3B63BEBB" w14:textId="77777777" w:rsidTr="00C96892">
        <w:trPr>
          <w:trHeight w:val="276"/>
        </w:trPr>
        <w:tc>
          <w:tcPr>
            <w:tcW w:w="10206" w:type="dxa"/>
            <w:tcBorders>
              <w:top w:val="nil"/>
              <w:left w:val="nil"/>
              <w:bottom w:val="nil"/>
              <w:right w:val="nil"/>
            </w:tcBorders>
            <w:shd w:val="clear" w:color="auto" w:fill="auto"/>
            <w:hideMark/>
          </w:tcPr>
          <w:p w14:paraId="5C40C21D"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Counteracts horizontal line formation by limiting the penetration of the fabric and facilitates (dis)assembly of the fabric)</w:t>
            </w:r>
          </w:p>
        </w:tc>
      </w:tr>
      <w:tr w:rsidR="00C96892" w:rsidRPr="00B20BD6" w14:paraId="125D1B77" w14:textId="77777777" w:rsidTr="00C96892">
        <w:trPr>
          <w:trHeight w:val="276"/>
        </w:trPr>
        <w:tc>
          <w:tcPr>
            <w:tcW w:w="10206" w:type="dxa"/>
            <w:tcBorders>
              <w:top w:val="nil"/>
              <w:left w:val="nil"/>
              <w:bottom w:val="nil"/>
              <w:right w:val="nil"/>
            </w:tcBorders>
            <w:shd w:val="clear" w:color="auto" w:fill="auto"/>
            <w:hideMark/>
          </w:tcPr>
          <w:p w14:paraId="7C98F0DC"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Narrowed conical fabric tube end pieces (= Compensating for the thicker ends of the rolled-up zipper and thus guaranteeing perfect roll-up of the screen)</w:t>
            </w:r>
          </w:p>
        </w:tc>
      </w:tr>
      <w:tr w:rsidR="00C96892" w:rsidRPr="00B20BD6" w14:paraId="4B028638" w14:textId="77777777" w:rsidTr="00C96892">
        <w:trPr>
          <w:trHeight w:val="276"/>
        </w:trPr>
        <w:tc>
          <w:tcPr>
            <w:tcW w:w="10206" w:type="dxa"/>
            <w:tcBorders>
              <w:top w:val="nil"/>
              <w:left w:val="nil"/>
              <w:bottom w:val="nil"/>
              <w:right w:val="nil"/>
            </w:tcBorders>
            <w:shd w:val="clear" w:color="auto" w:fill="auto"/>
            <w:hideMark/>
          </w:tcPr>
          <w:p w14:paraId="18F35B4E" w14:textId="77777777" w:rsidR="00C96892" w:rsidRPr="00C96892" w:rsidRDefault="00C96892" w:rsidP="00C96892">
            <w:pPr>
              <w:spacing w:after="0" w:line="240" w:lineRule="auto"/>
              <w:rPr>
                <w:rFonts w:ascii="Calibri" w:eastAsia="Times New Roman" w:hAnsi="Calibri" w:cs="Calibri"/>
                <w:color w:val="0070C0"/>
                <w:sz w:val="14"/>
                <w:szCs w:val="14"/>
                <w:lang w:val="en-US" w:eastAsia="nl-BE"/>
              </w:rPr>
            </w:pPr>
            <w:r w:rsidRPr="00C96892">
              <w:rPr>
                <w:rFonts w:ascii="Calibri" w:eastAsia="Times New Roman" w:hAnsi="Calibri" w:cs="Calibri"/>
                <w:color w:val="0070C0"/>
                <w:sz w:val="14"/>
                <w:szCs w:val="14"/>
                <w:lang w:val="en-US" w:eastAsia="nl-BE"/>
              </w:rPr>
              <w:t>Connect&amp;Go-technology: (Dis)assembly of the fabric set is facilitated by means of the electrical connection: Connect&amp;Go-technology.</w:t>
            </w:r>
          </w:p>
        </w:tc>
      </w:tr>
      <w:tr w:rsidR="00C96892" w:rsidRPr="00B20BD6" w14:paraId="53F163DE" w14:textId="77777777" w:rsidTr="00C96892">
        <w:trPr>
          <w:trHeight w:val="276"/>
        </w:trPr>
        <w:tc>
          <w:tcPr>
            <w:tcW w:w="10206" w:type="dxa"/>
            <w:tcBorders>
              <w:top w:val="nil"/>
              <w:left w:val="nil"/>
              <w:bottom w:val="nil"/>
              <w:right w:val="nil"/>
            </w:tcBorders>
            <w:shd w:val="clear" w:color="auto" w:fill="auto"/>
            <w:hideMark/>
          </w:tcPr>
          <w:p w14:paraId="3AE3E5BD" w14:textId="77777777" w:rsidR="00C96892" w:rsidRPr="00C96892" w:rsidRDefault="00C96892" w:rsidP="00C96892">
            <w:pPr>
              <w:spacing w:after="0" w:line="240" w:lineRule="auto"/>
              <w:rPr>
                <w:rFonts w:ascii="Calibri" w:eastAsia="Times New Roman" w:hAnsi="Calibri" w:cs="Calibri"/>
                <w:color w:val="0070C0"/>
                <w:sz w:val="14"/>
                <w:szCs w:val="14"/>
                <w:lang w:val="en-US" w:eastAsia="nl-BE"/>
              </w:rPr>
            </w:pPr>
            <w:r w:rsidRPr="00C96892">
              <w:rPr>
                <w:rFonts w:ascii="Calibri" w:eastAsia="Times New Roman" w:hAnsi="Calibri" w:cs="Calibri"/>
                <w:color w:val="0070C0"/>
                <w:sz w:val="14"/>
                <w:szCs w:val="14"/>
                <w:lang w:val="en-US" w:eastAsia="nl-BE"/>
              </w:rPr>
              <w:t>Click&amp;Safe-technology: The fabric set can be clicked into the head box without screws so that the installer has his hands free to safely complete the installation.</w:t>
            </w:r>
          </w:p>
        </w:tc>
      </w:tr>
      <w:tr w:rsidR="00C96892" w:rsidRPr="00B20BD6" w14:paraId="503F9F14" w14:textId="77777777" w:rsidTr="00C96892">
        <w:trPr>
          <w:trHeight w:val="81"/>
        </w:trPr>
        <w:tc>
          <w:tcPr>
            <w:tcW w:w="10206" w:type="dxa"/>
            <w:tcBorders>
              <w:top w:val="nil"/>
              <w:left w:val="nil"/>
              <w:bottom w:val="nil"/>
              <w:right w:val="nil"/>
            </w:tcBorders>
            <w:shd w:val="clear" w:color="auto" w:fill="auto"/>
            <w:hideMark/>
          </w:tcPr>
          <w:p w14:paraId="6E911E2D" w14:textId="77777777" w:rsidR="00C96892" w:rsidRPr="00C96892" w:rsidRDefault="00C96892" w:rsidP="00C96892">
            <w:pPr>
              <w:spacing w:after="0" w:line="240" w:lineRule="auto"/>
              <w:rPr>
                <w:rFonts w:ascii="Calibri" w:eastAsia="Times New Roman" w:hAnsi="Calibri" w:cs="Calibri"/>
                <w:color w:val="0070C0"/>
                <w:sz w:val="14"/>
                <w:szCs w:val="14"/>
                <w:lang w:val="en-US" w:eastAsia="nl-BE"/>
              </w:rPr>
            </w:pPr>
          </w:p>
        </w:tc>
      </w:tr>
      <w:tr w:rsidR="00C96892" w:rsidRPr="00C96892" w14:paraId="686D664D" w14:textId="77777777" w:rsidTr="00C96892">
        <w:trPr>
          <w:trHeight w:val="276"/>
        </w:trPr>
        <w:tc>
          <w:tcPr>
            <w:tcW w:w="10206" w:type="dxa"/>
            <w:tcBorders>
              <w:top w:val="nil"/>
              <w:left w:val="nil"/>
              <w:bottom w:val="nil"/>
              <w:right w:val="nil"/>
            </w:tcBorders>
            <w:shd w:val="clear" w:color="auto" w:fill="auto"/>
            <w:hideMark/>
          </w:tcPr>
          <w:p w14:paraId="33C6B07C"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Fabric</w:t>
            </w:r>
          </w:p>
        </w:tc>
      </w:tr>
      <w:tr w:rsidR="00C96892" w:rsidRPr="00B20BD6" w14:paraId="72599747" w14:textId="77777777" w:rsidTr="00C96892">
        <w:trPr>
          <w:trHeight w:val="276"/>
        </w:trPr>
        <w:tc>
          <w:tcPr>
            <w:tcW w:w="10206" w:type="dxa"/>
            <w:tcBorders>
              <w:top w:val="nil"/>
              <w:left w:val="nil"/>
              <w:bottom w:val="nil"/>
              <w:right w:val="nil"/>
            </w:tcBorders>
            <w:shd w:val="clear" w:color="auto" w:fill="auto"/>
            <w:hideMark/>
          </w:tcPr>
          <w:p w14:paraId="47FA8F55"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All fabrics consist of a single piece of fabric, except when the height is greater than the fabric tube width.</w:t>
            </w:r>
          </w:p>
        </w:tc>
      </w:tr>
      <w:tr w:rsidR="00C96892" w:rsidRPr="00C96892" w14:paraId="08DF64A2" w14:textId="77777777" w:rsidTr="00C96892">
        <w:trPr>
          <w:trHeight w:val="276"/>
        </w:trPr>
        <w:tc>
          <w:tcPr>
            <w:tcW w:w="10206" w:type="dxa"/>
            <w:tcBorders>
              <w:top w:val="nil"/>
              <w:left w:val="nil"/>
              <w:bottom w:val="nil"/>
              <w:right w:val="nil"/>
            </w:tcBorders>
            <w:shd w:val="clear" w:color="auto" w:fill="auto"/>
            <w:hideMark/>
          </w:tcPr>
          <w:p w14:paraId="720D721B"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Confection :</w:t>
            </w:r>
          </w:p>
        </w:tc>
      </w:tr>
      <w:tr w:rsidR="00C96892" w:rsidRPr="00C96892" w14:paraId="72D85577" w14:textId="77777777" w:rsidTr="00C96892">
        <w:trPr>
          <w:trHeight w:val="276"/>
        </w:trPr>
        <w:tc>
          <w:tcPr>
            <w:tcW w:w="10206" w:type="dxa"/>
            <w:tcBorders>
              <w:top w:val="nil"/>
              <w:left w:val="nil"/>
              <w:bottom w:val="nil"/>
              <w:right w:val="nil"/>
            </w:tcBorders>
            <w:shd w:val="clear" w:color="auto" w:fill="auto"/>
            <w:hideMark/>
          </w:tcPr>
          <w:p w14:paraId="7D2440D6"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 xml:space="preserve"> - Horizontally</w:t>
            </w:r>
          </w:p>
        </w:tc>
      </w:tr>
      <w:tr w:rsidR="00C96892" w:rsidRPr="00B20BD6" w14:paraId="52ADBE8F" w14:textId="77777777" w:rsidTr="00C96892">
        <w:trPr>
          <w:trHeight w:val="276"/>
        </w:trPr>
        <w:tc>
          <w:tcPr>
            <w:tcW w:w="10206" w:type="dxa"/>
            <w:tcBorders>
              <w:top w:val="nil"/>
              <w:left w:val="nil"/>
              <w:bottom w:val="nil"/>
              <w:right w:val="nil"/>
            </w:tcBorders>
            <w:shd w:val="clear" w:color="auto" w:fill="auto"/>
            <w:hideMark/>
          </w:tcPr>
          <w:p w14:paraId="70539CA8" w14:textId="77777777" w:rsidR="00C96892" w:rsidRPr="00C96892" w:rsidRDefault="00C96892" w:rsidP="00C96892">
            <w:pPr>
              <w:spacing w:after="0" w:line="240" w:lineRule="auto"/>
              <w:rPr>
                <w:rFonts w:ascii="Calibri" w:eastAsia="Times New Roman" w:hAnsi="Calibri" w:cs="Calibri"/>
                <w:color w:val="0070C0"/>
                <w:sz w:val="14"/>
                <w:szCs w:val="14"/>
                <w:lang w:val="en-US" w:eastAsia="nl-BE"/>
              </w:rPr>
            </w:pPr>
            <w:r w:rsidRPr="00C96892">
              <w:rPr>
                <w:rFonts w:ascii="Calibri" w:eastAsia="Times New Roman" w:hAnsi="Calibri" w:cs="Calibri"/>
                <w:color w:val="0070C0"/>
                <w:sz w:val="14"/>
                <w:szCs w:val="14"/>
                <w:lang w:val="en-US" w:eastAsia="nl-BE"/>
              </w:rPr>
              <w:t xml:space="preserve"> - Fixscreen-technology: the vertical borders are equipped with a symmetrical zipper</w:t>
            </w:r>
          </w:p>
        </w:tc>
      </w:tr>
      <w:tr w:rsidR="00C96892" w:rsidRPr="00B20BD6" w14:paraId="7F9107C6" w14:textId="77777777" w:rsidTr="00C96892">
        <w:trPr>
          <w:trHeight w:val="276"/>
        </w:trPr>
        <w:tc>
          <w:tcPr>
            <w:tcW w:w="10206" w:type="dxa"/>
            <w:tcBorders>
              <w:top w:val="nil"/>
              <w:left w:val="nil"/>
              <w:bottom w:val="nil"/>
              <w:right w:val="nil"/>
            </w:tcBorders>
            <w:shd w:val="clear" w:color="auto" w:fill="auto"/>
            <w:hideMark/>
          </w:tcPr>
          <w:p w14:paraId="6E745295"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This symmetrical shape ensures that the fabric absorbs the wind load well. As a result, the fabric is firmly affixed in both side guiding channels and remains windproof in any position) </w:t>
            </w:r>
          </w:p>
        </w:tc>
      </w:tr>
      <w:tr w:rsidR="00C96892" w:rsidRPr="00B20BD6" w14:paraId="43D05D57" w14:textId="77777777" w:rsidTr="00C96892">
        <w:trPr>
          <w:trHeight w:val="276"/>
        </w:trPr>
        <w:tc>
          <w:tcPr>
            <w:tcW w:w="10206" w:type="dxa"/>
            <w:tcBorders>
              <w:top w:val="nil"/>
              <w:left w:val="nil"/>
              <w:bottom w:val="nil"/>
              <w:right w:val="nil"/>
            </w:tcBorders>
            <w:shd w:val="clear" w:color="auto" w:fill="auto"/>
            <w:hideMark/>
          </w:tcPr>
          <w:p w14:paraId="79E43BA0"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Welding zipper: High-frequency, always on the least visible side. (= Durable and aesthetic adhesion of the zippers to the fabric)</w:t>
            </w:r>
          </w:p>
        </w:tc>
      </w:tr>
      <w:tr w:rsidR="00C96892" w:rsidRPr="00B20BD6" w14:paraId="3FE6F531" w14:textId="77777777" w:rsidTr="00C96892">
        <w:trPr>
          <w:trHeight w:val="81"/>
        </w:trPr>
        <w:tc>
          <w:tcPr>
            <w:tcW w:w="10206" w:type="dxa"/>
            <w:tcBorders>
              <w:top w:val="nil"/>
              <w:left w:val="nil"/>
              <w:bottom w:val="nil"/>
              <w:right w:val="nil"/>
            </w:tcBorders>
            <w:shd w:val="clear" w:color="auto" w:fill="auto"/>
            <w:hideMark/>
          </w:tcPr>
          <w:p w14:paraId="2B99A1F5"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p>
        </w:tc>
      </w:tr>
      <w:tr w:rsidR="00C96892" w:rsidRPr="00B20BD6" w14:paraId="6B20CD70" w14:textId="77777777" w:rsidTr="00C96892">
        <w:trPr>
          <w:trHeight w:val="276"/>
        </w:trPr>
        <w:tc>
          <w:tcPr>
            <w:tcW w:w="10206" w:type="dxa"/>
            <w:tcBorders>
              <w:top w:val="nil"/>
              <w:left w:val="nil"/>
              <w:bottom w:val="nil"/>
              <w:right w:val="nil"/>
            </w:tcBorders>
            <w:shd w:val="clear" w:color="auto" w:fill="auto"/>
            <w:hideMark/>
          </w:tcPr>
          <w:p w14:paraId="1A5933B1"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Applicable dimensions of fabrics, see brochure.</w:t>
            </w:r>
          </w:p>
        </w:tc>
      </w:tr>
      <w:tr w:rsidR="00C96892" w:rsidRPr="00C96892" w14:paraId="24D3BBB8" w14:textId="77777777" w:rsidTr="00C96892">
        <w:trPr>
          <w:trHeight w:val="276"/>
        </w:trPr>
        <w:tc>
          <w:tcPr>
            <w:tcW w:w="10206" w:type="dxa"/>
            <w:tcBorders>
              <w:top w:val="nil"/>
              <w:left w:val="nil"/>
              <w:bottom w:val="nil"/>
              <w:right w:val="nil"/>
            </w:tcBorders>
            <w:shd w:val="clear" w:color="auto" w:fill="auto"/>
            <w:hideMark/>
          </w:tcPr>
          <w:p w14:paraId="64762E1B"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Type of fabric :</w:t>
            </w:r>
          </w:p>
        </w:tc>
      </w:tr>
      <w:tr w:rsidR="00C96892" w:rsidRPr="00C96892" w14:paraId="3676596A" w14:textId="77777777" w:rsidTr="00C96892">
        <w:trPr>
          <w:trHeight w:val="276"/>
        </w:trPr>
        <w:tc>
          <w:tcPr>
            <w:tcW w:w="10206" w:type="dxa"/>
            <w:tcBorders>
              <w:top w:val="nil"/>
              <w:left w:val="nil"/>
              <w:bottom w:val="nil"/>
              <w:right w:val="nil"/>
            </w:tcBorders>
            <w:shd w:val="clear" w:color="auto" w:fill="auto"/>
            <w:hideMark/>
          </w:tcPr>
          <w:p w14:paraId="69D5499F" w14:textId="77777777" w:rsidR="00C96892" w:rsidRPr="00C96892" w:rsidRDefault="00C96892" w:rsidP="00C96892">
            <w:pPr>
              <w:spacing w:after="0" w:line="240" w:lineRule="auto"/>
              <w:rPr>
                <w:rFonts w:ascii="Calibri" w:eastAsia="Times New Roman" w:hAnsi="Calibri" w:cs="Calibri"/>
                <w:color w:val="FF0000"/>
                <w:sz w:val="14"/>
                <w:szCs w:val="14"/>
                <w:lang w:eastAsia="nl-BE"/>
              </w:rPr>
            </w:pPr>
            <w:r w:rsidRPr="00C96892">
              <w:rPr>
                <w:rFonts w:ascii="Calibri" w:eastAsia="Times New Roman" w:hAnsi="Calibri" w:cs="Calibri"/>
                <w:color w:val="FF0000"/>
                <w:sz w:val="14"/>
                <w:szCs w:val="14"/>
                <w:lang w:eastAsia="nl-BE"/>
              </w:rPr>
              <w:t>●  Fibre glass fabric (semi-transparent):</w:t>
            </w:r>
          </w:p>
        </w:tc>
      </w:tr>
      <w:tr w:rsidR="00C96892" w:rsidRPr="00C96892" w14:paraId="415E3D27" w14:textId="77777777" w:rsidTr="00C96892">
        <w:trPr>
          <w:trHeight w:val="276"/>
        </w:trPr>
        <w:tc>
          <w:tcPr>
            <w:tcW w:w="10206" w:type="dxa"/>
            <w:tcBorders>
              <w:top w:val="nil"/>
              <w:left w:val="nil"/>
              <w:bottom w:val="nil"/>
              <w:right w:val="nil"/>
            </w:tcBorders>
            <w:shd w:val="clear" w:color="auto" w:fill="auto"/>
            <w:hideMark/>
          </w:tcPr>
          <w:p w14:paraId="75510CA0"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 xml:space="preserve">    - Fire resistance: M1 (NFP 92503), C-s3d0 (Euroclass EN 13501-1)</w:t>
            </w:r>
          </w:p>
        </w:tc>
      </w:tr>
      <w:tr w:rsidR="00C96892" w:rsidRPr="00B20BD6" w14:paraId="1EE63D70" w14:textId="77777777" w:rsidTr="00C96892">
        <w:trPr>
          <w:trHeight w:val="276"/>
        </w:trPr>
        <w:tc>
          <w:tcPr>
            <w:tcW w:w="10206" w:type="dxa"/>
            <w:tcBorders>
              <w:top w:val="nil"/>
              <w:left w:val="nil"/>
              <w:bottom w:val="nil"/>
              <w:right w:val="nil"/>
            </w:tcBorders>
            <w:shd w:val="clear" w:color="auto" w:fill="auto"/>
            <w:hideMark/>
          </w:tcPr>
          <w:p w14:paraId="575CD1B7"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Weight: ± 520-620 g/m², thickness: 0.53-0.80 mm</w:t>
            </w:r>
          </w:p>
        </w:tc>
      </w:tr>
      <w:tr w:rsidR="00C96892" w:rsidRPr="00C96892" w14:paraId="17C63980" w14:textId="77777777" w:rsidTr="00C96892">
        <w:trPr>
          <w:trHeight w:val="276"/>
        </w:trPr>
        <w:tc>
          <w:tcPr>
            <w:tcW w:w="10206" w:type="dxa"/>
            <w:tcBorders>
              <w:top w:val="nil"/>
              <w:left w:val="nil"/>
              <w:bottom w:val="nil"/>
              <w:right w:val="nil"/>
            </w:tcBorders>
            <w:shd w:val="clear" w:color="auto" w:fill="auto"/>
            <w:hideMark/>
          </w:tcPr>
          <w:p w14:paraId="01CFB102" w14:textId="77777777" w:rsidR="00C96892" w:rsidRPr="00C96892" w:rsidRDefault="00C96892" w:rsidP="00C96892">
            <w:pPr>
              <w:spacing w:after="0" w:line="240" w:lineRule="auto"/>
              <w:rPr>
                <w:rFonts w:ascii="Calibri" w:eastAsia="Times New Roman" w:hAnsi="Calibri" w:cs="Calibri"/>
                <w:color w:val="FF0000"/>
                <w:sz w:val="14"/>
                <w:szCs w:val="14"/>
                <w:lang w:eastAsia="nl-BE"/>
              </w:rPr>
            </w:pPr>
            <w:r w:rsidRPr="00C96892">
              <w:rPr>
                <w:rFonts w:ascii="Calibri" w:eastAsia="Times New Roman" w:hAnsi="Calibri" w:cs="Calibri"/>
                <w:color w:val="FF0000"/>
                <w:sz w:val="14"/>
                <w:szCs w:val="14"/>
                <w:lang w:eastAsia="nl-BE"/>
              </w:rPr>
              <w:t>●  Polyester fabric (semi-transparent - insect-proof):</w:t>
            </w:r>
          </w:p>
        </w:tc>
      </w:tr>
      <w:tr w:rsidR="00C96892" w:rsidRPr="00C96892" w14:paraId="3AFBDC76" w14:textId="77777777" w:rsidTr="00C96892">
        <w:trPr>
          <w:trHeight w:val="276"/>
        </w:trPr>
        <w:tc>
          <w:tcPr>
            <w:tcW w:w="10206" w:type="dxa"/>
            <w:tcBorders>
              <w:top w:val="nil"/>
              <w:left w:val="nil"/>
              <w:bottom w:val="nil"/>
              <w:right w:val="nil"/>
            </w:tcBorders>
            <w:shd w:val="clear" w:color="auto" w:fill="auto"/>
            <w:hideMark/>
          </w:tcPr>
          <w:p w14:paraId="2A989794"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 xml:space="preserve">    - Weight: ± 240 g/m²</w:t>
            </w:r>
          </w:p>
        </w:tc>
      </w:tr>
      <w:tr w:rsidR="00C96892" w:rsidRPr="00C96892" w14:paraId="61FCFC89" w14:textId="77777777" w:rsidTr="00C96892">
        <w:trPr>
          <w:trHeight w:val="81"/>
        </w:trPr>
        <w:tc>
          <w:tcPr>
            <w:tcW w:w="10206" w:type="dxa"/>
            <w:tcBorders>
              <w:top w:val="nil"/>
              <w:left w:val="nil"/>
              <w:bottom w:val="nil"/>
              <w:right w:val="nil"/>
            </w:tcBorders>
            <w:shd w:val="clear" w:color="auto" w:fill="auto"/>
            <w:hideMark/>
          </w:tcPr>
          <w:p w14:paraId="6B457095"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p>
        </w:tc>
      </w:tr>
      <w:tr w:rsidR="00C96892" w:rsidRPr="00C96892" w14:paraId="29828FDB" w14:textId="77777777" w:rsidTr="00C96892">
        <w:trPr>
          <w:trHeight w:val="276"/>
        </w:trPr>
        <w:tc>
          <w:tcPr>
            <w:tcW w:w="10206" w:type="dxa"/>
            <w:tcBorders>
              <w:top w:val="nil"/>
              <w:left w:val="nil"/>
              <w:bottom w:val="nil"/>
              <w:right w:val="nil"/>
            </w:tcBorders>
            <w:shd w:val="clear" w:color="auto" w:fill="auto"/>
            <w:hideMark/>
          </w:tcPr>
          <w:p w14:paraId="41711013"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Weighted bottom bar</w:t>
            </w:r>
          </w:p>
        </w:tc>
      </w:tr>
      <w:tr w:rsidR="00C96892" w:rsidRPr="00C96892" w14:paraId="6BB7DCEB" w14:textId="77777777" w:rsidTr="00C96892">
        <w:trPr>
          <w:trHeight w:val="276"/>
        </w:trPr>
        <w:tc>
          <w:tcPr>
            <w:tcW w:w="10206" w:type="dxa"/>
            <w:tcBorders>
              <w:top w:val="nil"/>
              <w:left w:val="nil"/>
              <w:bottom w:val="nil"/>
              <w:right w:val="nil"/>
            </w:tcBorders>
            <w:shd w:val="clear" w:color="auto" w:fill="auto"/>
            <w:hideMark/>
          </w:tcPr>
          <w:p w14:paraId="10D58E11"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Composition:</w:t>
            </w:r>
          </w:p>
        </w:tc>
      </w:tr>
      <w:tr w:rsidR="00C96892" w:rsidRPr="00B20BD6" w14:paraId="152EB778" w14:textId="77777777" w:rsidTr="00C96892">
        <w:trPr>
          <w:trHeight w:val="276"/>
        </w:trPr>
        <w:tc>
          <w:tcPr>
            <w:tcW w:w="10206" w:type="dxa"/>
            <w:tcBorders>
              <w:top w:val="nil"/>
              <w:left w:val="nil"/>
              <w:bottom w:val="nil"/>
              <w:right w:val="nil"/>
            </w:tcBorders>
            <w:shd w:val="clear" w:color="auto" w:fill="auto"/>
            <w:hideMark/>
          </w:tcPr>
          <w:p w14:paraId="07A30CCD"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Bottom bar: Extruded aluminium, solidly weighted with bars in galvanised steel. (= Facilitates the smooth guiding system and tension of the fabric)</w:t>
            </w:r>
          </w:p>
        </w:tc>
      </w:tr>
      <w:tr w:rsidR="00C96892" w:rsidRPr="00B20BD6" w14:paraId="29F7F1B9" w14:textId="77777777" w:rsidTr="00C96892">
        <w:trPr>
          <w:trHeight w:val="276"/>
        </w:trPr>
        <w:tc>
          <w:tcPr>
            <w:tcW w:w="10206" w:type="dxa"/>
            <w:tcBorders>
              <w:top w:val="nil"/>
              <w:left w:val="nil"/>
              <w:bottom w:val="nil"/>
              <w:right w:val="nil"/>
            </w:tcBorders>
            <w:shd w:val="clear" w:color="auto" w:fill="auto"/>
            <w:hideMark/>
          </w:tcPr>
          <w:p w14:paraId="3C412367"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Ballast: Steel bar. The bar is covered with PE foam to prevent contact between the aluminium and steel and to buffer noise</w:t>
            </w:r>
          </w:p>
        </w:tc>
      </w:tr>
      <w:tr w:rsidR="00C96892" w:rsidRPr="00B20BD6" w14:paraId="4B9F3BE8" w14:textId="77777777" w:rsidTr="00C96892">
        <w:trPr>
          <w:trHeight w:val="276"/>
        </w:trPr>
        <w:tc>
          <w:tcPr>
            <w:tcW w:w="10206" w:type="dxa"/>
            <w:tcBorders>
              <w:top w:val="nil"/>
              <w:left w:val="nil"/>
              <w:bottom w:val="nil"/>
              <w:right w:val="nil"/>
            </w:tcBorders>
            <w:shd w:val="clear" w:color="auto" w:fill="auto"/>
            <w:hideMark/>
          </w:tcPr>
          <w:p w14:paraId="28010EBD"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Dimensions bottom bar: H 35 mm x D 40 mm (excl. sealing strip)</w:t>
            </w:r>
          </w:p>
        </w:tc>
      </w:tr>
      <w:tr w:rsidR="00C96892" w:rsidRPr="00C96892" w14:paraId="7F43DCFE" w14:textId="77777777" w:rsidTr="00C96892">
        <w:trPr>
          <w:trHeight w:val="276"/>
        </w:trPr>
        <w:tc>
          <w:tcPr>
            <w:tcW w:w="10206" w:type="dxa"/>
            <w:tcBorders>
              <w:top w:val="nil"/>
              <w:left w:val="nil"/>
              <w:bottom w:val="nil"/>
              <w:right w:val="nil"/>
            </w:tcBorders>
            <w:shd w:val="clear" w:color="auto" w:fill="auto"/>
            <w:hideMark/>
          </w:tcPr>
          <w:p w14:paraId="36CA058E"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Finishing :</w:t>
            </w:r>
          </w:p>
        </w:tc>
      </w:tr>
      <w:tr w:rsidR="00C96892" w:rsidRPr="00B20BD6" w14:paraId="39D110BA" w14:textId="77777777" w:rsidTr="00C96892">
        <w:trPr>
          <w:trHeight w:val="276"/>
        </w:trPr>
        <w:tc>
          <w:tcPr>
            <w:tcW w:w="10206" w:type="dxa"/>
            <w:tcBorders>
              <w:top w:val="nil"/>
              <w:left w:val="nil"/>
              <w:bottom w:val="nil"/>
              <w:right w:val="nil"/>
            </w:tcBorders>
            <w:shd w:val="clear" w:color="auto" w:fill="auto"/>
            <w:hideMark/>
          </w:tcPr>
          <w:p w14:paraId="6981F641"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The bottom bar disappears completely into the head box</w:t>
            </w:r>
          </w:p>
        </w:tc>
      </w:tr>
      <w:tr w:rsidR="00C96892" w:rsidRPr="00B20BD6" w14:paraId="31C67928" w14:textId="77777777" w:rsidTr="00C96892">
        <w:trPr>
          <w:trHeight w:val="276"/>
        </w:trPr>
        <w:tc>
          <w:tcPr>
            <w:tcW w:w="10206" w:type="dxa"/>
            <w:tcBorders>
              <w:top w:val="nil"/>
              <w:left w:val="nil"/>
              <w:bottom w:val="nil"/>
              <w:right w:val="nil"/>
            </w:tcBorders>
            <w:shd w:val="clear" w:color="auto" w:fill="auto"/>
            <w:hideMark/>
          </w:tcPr>
          <w:p w14:paraId="247B85BD"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Welded seam hidden in the bottom bar</w:t>
            </w:r>
          </w:p>
        </w:tc>
      </w:tr>
      <w:tr w:rsidR="00C96892" w:rsidRPr="00B20BD6" w14:paraId="1BE098B8" w14:textId="77777777" w:rsidTr="00C96892">
        <w:trPr>
          <w:trHeight w:val="276"/>
        </w:trPr>
        <w:tc>
          <w:tcPr>
            <w:tcW w:w="10206" w:type="dxa"/>
            <w:tcBorders>
              <w:top w:val="nil"/>
              <w:left w:val="nil"/>
              <w:bottom w:val="nil"/>
              <w:right w:val="nil"/>
            </w:tcBorders>
            <w:shd w:val="clear" w:color="auto" w:fill="auto"/>
            <w:hideMark/>
          </w:tcPr>
          <w:p w14:paraId="2622B0AD"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 Fitted with UPVC end pieces. Available in 4 colours: black, white, grey and cream</w:t>
            </w:r>
          </w:p>
        </w:tc>
      </w:tr>
      <w:tr w:rsidR="00C96892" w:rsidRPr="00B20BD6" w14:paraId="0F6E78CD" w14:textId="77777777" w:rsidTr="00C96892">
        <w:trPr>
          <w:trHeight w:val="276"/>
        </w:trPr>
        <w:tc>
          <w:tcPr>
            <w:tcW w:w="10206" w:type="dxa"/>
            <w:tcBorders>
              <w:top w:val="nil"/>
              <w:left w:val="nil"/>
              <w:bottom w:val="nil"/>
              <w:right w:val="nil"/>
            </w:tcBorders>
            <w:shd w:val="clear" w:color="auto" w:fill="auto"/>
            <w:hideMark/>
          </w:tcPr>
          <w:p w14:paraId="124F8358"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 Fitted with a UPVC sealing strip to close off the sill. Available in 2 colours: black and grey.</w:t>
            </w:r>
          </w:p>
        </w:tc>
      </w:tr>
      <w:tr w:rsidR="00C96892" w:rsidRPr="00B20BD6" w14:paraId="1EF9C0CA" w14:textId="77777777" w:rsidTr="00C96892">
        <w:trPr>
          <w:trHeight w:val="276"/>
        </w:trPr>
        <w:tc>
          <w:tcPr>
            <w:tcW w:w="10206" w:type="dxa"/>
            <w:tcBorders>
              <w:top w:val="nil"/>
              <w:left w:val="nil"/>
              <w:bottom w:val="nil"/>
              <w:right w:val="nil"/>
            </w:tcBorders>
            <w:shd w:val="clear" w:color="auto" w:fill="auto"/>
            <w:hideMark/>
          </w:tcPr>
          <w:p w14:paraId="1C1CFBEF"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Easy (dis)assembly of the fabric by a hidden UPVC click profile</w:t>
            </w:r>
          </w:p>
        </w:tc>
      </w:tr>
      <w:tr w:rsidR="00C96892" w:rsidRPr="00B20BD6" w14:paraId="5237A1A6" w14:textId="77777777" w:rsidTr="00C96892">
        <w:trPr>
          <w:trHeight w:val="81"/>
        </w:trPr>
        <w:tc>
          <w:tcPr>
            <w:tcW w:w="10206" w:type="dxa"/>
            <w:tcBorders>
              <w:top w:val="nil"/>
              <w:left w:val="nil"/>
              <w:bottom w:val="nil"/>
              <w:right w:val="nil"/>
            </w:tcBorders>
            <w:shd w:val="clear" w:color="auto" w:fill="auto"/>
            <w:hideMark/>
          </w:tcPr>
          <w:p w14:paraId="6E65CB5D"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p>
        </w:tc>
      </w:tr>
      <w:tr w:rsidR="00C96892" w:rsidRPr="00C96892" w14:paraId="528DF9DA" w14:textId="77777777" w:rsidTr="00C96892">
        <w:trPr>
          <w:trHeight w:val="276"/>
        </w:trPr>
        <w:tc>
          <w:tcPr>
            <w:tcW w:w="10206" w:type="dxa"/>
            <w:tcBorders>
              <w:top w:val="nil"/>
              <w:left w:val="nil"/>
              <w:bottom w:val="nil"/>
              <w:right w:val="nil"/>
            </w:tcBorders>
            <w:shd w:val="clear" w:color="auto" w:fill="auto"/>
            <w:hideMark/>
          </w:tcPr>
          <w:p w14:paraId="3B4148AD"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Colour</w:t>
            </w:r>
          </w:p>
        </w:tc>
      </w:tr>
      <w:tr w:rsidR="00C96892" w:rsidRPr="00B20BD6" w14:paraId="24C886C6" w14:textId="77777777" w:rsidTr="00C96892">
        <w:trPr>
          <w:trHeight w:val="276"/>
        </w:trPr>
        <w:tc>
          <w:tcPr>
            <w:tcW w:w="10206" w:type="dxa"/>
            <w:tcBorders>
              <w:top w:val="nil"/>
              <w:left w:val="nil"/>
              <w:bottom w:val="nil"/>
              <w:right w:val="nil"/>
            </w:tcBorders>
            <w:shd w:val="clear" w:color="auto" w:fill="auto"/>
            <w:hideMark/>
          </w:tcPr>
          <w:p w14:paraId="2BB6F457"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C96892" w:rsidRPr="00B20BD6" w14:paraId="2ADA565E" w14:textId="77777777" w:rsidTr="00C96892">
        <w:trPr>
          <w:trHeight w:val="276"/>
        </w:trPr>
        <w:tc>
          <w:tcPr>
            <w:tcW w:w="10206" w:type="dxa"/>
            <w:tcBorders>
              <w:top w:val="nil"/>
              <w:left w:val="nil"/>
              <w:bottom w:val="nil"/>
              <w:right w:val="nil"/>
            </w:tcBorders>
            <w:shd w:val="clear" w:color="auto" w:fill="auto"/>
            <w:hideMark/>
          </w:tcPr>
          <w:p w14:paraId="3BE71340"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Side supporting end caps (cast aluminium): Powder coated in the same colour as the profiles.</w:t>
            </w:r>
          </w:p>
        </w:tc>
      </w:tr>
      <w:tr w:rsidR="00C96892" w:rsidRPr="00B20BD6" w14:paraId="72222E72" w14:textId="77777777" w:rsidTr="00C96892">
        <w:trPr>
          <w:trHeight w:val="276"/>
        </w:trPr>
        <w:tc>
          <w:tcPr>
            <w:tcW w:w="10206" w:type="dxa"/>
            <w:tcBorders>
              <w:top w:val="nil"/>
              <w:left w:val="nil"/>
              <w:bottom w:val="nil"/>
              <w:right w:val="nil"/>
            </w:tcBorders>
            <w:shd w:val="clear" w:color="auto" w:fill="auto"/>
            <w:hideMark/>
          </w:tcPr>
          <w:p w14:paraId="15301F01"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In the case of anodised profiles (head box, side guiding channels and bottom bar), the side supporting end caps are powder coated in the most suitable colour (60-80 µm).</w:t>
            </w:r>
          </w:p>
        </w:tc>
      </w:tr>
      <w:tr w:rsidR="00C96892" w:rsidRPr="00B20BD6" w14:paraId="13F42111" w14:textId="77777777" w:rsidTr="00C96892">
        <w:trPr>
          <w:trHeight w:val="81"/>
        </w:trPr>
        <w:tc>
          <w:tcPr>
            <w:tcW w:w="10206" w:type="dxa"/>
            <w:tcBorders>
              <w:top w:val="nil"/>
              <w:left w:val="nil"/>
              <w:bottom w:val="nil"/>
              <w:right w:val="nil"/>
            </w:tcBorders>
            <w:shd w:val="clear" w:color="auto" w:fill="auto"/>
            <w:hideMark/>
          </w:tcPr>
          <w:p w14:paraId="245CB763"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p>
        </w:tc>
      </w:tr>
      <w:tr w:rsidR="00C96892" w:rsidRPr="00C96892" w14:paraId="3A1478D5" w14:textId="77777777" w:rsidTr="00C96892">
        <w:trPr>
          <w:trHeight w:val="276"/>
        </w:trPr>
        <w:tc>
          <w:tcPr>
            <w:tcW w:w="10206" w:type="dxa"/>
            <w:tcBorders>
              <w:top w:val="nil"/>
              <w:left w:val="nil"/>
              <w:bottom w:val="nil"/>
              <w:right w:val="nil"/>
            </w:tcBorders>
            <w:shd w:val="clear" w:color="auto" w:fill="auto"/>
            <w:hideMark/>
          </w:tcPr>
          <w:p w14:paraId="17A54353"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Control</w:t>
            </w:r>
          </w:p>
        </w:tc>
      </w:tr>
      <w:tr w:rsidR="00C96892" w:rsidRPr="00C96892" w14:paraId="5AF6C4E8" w14:textId="77777777" w:rsidTr="00C96892">
        <w:trPr>
          <w:trHeight w:val="276"/>
        </w:trPr>
        <w:tc>
          <w:tcPr>
            <w:tcW w:w="10206" w:type="dxa"/>
            <w:tcBorders>
              <w:top w:val="nil"/>
              <w:left w:val="nil"/>
              <w:bottom w:val="nil"/>
              <w:right w:val="nil"/>
            </w:tcBorders>
            <w:shd w:val="clear" w:color="auto" w:fill="auto"/>
            <w:hideMark/>
          </w:tcPr>
          <w:p w14:paraId="3E6C4744" w14:textId="77777777" w:rsidR="00C96892" w:rsidRPr="00C96892" w:rsidRDefault="00C96892" w:rsidP="00C96892">
            <w:pPr>
              <w:spacing w:after="0" w:line="240" w:lineRule="auto"/>
              <w:rPr>
                <w:rFonts w:ascii="Calibri" w:eastAsia="Times New Roman" w:hAnsi="Calibri" w:cs="Calibri"/>
                <w:color w:val="000000"/>
                <w:sz w:val="14"/>
                <w:szCs w:val="14"/>
                <w:lang w:eastAsia="nl-BE"/>
              </w:rPr>
            </w:pPr>
            <w:r w:rsidRPr="00C96892">
              <w:rPr>
                <w:rFonts w:ascii="Calibri" w:eastAsia="Times New Roman" w:hAnsi="Calibri" w:cs="Calibri"/>
                <w:color w:val="000000"/>
                <w:sz w:val="14"/>
                <w:szCs w:val="14"/>
                <w:lang w:eastAsia="nl-BE"/>
              </w:rPr>
              <w:t>Electric:</w:t>
            </w:r>
          </w:p>
        </w:tc>
      </w:tr>
      <w:tr w:rsidR="00C96892" w:rsidRPr="00B20BD6" w14:paraId="65EF0248" w14:textId="77777777" w:rsidTr="00C96892">
        <w:trPr>
          <w:trHeight w:val="276"/>
        </w:trPr>
        <w:tc>
          <w:tcPr>
            <w:tcW w:w="10206" w:type="dxa"/>
            <w:tcBorders>
              <w:top w:val="nil"/>
              <w:left w:val="nil"/>
              <w:bottom w:val="nil"/>
              <w:right w:val="nil"/>
            </w:tcBorders>
            <w:shd w:val="clear" w:color="auto" w:fill="auto"/>
            <w:hideMark/>
          </w:tcPr>
          <w:p w14:paraId="47ECE3E1"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- 230 V AC tubular motor, without emergency manual control</w:t>
            </w:r>
          </w:p>
        </w:tc>
      </w:tr>
      <w:tr w:rsidR="00C96892" w:rsidRPr="00B20BD6" w14:paraId="7328CE42" w14:textId="77777777" w:rsidTr="00C96892">
        <w:trPr>
          <w:trHeight w:val="276"/>
        </w:trPr>
        <w:tc>
          <w:tcPr>
            <w:tcW w:w="10206" w:type="dxa"/>
            <w:tcBorders>
              <w:top w:val="nil"/>
              <w:left w:val="nil"/>
              <w:bottom w:val="nil"/>
              <w:right w:val="nil"/>
            </w:tcBorders>
            <w:shd w:val="clear" w:color="auto" w:fill="auto"/>
            <w:hideMark/>
          </w:tcPr>
          <w:p w14:paraId="1D37724E"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 xml:space="preserve"> - 230 V AC tubular motor, with obstacle detection (Detecto) and continuous fabric stretch compensation</w:t>
            </w:r>
          </w:p>
        </w:tc>
      </w:tr>
      <w:tr w:rsidR="00C96892" w:rsidRPr="00B20BD6" w14:paraId="14A73089" w14:textId="77777777" w:rsidTr="00C96892">
        <w:trPr>
          <w:trHeight w:val="276"/>
        </w:trPr>
        <w:tc>
          <w:tcPr>
            <w:tcW w:w="10206" w:type="dxa"/>
            <w:tcBorders>
              <w:top w:val="nil"/>
              <w:left w:val="nil"/>
              <w:bottom w:val="nil"/>
              <w:right w:val="nil"/>
            </w:tcBorders>
            <w:shd w:val="clear" w:color="auto" w:fill="auto"/>
            <w:hideMark/>
          </w:tcPr>
          <w:p w14:paraId="7F7DB574"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The motor connection is included in the sun protection category and is provided with a uv-resistant cable.</w:t>
            </w:r>
          </w:p>
        </w:tc>
      </w:tr>
      <w:tr w:rsidR="00C96892" w:rsidRPr="00B20BD6" w14:paraId="593AF198" w14:textId="77777777" w:rsidTr="00C96892">
        <w:trPr>
          <w:trHeight w:val="276"/>
        </w:trPr>
        <w:tc>
          <w:tcPr>
            <w:tcW w:w="10206" w:type="dxa"/>
            <w:tcBorders>
              <w:top w:val="nil"/>
              <w:left w:val="nil"/>
              <w:bottom w:val="nil"/>
              <w:right w:val="nil"/>
            </w:tcBorders>
            <w:shd w:val="clear" w:color="auto" w:fill="auto"/>
            <w:hideMark/>
          </w:tcPr>
          <w:p w14:paraId="6CFDA1F4"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The electrical connection and all additional wiring are included in the electrical category.</w:t>
            </w:r>
          </w:p>
        </w:tc>
      </w:tr>
      <w:tr w:rsidR="00C96892" w:rsidRPr="00B20BD6" w14:paraId="24E6B26E" w14:textId="77777777" w:rsidTr="00C96892">
        <w:trPr>
          <w:trHeight w:val="81"/>
        </w:trPr>
        <w:tc>
          <w:tcPr>
            <w:tcW w:w="10206" w:type="dxa"/>
            <w:tcBorders>
              <w:top w:val="nil"/>
              <w:left w:val="nil"/>
              <w:bottom w:val="nil"/>
              <w:right w:val="nil"/>
            </w:tcBorders>
            <w:shd w:val="clear" w:color="auto" w:fill="auto"/>
            <w:hideMark/>
          </w:tcPr>
          <w:p w14:paraId="45533A0C"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p>
        </w:tc>
      </w:tr>
      <w:tr w:rsidR="00C96892" w:rsidRPr="00B20BD6" w14:paraId="66D7FA55" w14:textId="77777777" w:rsidTr="00C96892">
        <w:trPr>
          <w:trHeight w:val="276"/>
        </w:trPr>
        <w:tc>
          <w:tcPr>
            <w:tcW w:w="10206" w:type="dxa"/>
            <w:tcBorders>
              <w:top w:val="nil"/>
              <w:left w:val="nil"/>
              <w:bottom w:val="nil"/>
              <w:right w:val="nil"/>
            </w:tcBorders>
            <w:shd w:val="clear" w:color="auto" w:fill="auto"/>
            <w:hideMark/>
          </w:tcPr>
          <w:p w14:paraId="4157F828" w14:textId="77777777" w:rsidR="00C96892" w:rsidRPr="00C96892" w:rsidRDefault="00C96892" w:rsidP="00C96892">
            <w:pPr>
              <w:spacing w:after="0" w:line="240" w:lineRule="auto"/>
              <w:rPr>
                <w:rFonts w:ascii="Calibri" w:eastAsia="Times New Roman" w:hAnsi="Calibri" w:cs="Calibri"/>
                <w:b/>
                <w:bCs/>
                <w:color w:val="0070C0"/>
                <w:sz w:val="20"/>
                <w:szCs w:val="20"/>
                <w:u w:val="single"/>
                <w:lang w:val="en-US" w:eastAsia="nl-BE"/>
              </w:rPr>
            </w:pPr>
            <w:r w:rsidRPr="00C96892">
              <w:rPr>
                <w:rFonts w:ascii="Calibri" w:eastAsia="Times New Roman" w:hAnsi="Calibri" w:cs="Calibri"/>
                <w:b/>
                <w:bCs/>
                <w:color w:val="0070C0"/>
                <w:sz w:val="20"/>
                <w:szCs w:val="20"/>
                <w:u w:val="single"/>
                <w:lang w:val="en-US" w:eastAsia="nl-BE"/>
              </w:rPr>
              <w:t xml:space="preserve">Connect&amp;Go-technology: electrical connection </w:t>
            </w:r>
          </w:p>
        </w:tc>
      </w:tr>
      <w:tr w:rsidR="00C96892" w:rsidRPr="00B20BD6" w14:paraId="7E4C6DEB" w14:textId="77777777" w:rsidTr="00C96892">
        <w:trPr>
          <w:trHeight w:val="276"/>
        </w:trPr>
        <w:tc>
          <w:tcPr>
            <w:tcW w:w="10206" w:type="dxa"/>
            <w:tcBorders>
              <w:top w:val="nil"/>
              <w:left w:val="nil"/>
              <w:bottom w:val="nil"/>
              <w:right w:val="nil"/>
            </w:tcBorders>
            <w:shd w:val="clear" w:color="auto" w:fill="auto"/>
            <w:hideMark/>
          </w:tcPr>
          <w:p w14:paraId="06AB8CFD"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Facilitates quick and easy (dis)assembly of the screen set.</w:t>
            </w:r>
          </w:p>
        </w:tc>
      </w:tr>
      <w:tr w:rsidR="00C96892" w:rsidRPr="00B20BD6" w14:paraId="0D45A969" w14:textId="77777777" w:rsidTr="00C96892">
        <w:trPr>
          <w:trHeight w:val="276"/>
        </w:trPr>
        <w:tc>
          <w:tcPr>
            <w:tcW w:w="10206" w:type="dxa"/>
            <w:tcBorders>
              <w:top w:val="nil"/>
              <w:left w:val="nil"/>
              <w:bottom w:val="nil"/>
              <w:right w:val="nil"/>
            </w:tcBorders>
            <w:shd w:val="clear" w:color="auto" w:fill="auto"/>
            <w:hideMark/>
          </w:tcPr>
          <w:p w14:paraId="5521D06C"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lastRenderedPageBreak/>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C96892" w:rsidRPr="00B20BD6" w14:paraId="1F9FEFF5" w14:textId="77777777" w:rsidTr="00C96892">
        <w:trPr>
          <w:trHeight w:val="81"/>
        </w:trPr>
        <w:tc>
          <w:tcPr>
            <w:tcW w:w="10206" w:type="dxa"/>
            <w:tcBorders>
              <w:top w:val="nil"/>
              <w:left w:val="nil"/>
              <w:bottom w:val="nil"/>
              <w:right w:val="nil"/>
            </w:tcBorders>
            <w:shd w:val="clear" w:color="auto" w:fill="auto"/>
            <w:hideMark/>
          </w:tcPr>
          <w:p w14:paraId="4480E362"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p>
        </w:tc>
      </w:tr>
      <w:tr w:rsidR="00C96892" w:rsidRPr="00C96892" w14:paraId="0F9452A7" w14:textId="77777777" w:rsidTr="00C96892">
        <w:trPr>
          <w:trHeight w:val="276"/>
        </w:trPr>
        <w:tc>
          <w:tcPr>
            <w:tcW w:w="10206" w:type="dxa"/>
            <w:tcBorders>
              <w:top w:val="nil"/>
              <w:left w:val="nil"/>
              <w:bottom w:val="nil"/>
              <w:right w:val="nil"/>
            </w:tcBorders>
            <w:shd w:val="clear" w:color="auto" w:fill="auto"/>
            <w:hideMark/>
          </w:tcPr>
          <w:p w14:paraId="55C55D2C" w14:textId="77777777" w:rsidR="00C96892" w:rsidRPr="00C96892" w:rsidRDefault="00C96892" w:rsidP="00C96892">
            <w:pPr>
              <w:spacing w:after="0" w:line="240" w:lineRule="auto"/>
              <w:rPr>
                <w:rFonts w:ascii="Calibri" w:eastAsia="Times New Roman" w:hAnsi="Calibri" w:cs="Calibri"/>
                <w:b/>
                <w:bCs/>
                <w:color w:val="0070C0"/>
                <w:sz w:val="20"/>
                <w:szCs w:val="20"/>
                <w:u w:val="single"/>
                <w:lang w:eastAsia="nl-BE"/>
              </w:rPr>
            </w:pPr>
            <w:r w:rsidRPr="00C96892">
              <w:rPr>
                <w:rFonts w:ascii="Calibri" w:eastAsia="Times New Roman" w:hAnsi="Calibri" w:cs="Calibri"/>
                <w:b/>
                <w:bCs/>
                <w:color w:val="0070C0"/>
                <w:sz w:val="20"/>
                <w:szCs w:val="20"/>
                <w:u w:val="single"/>
                <w:lang w:eastAsia="nl-BE"/>
              </w:rPr>
              <w:t>Renson Connect</w:t>
            </w:r>
          </w:p>
        </w:tc>
      </w:tr>
      <w:tr w:rsidR="00C96892" w:rsidRPr="00B20BD6" w14:paraId="7E890CC5" w14:textId="77777777" w:rsidTr="00C96892">
        <w:trPr>
          <w:trHeight w:val="276"/>
        </w:trPr>
        <w:tc>
          <w:tcPr>
            <w:tcW w:w="10206" w:type="dxa"/>
            <w:tcBorders>
              <w:top w:val="nil"/>
              <w:left w:val="nil"/>
              <w:bottom w:val="nil"/>
              <w:right w:val="nil"/>
            </w:tcBorders>
            <w:shd w:val="clear" w:color="auto" w:fill="auto"/>
            <w:hideMark/>
          </w:tcPr>
          <w:p w14:paraId="48339933"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C96892" w:rsidRPr="00B20BD6" w14:paraId="43AEC173" w14:textId="77777777" w:rsidTr="00C96892">
        <w:trPr>
          <w:trHeight w:val="276"/>
        </w:trPr>
        <w:tc>
          <w:tcPr>
            <w:tcW w:w="10206" w:type="dxa"/>
            <w:tcBorders>
              <w:top w:val="nil"/>
              <w:left w:val="nil"/>
              <w:bottom w:val="nil"/>
              <w:right w:val="nil"/>
            </w:tcBorders>
            <w:shd w:val="clear" w:color="auto" w:fill="auto"/>
            <w:hideMark/>
          </w:tcPr>
          <w:p w14:paraId="6ABBDA33"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p>
        </w:tc>
      </w:tr>
      <w:tr w:rsidR="00C96892" w:rsidRPr="00B20BD6" w14:paraId="150ABBC1" w14:textId="77777777" w:rsidTr="00C96892">
        <w:trPr>
          <w:trHeight w:val="276"/>
        </w:trPr>
        <w:tc>
          <w:tcPr>
            <w:tcW w:w="10206" w:type="dxa"/>
            <w:tcBorders>
              <w:top w:val="nil"/>
              <w:left w:val="nil"/>
              <w:bottom w:val="nil"/>
              <w:right w:val="nil"/>
            </w:tcBorders>
            <w:shd w:val="clear" w:color="auto" w:fill="auto"/>
            <w:hideMark/>
          </w:tcPr>
          <w:p w14:paraId="22403A56"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val="en-US" w:eastAsia="nl-BE"/>
              </w:rPr>
            </w:pPr>
            <w:r w:rsidRPr="00C96892">
              <w:rPr>
                <w:rFonts w:ascii="Calibri" w:eastAsia="Times New Roman" w:hAnsi="Calibri" w:cs="Calibri"/>
                <w:b/>
                <w:bCs/>
                <w:color w:val="000000"/>
                <w:sz w:val="20"/>
                <w:szCs w:val="20"/>
                <w:u w:val="single"/>
                <w:lang w:val="en-US" w:eastAsia="nl-BE"/>
              </w:rPr>
              <w:t>Warranty and product information via QR code</w:t>
            </w:r>
          </w:p>
        </w:tc>
      </w:tr>
      <w:tr w:rsidR="00C96892" w:rsidRPr="00B20BD6" w14:paraId="1CE7ED93" w14:textId="77777777" w:rsidTr="00C96892">
        <w:trPr>
          <w:trHeight w:val="276"/>
        </w:trPr>
        <w:tc>
          <w:tcPr>
            <w:tcW w:w="10206" w:type="dxa"/>
            <w:tcBorders>
              <w:top w:val="nil"/>
              <w:left w:val="nil"/>
              <w:bottom w:val="nil"/>
              <w:right w:val="nil"/>
            </w:tcBorders>
            <w:shd w:val="clear" w:color="auto" w:fill="auto"/>
            <w:hideMark/>
          </w:tcPr>
          <w:p w14:paraId="57D18BAA"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10-year warranty on coatings on the aluminium profiles.</w:t>
            </w:r>
          </w:p>
        </w:tc>
      </w:tr>
      <w:tr w:rsidR="00C96892" w:rsidRPr="00B20BD6" w14:paraId="5E7FC4A4" w14:textId="77777777" w:rsidTr="00C96892">
        <w:trPr>
          <w:trHeight w:val="276"/>
        </w:trPr>
        <w:tc>
          <w:tcPr>
            <w:tcW w:w="10206" w:type="dxa"/>
            <w:tcBorders>
              <w:top w:val="nil"/>
              <w:left w:val="nil"/>
              <w:bottom w:val="nil"/>
              <w:right w:val="nil"/>
            </w:tcBorders>
            <w:shd w:val="clear" w:color="auto" w:fill="auto"/>
            <w:hideMark/>
          </w:tcPr>
          <w:p w14:paraId="0891DAB3" w14:textId="77777777" w:rsidR="00C96892" w:rsidRPr="00C96892" w:rsidRDefault="00C96892" w:rsidP="00C96892">
            <w:pPr>
              <w:spacing w:after="0" w:line="240" w:lineRule="auto"/>
              <w:rPr>
                <w:rFonts w:ascii="Calibri" w:eastAsia="Times New Roman" w:hAnsi="Calibri" w:cs="Calibri"/>
                <w:color w:val="FF0000"/>
                <w:sz w:val="14"/>
                <w:szCs w:val="14"/>
                <w:lang w:val="en-US" w:eastAsia="nl-BE"/>
              </w:rPr>
            </w:pPr>
            <w:r w:rsidRPr="00C96892">
              <w:rPr>
                <w:rFonts w:ascii="Calibri" w:eastAsia="Times New Roman" w:hAnsi="Calibri" w:cs="Calibri"/>
                <w:color w:val="FF0000"/>
                <w:sz w:val="14"/>
                <w:szCs w:val="14"/>
                <w:lang w:val="en-US" w:eastAsia="nl-BE"/>
              </w:rPr>
              <w:t>7-year warranty on electronic motors with obstacle detection (Detecto).</w:t>
            </w:r>
          </w:p>
        </w:tc>
      </w:tr>
      <w:tr w:rsidR="00C96892" w:rsidRPr="00B20BD6" w14:paraId="4921A972" w14:textId="77777777" w:rsidTr="00C96892">
        <w:trPr>
          <w:trHeight w:val="276"/>
        </w:trPr>
        <w:tc>
          <w:tcPr>
            <w:tcW w:w="10206" w:type="dxa"/>
            <w:tcBorders>
              <w:top w:val="nil"/>
              <w:left w:val="nil"/>
              <w:bottom w:val="nil"/>
              <w:right w:val="nil"/>
            </w:tcBorders>
            <w:shd w:val="clear" w:color="auto" w:fill="auto"/>
            <w:hideMark/>
          </w:tcPr>
          <w:p w14:paraId="66A7A995" w14:textId="77777777" w:rsidR="00C96892" w:rsidRPr="00C96892" w:rsidRDefault="00C96892" w:rsidP="00C96892">
            <w:pPr>
              <w:spacing w:after="0" w:line="240" w:lineRule="auto"/>
              <w:rPr>
                <w:rFonts w:ascii="Calibri" w:eastAsia="Times New Roman" w:hAnsi="Calibri" w:cs="Calibri"/>
                <w:sz w:val="14"/>
                <w:szCs w:val="14"/>
                <w:lang w:val="en-US" w:eastAsia="nl-BE"/>
              </w:rPr>
            </w:pPr>
            <w:r w:rsidRPr="00C96892">
              <w:rPr>
                <w:rFonts w:ascii="Calibri" w:eastAsia="Times New Roman" w:hAnsi="Calibri" w:cs="Calibri"/>
                <w:sz w:val="14"/>
                <w:szCs w:val="14"/>
                <w:lang w:val="en-US" w:eastAsia="nl-BE"/>
              </w:rPr>
              <w:t>7-year warranty on the windproof-technology:</w:t>
            </w:r>
          </w:p>
        </w:tc>
      </w:tr>
      <w:tr w:rsidR="00C96892" w:rsidRPr="00B20BD6" w14:paraId="443E20CB" w14:textId="77777777" w:rsidTr="00C96892">
        <w:trPr>
          <w:trHeight w:val="276"/>
        </w:trPr>
        <w:tc>
          <w:tcPr>
            <w:tcW w:w="10206" w:type="dxa"/>
            <w:tcBorders>
              <w:top w:val="nil"/>
              <w:left w:val="nil"/>
              <w:bottom w:val="nil"/>
              <w:right w:val="nil"/>
            </w:tcBorders>
            <w:shd w:val="clear" w:color="auto" w:fill="auto"/>
            <w:hideMark/>
          </w:tcPr>
          <w:p w14:paraId="2B6E5EF8"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Zipper remains in side guiding channel</w:t>
            </w:r>
          </w:p>
        </w:tc>
      </w:tr>
      <w:tr w:rsidR="00C96892" w:rsidRPr="00B20BD6" w14:paraId="365B75DE" w14:textId="77777777" w:rsidTr="00C96892">
        <w:trPr>
          <w:trHeight w:val="276"/>
        </w:trPr>
        <w:tc>
          <w:tcPr>
            <w:tcW w:w="10206" w:type="dxa"/>
            <w:tcBorders>
              <w:top w:val="nil"/>
              <w:left w:val="nil"/>
              <w:bottom w:val="nil"/>
              <w:right w:val="nil"/>
            </w:tcBorders>
            <w:shd w:val="clear" w:color="auto" w:fill="auto"/>
            <w:hideMark/>
          </w:tcPr>
          <w:p w14:paraId="1E7CD747"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 xml:space="preserve"> - Optimal adhesion of zipper to fabric</w:t>
            </w:r>
          </w:p>
        </w:tc>
      </w:tr>
      <w:tr w:rsidR="00C96892" w:rsidRPr="00B20BD6" w14:paraId="4EAD10CD" w14:textId="77777777" w:rsidTr="00C96892">
        <w:trPr>
          <w:trHeight w:val="276"/>
        </w:trPr>
        <w:tc>
          <w:tcPr>
            <w:tcW w:w="10206" w:type="dxa"/>
            <w:tcBorders>
              <w:top w:val="nil"/>
              <w:left w:val="nil"/>
              <w:bottom w:val="nil"/>
              <w:right w:val="nil"/>
            </w:tcBorders>
            <w:shd w:val="clear" w:color="auto" w:fill="auto"/>
            <w:hideMark/>
          </w:tcPr>
          <w:p w14:paraId="6DC58C87"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5-year warranty on defects arising from normal domestic use and regular maintenance.</w:t>
            </w:r>
          </w:p>
        </w:tc>
      </w:tr>
      <w:tr w:rsidR="00C96892" w:rsidRPr="00C96892" w14:paraId="6D419D9C" w14:textId="77777777" w:rsidTr="00C96892">
        <w:trPr>
          <w:trHeight w:val="276"/>
        </w:trPr>
        <w:tc>
          <w:tcPr>
            <w:tcW w:w="10206" w:type="dxa"/>
            <w:tcBorders>
              <w:top w:val="nil"/>
              <w:left w:val="nil"/>
              <w:bottom w:val="nil"/>
              <w:right w:val="nil"/>
            </w:tcBorders>
            <w:shd w:val="clear" w:color="auto" w:fill="auto"/>
            <w:hideMark/>
          </w:tcPr>
          <w:p w14:paraId="606A68C1" w14:textId="77777777" w:rsidR="00C96892" w:rsidRPr="00C96892" w:rsidRDefault="00C96892" w:rsidP="00C96892">
            <w:pPr>
              <w:spacing w:after="0" w:line="240" w:lineRule="auto"/>
              <w:rPr>
                <w:rFonts w:ascii="Calibri" w:eastAsia="Times New Roman" w:hAnsi="Calibri" w:cs="Calibri"/>
                <w:color w:val="FF0000"/>
                <w:sz w:val="14"/>
                <w:szCs w:val="14"/>
                <w:lang w:eastAsia="nl-BE"/>
              </w:rPr>
            </w:pPr>
            <w:r w:rsidRPr="00C96892">
              <w:rPr>
                <w:rFonts w:ascii="Calibri" w:eastAsia="Times New Roman" w:hAnsi="Calibri" w:cs="Calibri"/>
                <w:color w:val="FF0000"/>
                <w:sz w:val="14"/>
                <w:szCs w:val="14"/>
                <w:lang w:eastAsia="nl-BE"/>
              </w:rPr>
              <w:t>5-year warranty on motors.</w:t>
            </w:r>
          </w:p>
        </w:tc>
      </w:tr>
      <w:tr w:rsidR="00C96892" w:rsidRPr="00B20BD6" w14:paraId="38A298AD" w14:textId="77777777" w:rsidTr="00C96892">
        <w:trPr>
          <w:trHeight w:val="276"/>
        </w:trPr>
        <w:tc>
          <w:tcPr>
            <w:tcW w:w="10206" w:type="dxa"/>
            <w:tcBorders>
              <w:top w:val="nil"/>
              <w:left w:val="nil"/>
              <w:bottom w:val="nil"/>
              <w:right w:val="nil"/>
            </w:tcBorders>
            <w:shd w:val="clear" w:color="auto" w:fill="auto"/>
            <w:hideMark/>
          </w:tcPr>
          <w:p w14:paraId="09486049"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5-year warranty on the fabric collection.</w:t>
            </w:r>
          </w:p>
        </w:tc>
      </w:tr>
      <w:tr w:rsidR="00C96892" w:rsidRPr="00B20BD6" w14:paraId="230C9CEA" w14:textId="77777777" w:rsidTr="00C96892">
        <w:trPr>
          <w:trHeight w:val="276"/>
        </w:trPr>
        <w:tc>
          <w:tcPr>
            <w:tcW w:w="10206" w:type="dxa"/>
            <w:tcBorders>
              <w:top w:val="nil"/>
              <w:left w:val="nil"/>
              <w:bottom w:val="nil"/>
              <w:right w:val="nil"/>
            </w:tcBorders>
            <w:shd w:val="clear" w:color="auto" w:fill="auto"/>
            <w:hideMark/>
          </w:tcPr>
          <w:p w14:paraId="50C7FB9D"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C96892" w:rsidRPr="00B20BD6" w14:paraId="4CE5DCB9" w14:textId="77777777" w:rsidTr="00C96892">
        <w:trPr>
          <w:trHeight w:val="276"/>
        </w:trPr>
        <w:tc>
          <w:tcPr>
            <w:tcW w:w="10206" w:type="dxa"/>
            <w:tcBorders>
              <w:top w:val="nil"/>
              <w:left w:val="nil"/>
              <w:bottom w:val="nil"/>
              <w:right w:val="nil"/>
            </w:tcBorders>
            <w:shd w:val="clear" w:color="auto" w:fill="auto"/>
            <w:hideMark/>
          </w:tcPr>
          <w:p w14:paraId="35EC7F8C"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This identification is done thanks to a QR code, which is placed in an easily accessible location (can be consulted without using extra tools) and can be easily scanned using a smartphone or tablet.</w:t>
            </w:r>
          </w:p>
        </w:tc>
      </w:tr>
      <w:tr w:rsidR="00C96892" w:rsidRPr="00B20BD6" w14:paraId="38CB46C7" w14:textId="77777777" w:rsidTr="00C96892">
        <w:trPr>
          <w:trHeight w:val="276"/>
        </w:trPr>
        <w:tc>
          <w:tcPr>
            <w:tcW w:w="10206" w:type="dxa"/>
            <w:tcBorders>
              <w:top w:val="nil"/>
              <w:left w:val="nil"/>
              <w:bottom w:val="nil"/>
              <w:right w:val="nil"/>
            </w:tcBorders>
            <w:shd w:val="clear" w:color="auto" w:fill="auto"/>
            <w:hideMark/>
          </w:tcPr>
          <w:p w14:paraId="29518E42"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The essential product details (dimensions, colours, fabric type, motor type, etc.) can be consulted at any time.</w:t>
            </w:r>
          </w:p>
        </w:tc>
      </w:tr>
      <w:tr w:rsidR="00C96892" w:rsidRPr="00B20BD6" w14:paraId="346DAFFF" w14:textId="77777777" w:rsidTr="00C96892">
        <w:trPr>
          <w:trHeight w:val="81"/>
        </w:trPr>
        <w:tc>
          <w:tcPr>
            <w:tcW w:w="10206" w:type="dxa"/>
            <w:tcBorders>
              <w:top w:val="nil"/>
              <w:left w:val="nil"/>
              <w:bottom w:val="nil"/>
              <w:right w:val="nil"/>
            </w:tcBorders>
            <w:shd w:val="clear" w:color="auto" w:fill="auto"/>
            <w:hideMark/>
          </w:tcPr>
          <w:p w14:paraId="69672119"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p>
        </w:tc>
      </w:tr>
      <w:tr w:rsidR="00C96892" w:rsidRPr="00C96892" w14:paraId="465A711F" w14:textId="77777777" w:rsidTr="00C96892">
        <w:trPr>
          <w:trHeight w:val="276"/>
        </w:trPr>
        <w:tc>
          <w:tcPr>
            <w:tcW w:w="10206" w:type="dxa"/>
            <w:tcBorders>
              <w:top w:val="nil"/>
              <w:left w:val="nil"/>
              <w:bottom w:val="nil"/>
              <w:right w:val="nil"/>
            </w:tcBorders>
            <w:shd w:val="clear" w:color="auto" w:fill="auto"/>
            <w:hideMark/>
          </w:tcPr>
          <w:p w14:paraId="6F05A366"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 xml:space="preserve">Wind class </w:t>
            </w:r>
          </w:p>
        </w:tc>
      </w:tr>
      <w:tr w:rsidR="00C96892" w:rsidRPr="00B20BD6" w14:paraId="5B454CA6" w14:textId="77777777" w:rsidTr="00C96892">
        <w:trPr>
          <w:trHeight w:val="276"/>
        </w:trPr>
        <w:tc>
          <w:tcPr>
            <w:tcW w:w="10206" w:type="dxa"/>
            <w:tcBorders>
              <w:top w:val="nil"/>
              <w:left w:val="nil"/>
              <w:bottom w:val="nil"/>
              <w:right w:val="nil"/>
            </w:tcBorders>
            <w:shd w:val="clear" w:color="auto" w:fill="auto"/>
            <w:hideMark/>
          </w:tcPr>
          <w:p w14:paraId="16B28FDA"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This product meets European standard EN13561.</w:t>
            </w:r>
          </w:p>
        </w:tc>
      </w:tr>
      <w:tr w:rsidR="00C96892" w:rsidRPr="00B20BD6" w14:paraId="1B73F240" w14:textId="77777777" w:rsidTr="00C96892">
        <w:trPr>
          <w:trHeight w:val="276"/>
        </w:trPr>
        <w:tc>
          <w:tcPr>
            <w:tcW w:w="10206" w:type="dxa"/>
            <w:tcBorders>
              <w:top w:val="nil"/>
              <w:left w:val="nil"/>
              <w:bottom w:val="nil"/>
              <w:right w:val="nil"/>
            </w:tcBorders>
            <w:shd w:val="clear" w:color="auto" w:fill="auto"/>
            <w:hideMark/>
          </w:tcPr>
          <w:p w14:paraId="0C9A6DD3"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Guaranteed up to 80 km/h in closed position (EN 13561:2004+A1:2008 conform wind class 3).</w:t>
            </w:r>
          </w:p>
        </w:tc>
      </w:tr>
      <w:tr w:rsidR="00C96892" w:rsidRPr="00B20BD6" w14:paraId="772FD265" w14:textId="77777777" w:rsidTr="00C96892">
        <w:trPr>
          <w:trHeight w:val="276"/>
        </w:trPr>
        <w:tc>
          <w:tcPr>
            <w:tcW w:w="10206" w:type="dxa"/>
            <w:tcBorders>
              <w:top w:val="nil"/>
              <w:left w:val="nil"/>
              <w:bottom w:val="nil"/>
              <w:right w:val="nil"/>
            </w:tcBorders>
            <w:shd w:val="clear" w:color="auto" w:fill="auto"/>
            <w:hideMark/>
          </w:tcPr>
          <w:p w14:paraId="4A213660"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Wind tunnel test report by ‘Velux’ (WTT19-001 Fixscreen Minimal CF M): wind resistance up to and including 100 km/h in closed position (tested on a 4,000 mm x 3,500 mm screen).</w:t>
            </w:r>
          </w:p>
        </w:tc>
      </w:tr>
      <w:tr w:rsidR="00C96892" w:rsidRPr="00B20BD6" w14:paraId="2FE177C5" w14:textId="77777777" w:rsidTr="00C96892">
        <w:trPr>
          <w:trHeight w:val="81"/>
        </w:trPr>
        <w:tc>
          <w:tcPr>
            <w:tcW w:w="10206" w:type="dxa"/>
            <w:tcBorders>
              <w:top w:val="nil"/>
              <w:left w:val="nil"/>
              <w:bottom w:val="nil"/>
              <w:right w:val="nil"/>
            </w:tcBorders>
            <w:shd w:val="clear" w:color="auto" w:fill="auto"/>
            <w:hideMark/>
          </w:tcPr>
          <w:p w14:paraId="00A75E83"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p>
        </w:tc>
      </w:tr>
      <w:tr w:rsidR="00C96892" w:rsidRPr="00C96892" w14:paraId="184E9289" w14:textId="77777777" w:rsidTr="00C96892">
        <w:trPr>
          <w:trHeight w:val="276"/>
        </w:trPr>
        <w:tc>
          <w:tcPr>
            <w:tcW w:w="10206" w:type="dxa"/>
            <w:tcBorders>
              <w:top w:val="nil"/>
              <w:left w:val="nil"/>
              <w:bottom w:val="nil"/>
              <w:right w:val="nil"/>
            </w:tcBorders>
            <w:shd w:val="clear" w:color="auto" w:fill="auto"/>
            <w:hideMark/>
          </w:tcPr>
          <w:p w14:paraId="77BC9289" w14:textId="77777777" w:rsidR="00C96892" w:rsidRPr="00C96892" w:rsidRDefault="00C96892" w:rsidP="00C96892">
            <w:pPr>
              <w:spacing w:after="0" w:line="240" w:lineRule="auto"/>
              <w:rPr>
                <w:rFonts w:ascii="Calibri" w:eastAsia="Times New Roman" w:hAnsi="Calibri" w:cs="Calibri"/>
                <w:b/>
                <w:bCs/>
                <w:color w:val="000000"/>
                <w:sz w:val="20"/>
                <w:szCs w:val="20"/>
                <w:u w:val="single"/>
                <w:lang w:eastAsia="nl-BE"/>
              </w:rPr>
            </w:pPr>
            <w:r w:rsidRPr="00C96892">
              <w:rPr>
                <w:rFonts w:ascii="Calibri" w:eastAsia="Times New Roman" w:hAnsi="Calibri" w:cs="Calibri"/>
                <w:b/>
                <w:bCs/>
                <w:color w:val="000000"/>
                <w:sz w:val="20"/>
                <w:szCs w:val="20"/>
                <w:u w:val="single"/>
                <w:lang w:eastAsia="nl-BE"/>
              </w:rPr>
              <w:t>Standards and certificates</w:t>
            </w:r>
          </w:p>
        </w:tc>
      </w:tr>
      <w:tr w:rsidR="00C96892" w:rsidRPr="00B20BD6" w14:paraId="6E25685C" w14:textId="77777777" w:rsidTr="00C96892">
        <w:trPr>
          <w:trHeight w:val="276"/>
        </w:trPr>
        <w:tc>
          <w:tcPr>
            <w:tcW w:w="10206" w:type="dxa"/>
            <w:tcBorders>
              <w:top w:val="nil"/>
              <w:left w:val="nil"/>
              <w:bottom w:val="nil"/>
              <w:right w:val="nil"/>
            </w:tcBorders>
            <w:shd w:val="clear" w:color="auto" w:fill="auto"/>
            <w:hideMark/>
          </w:tcPr>
          <w:p w14:paraId="19585E46"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r w:rsidR="00C96892" w:rsidRPr="00B20BD6" w14:paraId="1F7D71A2" w14:textId="77777777" w:rsidTr="00C96892">
        <w:trPr>
          <w:trHeight w:val="276"/>
        </w:trPr>
        <w:tc>
          <w:tcPr>
            <w:tcW w:w="10206" w:type="dxa"/>
            <w:tcBorders>
              <w:top w:val="nil"/>
              <w:left w:val="nil"/>
              <w:bottom w:val="nil"/>
              <w:right w:val="nil"/>
            </w:tcBorders>
            <w:shd w:val="clear" w:color="auto" w:fill="auto"/>
            <w:hideMark/>
          </w:tcPr>
          <w:p w14:paraId="2C2195D2" w14:textId="77777777" w:rsidR="00C96892" w:rsidRPr="00C96892" w:rsidRDefault="00C96892" w:rsidP="00C96892">
            <w:pPr>
              <w:spacing w:after="0" w:line="240" w:lineRule="auto"/>
              <w:rPr>
                <w:rFonts w:ascii="Calibri" w:eastAsia="Times New Roman" w:hAnsi="Calibri" w:cs="Calibri"/>
                <w:color w:val="000000"/>
                <w:sz w:val="14"/>
                <w:szCs w:val="14"/>
                <w:lang w:val="en-US" w:eastAsia="nl-BE"/>
              </w:rPr>
            </w:pPr>
            <w:r w:rsidRPr="00C96892">
              <w:rPr>
                <w:rFonts w:ascii="Calibri" w:eastAsia="Times New Roman" w:hAnsi="Calibri" w:cs="Calibri"/>
                <w:color w:val="000000"/>
                <w:sz w:val="14"/>
                <w:szCs w:val="14"/>
                <w:lang w:val="en-US" w:eastAsia="nl-BE"/>
              </w:rPr>
              <w:t>Declaration of performance: DoP-2016SC00006.</w:t>
            </w:r>
          </w:p>
        </w:tc>
      </w:tr>
      <w:tr w:rsidR="00C96892" w:rsidRPr="00B20BD6" w14:paraId="1A7208F9" w14:textId="77777777" w:rsidTr="00C96892">
        <w:trPr>
          <w:trHeight w:val="276"/>
        </w:trPr>
        <w:tc>
          <w:tcPr>
            <w:tcW w:w="10206" w:type="dxa"/>
            <w:tcBorders>
              <w:top w:val="nil"/>
              <w:left w:val="nil"/>
              <w:bottom w:val="nil"/>
              <w:right w:val="nil"/>
            </w:tcBorders>
            <w:shd w:val="clear" w:color="auto" w:fill="auto"/>
            <w:hideMark/>
          </w:tcPr>
          <w:p w14:paraId="2A7D0D40" w14:textId="77777777" w:rsidR="00C96892" w:rsidRPr="00C96892" w:rsidRDefault="00C96892" w:rsidP="00C96892">
            <w:pPr>
              <w:spacing w:after="0" w:line="240" w:lineRule="auto"/>
              <w:rPr>
                <w:rFonts w:ascii="Calibri" w:eastAsia="Times New Roman" w:hAnsi="Calibri" w:cs="Calibri"/>
                <w:color w:val="000000"/>
                <w:sz w:val="14"/>
                <w:szCs w:val="14"/>
                <w:lang w:val="fr-BE" w:eastAsia="nl-BE"/>
              </w:rPr>
            </w:pPr>
            <w:r w:rsidRPr="00C96892">
              <w:rPr>
                <w:rFonts w:ascii="Calibri" w:eastAsia="Times New Roman" w:hAnsi="Calibri" w:cs="Calibri"/>
                <w:color w:val="000000"/>
                <w:sz w:val="14"/>
                <w:szCs w:val="14"/>
                <w:lang w:val="fr-BE" w:eastAsia="nl-BE"/>
              </w:rPr>
              <w:t>AluEco en VMRG Sun protection certificate.</w:t>
            </w:r>
          </w:p>
        </w:tc>
      </w:tr>
    </w:tbl>
    <w:p w14:paraId="5A8CC995" w14:textId="77777777" w:rsidR="00F24520" w:rsidRPr="003D0B45" w:rsidRDefault="00F24520">
      <w:pPr>
        <w:rPr>
          <w:sz w:val="20"/>
          <w:szCs w:val="20"/>
          <w:lang w:val="fr-BE"/>
        </w:rPr>
      </w:pPr>
    </w:p>
    <w:sectPr w:rsidR="00F24520" w:rsidRPr="003D0B45"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29"/>
    <w:rsid w:val="003D0B45"/>
    <w:rsid w:val="0052646B"/>
    <w:rsid w:val="006640AB"/>
    <w:rsid w:val="007A2316"/>
    <w:rsid w:val="0087046A"/>
    <w:rsid w:val="00B20BD6"/>
    <w:rsid w:val="00C05ECA"/>
    <w:rsid w:val="00C96892"/>
    <w:rsid w:val="00D57754"/>
    <w:rsid w:val="00E47D29"/>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0077"/>
  <w15:chartTrackingRefBased/>
  <w15:docId w15:val="{5879FC2D-BBAB-48B5-BD69-410DB6AE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0BD6"/>
    <w:rPr>
      <w:color w:val="467886"/>
      <w:u w:val="single"/>
    </w:rPr>
  </w:style>
  <w:style w:type="character" w:styleId="UnresolvedMention">
    <w:name w:val="Unresolved Mention"/>
    <w:basedOn w:val="DefaultParagraphFont"/>
    <w:uiPriority w:val="99"/>
    <w:semiHidden/>
    <w:unhideWhenUsed/>
    <w:rsid w:val="00B20B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875416">
      <w:bodyDiv w:val="1"/>
      <w:marLeft w:val="0"/>
      <w:marRight w:val="0"/>
      <w:marTop w:val="0"/>
      <w:marBottom w:val="0"/>
      <w:divBdr>
        <w:top w:val="none" w:sz="0" w:space="0" w:color="auto"/>
        <w:left w:val="none" w:sz="0" w:space="0" w:color="auto"/>
        <w:bottom w:val="none" w:sz="0" w:space="0" w:color="auto"/>
        <w:right w:val="none" w:sz="0" w:space="0" w:color="auto"/>
      </w:divBdr>
    </w:div>
    <w:div w:id="1139808120">
      <w:bodyDiv w:val="1"/>
      <w:marLeft w:val="0"/>
      <w:marRight w:val="0"/>
      <w:marTop w:val="0"/>
      <w:marBottom w:val="0"/>
      <w:divBdr>
        <w:top w:val="none" w:sz="0" w:space="0" w:color="auto"/>
        <w:left w:val="none" w:sz="0" w:space="0" w:color="auto"/>
        <w:bottom w:val="none" w:sz="0" w:space="0" w:color="auto"/>
        <w:right w:val="none" w:sz="0" w:space="0" w:color="auto"/>
      </w:divBdr>
    </w:div>
    <w:div w:id="201445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1516</Words>
  <Characters>8642</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2022-12-23T09:44:00Z</dcterms:created>
  <dcterms:modified xsi:type="dcterms:W3CDTF">2025-03-13T10:30:00Z</dcterms:modified>
</cp:coreProperties>
</file>