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CA467" w14:textId="350D43DD" w:rsidR="00631E3D" w:rsidRPr="00E42EB5" w:rsidRDefault="00631E3D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i/>
          <w:caps w:val="0"/>
          <w:color w:val="auto"/>
          <w:vertAlign w:val="superscript"/>
        </w:rPr>
      </w:pPr>
      <w:r w:rsidRPr="00E42EB5">
        <w:rPr>
          <w:rFonts w:cs="Arial"/>
          <w:b/>
          <w:caps w:val="0"/>
          <w:color w:val="auto"/>
        </w:rPr>
        <w:t>FIXVENT</w:t>
      </w:r>
      <w:r w:rsidR="00844F24" w:rsidRPr="00E42EB5">
        <w:rPr>
          <w:rFonts w:cs="Arial"/>
          <w:b/>
          <w:caps w:val="0"/>
          <w:color w:val="auto"/>
          <w:vertAlign w:val="superscript"/>
        </w:rPr>
        <w:t>®</w:t>
      </w:r>
      <w:r w:rsidRPr="00E42EB5">
        <w:rPr>
          <w:rFonts w:cs="Arial"/>
          <w:b/>
          <w:caps w:val="0"/>
          <w:color w:val="auto"/>
        </w:rPr>
        <w:t xml:space="preserve"> MONO AK </w:t>
      </w:r>
      <w:r w:rsidR="000B4CB5" w:rsidRPr="00E42EB5">
        <w:rPr>
          <w:rFonts w:cs="Arial"/>
          <w:b/>
          <w:caps w:val="0"/>
          <w:color w:val="auto"/>
        </w:rPr>
        <w:t>EXTREME</w:t>
      </w:r>
    </w:p>
    <w:p w14:paraId="73ABDC5B" w14:textId="77777777" w:rsidR="00844F24" w:rsidRPr="00E42EB5" w:rsidRDefault="00844F24" w:rsidP="00631E3D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caps w:val="0"/>
          <w:color w:val="auto"/>
          <w:vertAlign w:val="superscript"/>
        </w:rPr>
      </w:pPr>
    </w:p>
    <w:p w14:paraId="23318034" w14:textId="63C6D14E" w:rsidR="00683AD7" w:rsidRDefault="00631E3D" w:rsidP="00683AD7">
      <w:pPr>
        <w:pStyle w:val="bestekproduc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caps w:val="0"/>
          <w:color w:val="auto"/>
          <w:sz w:val="16"/>
          <w:szCs w:val="16"/>
        </w:rPr>
      </w:pPr>
      <w:r>
        <w:rPr>
          <w:rFonts w:cs="Arial"/>
          <w:caps w:val="0"/>
          <w:color w:val="auto"/>
          <w:sz w:val="16"/>
          <w:szCs w:val="16"/>
        </w:rPr>
        <w:t xml:space="preserve">Renson </w:t>
      </w:r>
      <w:r w:rsidR="00626F38">
        <w:rPr>
          <w:rFonts w:cs="Arial"/>
          <w:caps w:val="0"/>
          <w:color w:val="auto"/>
          <w:sz w:val="16"/>
          <w:szCs w:val="16"/>
        </w:rPr>
        <w:t>NV</w:t>
      </w:r>
      <w:r>
        <w:rPr>
          <w:rFonts w:cs="Arial"/>
          <w:caps w:val="0"/>
          <w:color w:val="auto"/>
          <w:sz w:val="16"/>
          <w:szCs w:val="16"/>
        </w:rPr>
        <w:t>, Maalbeek</w:t>
      </w:r>
      <w:r w:rsidR="00683AD7">
        <w:rPr>
          <w:rFonts w:cs="Arial"/>
          <w:caps w:val="0"/>
          <w:color w:val="auto"/>
          <w:sz w:val="16"/>
          <w:szCs w:val="16"/>
        </w:rPr>
        <w:t>straat 10, 8790 Waregem – Belgique</w:t>
      </w:r>
    </w:p>
    <w:p w14:paraId="3D100928" w14:textId="5D587813" w:rsidR="00631E3D" w:rsidRPr="00AB34D8" w:rsidRDefault="00631E3D" w:rsidP="00631E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de-DE"/>
        </w:rPr>
      </w:pPr>
      <w:r w:rsidRPr="00AB34D8">
        <w:rPr>
          <w:rFonts w:cs="Arial"/>
          <w:sz w:val="16"/>
          <w:szCs w:val="16"/>
          <w:lang w:val="de-DE"/>
        </w:rPr>
        <w:t xml:space="preserve">Tel. +32 (0)56 62 71 11, </w:t>
      </w:r>
      <w:hyperlink r:id="rId7" w:history="1">
        <w:r w:rsidRPr="00AB34D8">
          <w:rPr>
            <w:rStyle w:val="Hyperlink"/>
            <w:rFonts w:cs="Arial"/>
            <w:sz w:val="16"/>
            <w:szCs w:val="16"/>
            <w:lang w:val="de-DE"/>
          </w:rPr>
          <w:t>info@renson.be</w:t>
        </w:r>
      </w:hyperlink>
      <w:r w:rsidRPr="00AB34D8">
        <w:rPr>
          <w:rFonts w:cs="Arial"/>
          <w:sz w:val="16"/>
          <w:szCs w:val="16"/>
          <w:lang w:val="de-DE"/>
        </w:rPr>
        <w:t xml:space="preserve"> www.renson.eu</w:t>
      </w:r>
    </w:p>
    <w:p w14:paraId="2B3C1B33" w14:textId="77777777" w:rsidR="0010353A" w:rsidRDefault="00683AD7">
      <w:pPr>
        <w:rPr>
          <w:rFonts w:cs="Arial"/>
          <w:caps/>
          <w:color w:val="FF0000"/>
          <w:sz w:val="10"/>
          <w:szCs w:val="16"/>
          <w:lang w:val="fr-FR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631E3D" w:rsidRPr="003C345B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aractéristiques du produit</w:t>
      </w:r>
      <w:r w:rsidR="00631E3D" w:rsidRPr="003C345B">
        <w:rPr>
          <w:rFonts w:cs="Arial"/>
          <w:lang w:val="fr-FR"/>
        </w:rPr>
        <w:t xml:space="preserve"> </w:t>
      </w:r>
      <w:r w:rsidR="00631E3D" w:rsidRPr="00844F24">
        <w:rPr>
          <w:rFonts w:cs="Arial"/>
          <w:color w:val="FF0000"/>
          <w:sz w:val="16"/>
          <w:szCs w:val="16"/>
          <w:lang w:val="fr-FR"/>
        </w:rPr>
        <w:t>(Le texte indiqué en rouge peut être barré en fonction de votre choix</w:t>
      </w:r>
      <w:r w:rsidR="00844F24" w:rsidRPr="00844F24">
        <w:rPr>
          <w:rFonts w:cs="Arial"/>
          <w:color w:val="FF0000"/>
          <w:sz w:val="16"/>
          <w:szCs w:val="16"/>
          <w:lang w:val="fr-FR"/>
        </w:rPr>
        <w:t>)</w:t>
      </w:r>
    </w:p>
    <w:p w14:paraId="3BEC3AEF" w14:textId="77777777" w:rsidR="00844F24" w:rsidRDefault="00844F24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09DC0A2" w14:textId="77777777" w:rsidR="00631E3D" w:rsidRPr="00683AD7" w:rsidRDefault="00631E3D" w:rsidP="00631E3D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Caisson</w:t>
      </w:r>
    </w:p>
    <w:p w14:paraId="6EF3F093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La hauteur du caisson est toujours de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132 mm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1F611CA2" w14:textId="77777777" w:rsidR="00631E3D" w:rsidRDefault="00631E3D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     </w:t>
      </w:r>
      <w:r w:rsidRPr="009A47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  </w:t>
      </w:r>
      <w:r w:rsidR="003C2BAA">
        <w:rPr>
          <w:rFonts w:ascii="Tahoma" w:eastAsia="Times New Roman" w:hAnsi="Tahoma" w:cs="Tahoma"/>
          <w:sz w:val="16"/>
          <w:szCs w:val="16"/>
          <w:lang w:val="fr-FR" w:eastAsia="nl-BE"/>
        </w:rPr>
        <w:t>4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variantes d’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épaisseur de caisson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(par étapes de 30 mm) </w:t>
      </w:r>
      <w:r w:rsidR="00844F24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convenant pour des </w:t>
      </w:r>
      <w:r w:rsidRPr="00844F2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épaisseurs de 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de:</w:t>
      </w:r>
    </w:p>
    <w:tbl>
      <w:tblPr>
        <w:tblStyle w:val="TableGrid"/>
        <w:tblW w:w="850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701"/>
        <w:gridCol w:w="1559"/>
      </w:tblGrid>
      <w:tr w:rsidR="003C2BAA" w:rsidRPr="000673CB" w14:paraId="4A3B0AAC" w14:textId="77777777" w:rsidTr="00483D36">
        <w:trPr>
          <w:trHeight w:val="80"/>
        </w:trPr>
        <w:tc>
          <w:tcPr>
            <w:tcW w:w="1559" w:type="dxa"/>
          </w:tcPr>
          <w:p w14:paraId="6B94359C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fr-FR" w:eastAsia="nl-BE"/>
              </w:rPr>
            </w:pPr>
          </w:p>
        </w:tc>
        <w:tc>
          <w:tcPr>
            <w:tcW w:w="6946" w:type="dxa"/>
            <w:gridSpan w:val="4"/>
          </w:tcPr>
          <w:p w14:paraId="2FD99BCE" w14:textId="77777777" w:rsidR="003C2BAA" w:rsidRDefault="003C2BAA" w:rsidP="00483D36">
            <w:pPr>
              <w:spacing w:after="12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3C2BAA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Epaisseur de caisson 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(mm)</w:t>
            </w:r>
          </w:p>
        </w:tc>
      </w:tr>
      <w:tr w:rsidR="003C2BAA" w:rsidRPr="008A0C5B" w14:paraId="30E36FE9" w14:textId="77777777" w:rsidTr="00483D36">
        <w:trPr>
          <w:trHeight w:val="63"/>
        </w:trPr>
        <w:tc>
          <w:tcPr>
            <w:tcW w:w="1559" w:type="dxa"/>
          </w:tcPr>
          <w:p w14:paraId="56154458" w14:textId="77777777" w:rsidR="003C2BAA" w:rsidRPr="004D5C1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 w:rsidRPr="0002117B"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Epaisseur de châssis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 xml:space="preserve"> (mm)</w:t>
            </w:r>
          </w:p>
        </w:tc>
        <w:tc>
          <w:tcPr>
            <w:tcW w:w="1843" w:type="dxa"/>
          </w:tcPr>
          <w:p w14:paraId="08EBD856" w14:textId="77777777" w:rsidR="003C2BAA" w:rsidRPr="00F96CCB" w:rsidRDefault="00151156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5AD71217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843" w:type="dxa"/>
          </w:tcPr>
          <w:p w14:paraId="07DDD4B3" w14:textId="77777777" w:rsidR="00151156" w:rsidRPr="00F96CCB" w:rsidRDefault="00151156" w:rsidP="001511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6435906C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701" w:type="dxa"/>
          </w:tcPr>
          <w:p w14:paraId="75F25E51" w14:textId="77777777" w:rsidR="00151156" w:rsidRPr="00F96CCB" w:rsidRDefault="00151156" w:rsidP="001511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6E193685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X-Large</w:t>
            </w:r>
          </w:p>
        </w:tc>
        <w:tc>
          <w:tcPr>
            <w:tcW w:w="1559" w:type="dxa"/>
          </w:tcPr>
          <w:p w14:paraId="584D7823" w14:textId="77777777" w:rsidR="00151156" w:rsidRPr="00F96CCB" w:rsidRDefault="00151156" w:rsidP="001511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2F06BF3E" w14:textId="77777777" w:rsidR="003C2BAA" w:rsidRPr="00F96CCB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</w:tr>
      <w:tr w:rsidR="003C2BAA" w:rsidRPr="00290F76" w14:paraId="02AF4578" w14:textId="77777777" w:rsidTr="00483D36">
        <w:trPr>
          <w:trHeight w:val="359"/>
        </w:trPr>
        <w:tc>
          <w:tcPr>
            <w:tcW w:w="1559" w:type="dxa"/>
          </w:tcPr>
          <w:p w14:paraId="204914F0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50</w:t>
            </w: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94</w:t>
            </w:r>
          </w:p>
        </w:tc>
        <w:tc>
          <w:tcPr>
            <w:tcW w:w="1843" w:type="dxa"/>
            <w:vMerge w:val="restart"/>
          </w:tcPr>
          <w:p w14:paraId="2EB5061E" w14:textId="77777777" w:rsidR="003C2BAA" w:rsidRPr="000B4CB5" w:rsidRDefault="003C2BAA" w:rsidP="00483D3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0B4CB5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197</w:t>
            </w:r>
          </w:p>
          <w:p w14:paraId="71B878F3" w14:textId="77777777" w:rsidR="003C2BAA" w:rsidRPr="003C2BAA" w:rsidRDefault="003C2BAA" w:rsidP="003C2BAA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30 mm</w:t>
            </w:r>
          </w:p>
        </w:tc>
        <w:tc>
          <w:tcPr>
            <w:tcW w:w="1843" w:type="dxa"/>
            <w:vMerge w:val="restart"/>
          </w:tcPr>
          <w:p w14:paraId="4D04EA21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5096C489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0B4CB5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227</w:t>
            </w:r>
          </w:p>
          <w:p w14:paraId="42FE9FB9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3D4261E3" w14:textId="77777777" w:rsidR="003C2BAA" w:rsidRP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60 mm</w:t>
            </w:r>
          </w:p>
        </w:tc>
        <w:tc>
          <w:tcPr>
            <w:tcW w:w="1701" w:type="dxa"/>
            <w:vMerge w:val="restart"/>
          </w:tcPr>
          <w:p w14:paraId="36B20799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66DA5305" w14:textId="77777777" w:rsidR="003C2BAA" w:rsidRPr="003C2BAA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60AFC9DF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0B4CB5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257</w:t>
            </w:r>
          </w:p>
          <w:p w14:paraId="52E04ECC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023BB956" w14:textId="77777777" w:rsidR="003C2BAA" w:rsidRPr="00550D6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</w:t>
            </w:r>
            <w:r w:rsidRPr="00550D67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90 mm</w:t>
            </w:r>
          </w:p>
        </w:tc>
        <w:tc>
          <w:tcPr>
            <w:tcW w:w="1559" w:type="dxa"/>
            <w:vMerge w:val="restart"/>
          </w:tcPr>
          <w:p w14:paraId="4841C7D2" w14:textId="77777777" w:rsidR="003C2BAA" w:rsidRPr="00550D6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1E9BAA3F" w14:textId="77777777" w:rsidR="003C2BAA" w:rsidRPr="00550D67" w:rsidRDefault="003C2BAA" w:rsidP="00483D3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54DEED08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0B4CB5"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  <w:t>287</w:t>
            </w:r>
          </w:p>
          <w:p w14:paraId="073823F3" w14:textId="77777777" w:rsidR="003C2BAA" w:rsidRPr="000B4CB5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</w:p>
          <w:p w14:paraId="0FC7E52A" w14:textId="77777777" w:rsidR="003C2BAA" w:rsidRP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fr-FR" w:eastAsia="nl-BE"/>
              </w:rPr>
            </w:pP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Avec profil de </w:t>
            </w:r>
            <w:r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>remplissage</w:t>
            </w:r>
            <w:r w:rsidRPr="003C2BAA">
              <w:rPr>
                <w:rFonts w:ascii="Tahoma" w:eastAsia="Times New Roman" w:hAnsi="Tahoma" w:cs="Tahoma"/>
                <w:sz w:val="12"/>
                <w:szCs w:val="16"/>
                <w:lang w:val="fr-FR" w:eastAsia="nl-BE"/>
              </w:rPr>
              <w:t xml:space="preserve"> de 120 mm</w:t>
            </w:r>
          </w:p>
        </w:tc>
      </w:tr>
      <w:tr w:rsidR="003C2BAA" w:rsidRPr="00A22448" w14:paraId="32AFB68A" w14:textId="77777777" w:rsidTr="00483D36">
        <w:trPr>
          <w:trHeight w:val="149"/>
        </w:trPr>
        <w:tc>
          <w:tcPr>
            <w:tcW w:w="1559" w:type="dxa"/>
          </w:tcPr>
          <w:p w14:paraId="1908AB78" w14:textId="77777777" w:rsidR="003C2BAA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95-124</w:t>
            </w:r>
          </w:p>
        </w:tc>
        <w:tc>
          <w:tcPr>
            <w:tcW w:w="1843" w:type="dxa"/>
            <w:vMerge/>
          </w:tcPr>
          <w:p w14:paraId="7CA6C7C6" w14:textId="77777777" w:rsidR="003C2BAA" w:rsidRPr="00197A68" w:rsidRDefault="003C2BAA" w:rsidP="00483D3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843" w:type="dxa"/>
            <w:vMerge/>
          </w:tcPr>
          <w:p w14:paraId="254AFC14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48B55C90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70ACDD39" w14:textId="77777777" w:rsidR="003C2BAA" w:rsidRPr="00197A6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</w:tr>
      <w:tr w:rsidR="003C2BAA" w:rsidRPr="00A22448" w14:paraId="0FD9105D" w14:textId="77777777" w:rsidTr="00483D36">
        <w:trPr>
          <w:trHeight w:val="127"/>
        </w:trPr>
        <w:tc>
          <w:tcPr>
            <w:tcW w:w="1559" w:type="dxa"/>
          </w:tcPr>
          <w:p w14:paraId="19FA9617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125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154</w:t>
            </w:r>
          </w:p>
        </w:tc>
        <w:tc>
          <w:tcPr>
            <w:tcW w:w="1843" w:type="dxa"/>
          </w:tcPr>
          <w:p w14:paraId="3D5CAE8C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  <w:vMerge/>
          </w:tcPr>
          <w:p w14:paraId="27A1018F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66C5967A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452AA3C2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3C2BAA" w:rsidRPr="00A22448" w14:paraId="665223D1" w14:textId="77777777" w:rsidTr="00483D36">
        <w:trPr>
          <w:trHeight w:val="104"/>
        </w:trPr>
        <w:tc>
          <w:tcPr>
            <w:tcW w:w="1559" w:type="dxa"/>
          </w:tcPr>
          <w:p w14:paraId="15556CD2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155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184</w:t>
            </w:r>
          </w:p>
        </w:tc>
        <w:tc>
          <w:tcPr>
            <w:tcW w:w="1843" w:type="dxa"/>
          </w:tcPr>
          <w:p w14:paraId="093C6E23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</w:tcPr>
          <w:p w14:paraId="6E59F0E1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701" w:type="dxa"/>
            <w:vMerge/>
          </w:tcPr>
          <w:p w14:paraId="0B7AE279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044F03D1" w14:textId="77777777" w:rsidR="003C2BAA" w:rsidRPr="00A22448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3C2BAA" w:rsidRPr="000162D6" w14:paraId="4F7A8D56" w14:textId="77777777" w:rsidTr="00483D36">
        <w:trPr>
          <w:trHeight w:val="64"/>
        </w:trPr>
        <w:tc>
          <w:tcPr>
            <w:tcW w:w="1559" w:type="dxa"/>
          </w:tcPr>
          <w:p w14:paraId="78350049" w14:textId="77777777" w:rsidR="003C2BAA" w:rsidRPr="002A69A7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185- 215</w:t>
            </w:r>
          </w:p>
        </w:tc>
        <w:tc>
          <w:tcPr>
            <w:tcW w:w="1843" w:type="dxa"/>
          </w:tcPr>
          <w:p w14:paraId="2458D7EC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843" w:type="dxa"/>
          </w:tcPr>
          <w:p w14:paraId="7F6045AF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701" w:type="dxa"/>
          </w:tcPr>
          <w:p w14:paraId="2B5E3952" w14:textId="77777777" w:rsidR="003C2BAA" w:rsidRPr="002A69A7" w:rsidRDefault="00550D67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p.a.</w:t>
            </w:r>
          </w:p>
        </w:tc>
        <w:tc>
          <w:tcPr>
            <w:tcW w:w="1559" w:type="dxa"/>
            <w:vMerge/>
          </w:tcPr>
          <w:p w14:paraId="58C9C43F" w14:textId="77777777" w:rsidR="003C2BAA" w:rsidRPr="000162D6" w:rsidRDefault="003C2BAA" w:rsidP="00483D3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</w:tbl>
    <w:p w14:paraId="2B8CFE06" w14:textId="77777777" w:rsidR="003C2BAA" w:rsidRDefault="003C2BAA" w:rsidP="00984F7C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5AFA0797" w14:textId="77777777" w:rsidR="00631E3D" w:rsidRDefault="00631E3D" w:rsidP="0002117B">
      <w:pPr>
        <w:spacing w:before="120" w:after="0" w:line="240" w:lineRule="auto"/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L'intérieur du caisson comporte toujours un profil e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aluminium, d’une </w:t>
      </w:r>
      <w:r w:rsidR="0002117B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hauteur fixe</w:t>
      </w:r>
      <w:r w:rsidR="00CE1315"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de</w:t>
      </w:r>
      <w:r w:rsidRPr="00CE1315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118 mm</w:t>
      </w:r>
    </w:p>
    <w:p w14:paraId="45021CC6" w14:textId="77777777" w:rsidR="0002117B" w:rsidRPr="0002117B" w:rsidRDefault="0002117B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Le caisson est construit en PVC dur et les profils sont construit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s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en aluminium</w:t>
      </w:r>
    </w:p>
    <w:p w14:paraId="7D16A780" w14:textId="77777777" w:rsidR="00631E3D" w:rsidRDefault="00631E3D" w:rsidP="0002117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-    Les profils intérieurs et extérieurs sont fabriqués en aluminium AlMgSi0,5</w:t>
      </w:r>
    </w:p>
    <w:p w14:paraId="6924D5F4" w14:textId="77777777" w:rsidR="0002117B" w:rsidRPr="00CE1315" w:rsidRDefault="0002117B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f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inition anodisé naturel (20 microns)</w:t>
      </w:r>
    </w:p>
    <w:p w14:paraId="4530E69B" w14:textId="77777777" w:rsidR="00683AD7" w:rsidRPr="00CE1315" w:rsidRDefault="00CE1315" w:rsidP="00683AD7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finition </w:t>
      </w:r>
      <w:r w:rsidR="00631E3D" w:rsidRPr="00CE1315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thermolaquage dans toutes les couleurs RAL (60-80 microns)</w:t>
      </w:r>
    </w:p>
    <w:p w14:paraId="000B908B" w14:textId="77777777" w:rsidR="00683AD7" w:rsidRDefault="0002117B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Le caisson es</w:t>
      </w:r>
      <w:r w:rsidR="001E7AC9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t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doté de la partie féminine d’une fiche électrique (technology Connect&amp;Go)</w:t>
      </w:r>
    </w:p>
    <w:p w14:paraId="56B4DBDE" w14:textId="77777777" w:rsidR="002B6BE4" w:rsidRPr="00974501" w:rsidRDefault="002B6BE4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Le caisson comporte un conduit de ventilation interne par lequel l’air entrant est orienté vers l’intérieur. Le conduit a toujours le même passage, ce qui ne modifie pas le débit, quel que soit le diamètre du tube d’enroule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ment et/ou la hauteur du screen</w:t>
      </w:r>
    </w:p>
    <w:p w14:paraId="7363B667" w14:textId="77777777" w:rsidR="00683AD7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 xml:space="preserve">e flux d’air </w:t>
      </w:r>
      <w:r w:rsidRPr="00683AD7">
        <w:rPr>
          <w:rFonts w:ascii="Tahoma" w:hAnsi="Tahoma" w:cs="Tahoma"/>
          <w:sz w:val="16"/>
          <w:szCs w:val="16"/>
          <w:lang w:val="fr-FR"/>
        </w:rPr>
        <w:t xml:space="preserve">est régulé au moyen d'un clapet en aluminium 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situé à l’</w:t>
      </w:r>
      <w:r w:rsidRPr="00974501">
        <w:rPr>
          <w:rFonts w:ascii="Tahoma" w:hAnsi="Tahoma" w:cs="Tahoma"/>
          <w:sz w:val="16"/>
          <w:szCs w:val="16"/>
          <w:lang w:val="fr-FR"/>
        </w:rPr>
        <w:t>intérieur</w:t>
      </w:r>
      <w:r w:rsidR="001B1349" w:rsidRPr="00974501">
        <w:rPr>
          <w:rFonts w:ascii="Tahoma" w:hAnsi="Tahoma" w:cs="Tahoma"/>
          <w:sz w:val="16"/>
          <w:szCs w:val="16"/>
          <w:lang w:val="fr-FR"/>
        </w:rPr>
        <w:t> </w:t>
      </w:r>
      <w:r w:rsidR="001B1349">
        <w:rPr>
          <w:rFonts w:ascii="Tahoma" w:hAnsi="Tahoma" w:cs="Tahoma"/>
          <w:sz w:val="16"/>
          <w:szCs w:val="16"/>
          <w:lang w:val="fr-FR"/>
        </w:rPr>
        <w:t xml:space="preserve">: </w:t>
      </w:r>
      <w:r w:rsidRPr="00683AD7">
        <w:rPr>
          <w:rFonts w:ascii="Tahoma" w:hAnsi="Tahoma" w:cs="Tahoma"/>
          <w:sz w:val="16"/>
          <w:szCs w:val="16"/>
          <w:lang w:val="fr-FR"/>
        </w:rPr>
        <w:t>en position ouverte, ce clapet dirige</w:t>
      </w:r>
      <w:r w:rsidR="00683AD7">
        <w:rPr>
          <w:rFonts w:ascii="Tahoma" w:hAnsi="Tahoma" w:cs="Tahoma"/>
          <w:sz w:val="16"/>
          <w:szCs w:val="16"/>
          <w:lang w:val="fr-FR"/>
        </w:rPr>
        <w:t xml:space="preserve"> </w:t>
      </w:r>
      <w:r w:rsidRPr="00974501">
        <w:rPr>
          <w:rFonts w:ascii="Tahoma" w:hAnsi="Tahoma" w:cs="Tahoma"/>
          <w:sz w:val="16"/>
          <w:szCs w:val="16"/>
          <w:lang w:val="fr-FR"/>
        </w:rPr>
        <w:t>l</w:t>
      </w:r>
      <w:r w:rsidR="001E7AC9" w:rsidRPr="00974501">
        <w:rPr>
          <w:rFonts w:ascii="Tahoma" w:hAnsi="Tahoma" w:cs="Tahoma"/>
          <w:sz w:val="16"/>
          <w:szCs w:val="16"/>
          <w:lang w:val="fr-FR"/>
        </w:rPr>
        <w:t>e flux d</w:t>
      </w:r>
      <w:r w:rsidRPr="00974501">
        <w:rPr>
          <w:rFonts w:ascii="Tahoma" w:hAnsi="Tahoma" w:cs="Tahoma"/>
          <w:sz w:val="16"/>
          <w:szCs w:val="16"/>
          <w:lang w:val="fr-FR"/>
        </w:rPr>
        <w:t>'air v</w:t>
      </w:r>
      <w:r w:rsidRPr="00683AD7">
        <w:rPr>
          <w:rFonts w:ascii="Tahoma" w:hAnsi="Tahoma" w:cs="Tahoma"/>
          <w:sz w:val="16"/>
          <w:szCs w:val="16"/>
          <w:lang w:val="fr-FR"/>
        </w:rPr>
        <w:t>ers le haut de manière à ne pas entraîner de courant d'air direct</w:t>
      </w:r>
      <w:r w:rsidR="00F81F8E">
        <w:rPr>
          <w:rFonts w:ascii="Tahoma" w:hAnsi="Tahoma" w:cs="Tahoma"/>
          <w:sz w:val="16"/>
          <w:szCs w:val="16"/>
          <w:lang w:val="fr-FR"/>
        </w:rPr>
        <w:t xml:space="preserve"> (</w:t>
      </w:r>
      <w:r w:rsidR="00F81F8E" w:rsidRPr="00F81F8E">
        <w:rPr>
          <w:rFonts w:ascii="Tahoma" w:hAnsi="Tahoma" w:cs="Tahoma"/>
          <w:sz w:val="16"/>
          <w:szCs w:val="16"/>
          <w:u w:val="single"/>
          <w:lang w:val="fr-FR"/>
        </w:rPr>
        <w:t>effet coanda</w:t>
      </w:r>
      <w:r w:rsidR="00F81F8E">
        <w:rPr>
          <w:rFonts w:ascii="Tahoma" w:hAnsi="Tahoma" w:cs="Tahoma"/>
          <w:sz w:val="16"/>
          <w:szCs w:val="16"/>
          <w:lang w:val="fr-FR"/>
        </w:rPr>
        <w:t>)</w:t>
      </w:r>
    </w:p>
    <w:p w14:paraId="53598454" w14:textId="77777777" w:rsidR="0002117B" w:rsidRPr="00683AD7" w:rsidRDefault="00631E3D" w:rsidP="00631E3D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flux d’air est entièrement </w:t>
      </w:r>
      <w:r w:rsidRPr="00F81F8E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séparé</w:t>
      </w: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la toile au moyen d’un profil de recouvrement situé au-dessus du tube </w:t>
      </w:r>
    </w:p>
    <w:p w14:paraId="2C366E8C" w14:textId="77777777" w:rsidR="00683AD7" w:rsidRDefault="00683AD7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</w:t>
      </w:r>
      <w:r w:rsidR="00F81F8E">
        <w:rPr>
          <w:rFonts w:ascii="Tahoma" w:eastAsia="Times New Roman" w:hAnsi="Tahoma" w:cs="Tahoma"/>
          <w:sz w:val="16"/>
          <w:szCs w:val="16"/>
          <w:lang w:val="fr-FR" w:eastAsia="nl-BE"/>
        </w:rPr>
        <w:t>d’enroulement</w:t>
      </w:r>
    </w:p>
    <w:p w14:paraId="3F3BB724" w14:textId="77777777" w:rsidR="00683AD7" w:rsidRDefault="00631E3D" w:rsidP="00631E3D">
      <w:pPr>
        <w:pStyle w:val="ListParagraph"/>
        <w:numPr>
          <w:ilvl w:val="0"/>
          <w:numId w:val="7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>Lors de la fermeture du clapet de ventilation, le clapet auto-réglable est également neutralisé.</w:t>
      </w:r>
    </w:p>
    <w:p w14:paraId="70EDC873" w14:textId="77777777" w:rsidR="00631E3D" w:rsidRDefault="00F81F8E" w:rsidP="00F81F8E">
      <w:pPr>
        <w:pStyle w:val="ListParagraph"/>
        <w:numPr>
          <w:ilvl w:val="0"/>
          <w:numId w:val="7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Une brosse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est prévue</w:t>
      </w:r>
      <w:r w:rsidR="00631E3D" w:rsidRPr="00683AD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en dessous du tube d’enroulement, à la hauteur du contour du caisson, </w:t>
      </w:r>
      <w:r w:rsidR="00631E3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pour réduire</w:t>
      </w:r>
      <w:r w:rsidR="00683AD7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2DD5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l’impact 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de la pollution</w:t>
      </w:r>
    </w:p>
    <w:p w14:paraId="6D2FE4F4" w14:textId="77777777" w:rsidR="00F81F8E" w:rsidRPr="00021A65" w:rsidRDefault="00021A65" w:rsidP="00F81F8E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Profil pare-insectes à l’intérieur du caisson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(2,9 x 23,2 </w:t>
      </w:r>
      <w:r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>et</w:t>
      </w:r>
      <w:r w:rsidR="00F81F8E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2,9 x 12,3mm)</w:t>
      </w:r>
    </w:p>
    <w:p w14:paraId="616F442C" w14:textId="77777777" w:rsidR="00F81F8E" w:rsidRPr="00021A65" w:rsidRDefault="00F81F8E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04973C9B" w14:textId="77777777" w:rsidR="00010954" w:rsidRPr="00021A65" w:rsidRDefault="00010954" w:rsidP="00F81F8E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8FCBA03" w14:textId="77777777" w:rsidR="00631E3D" w:rsidRPr="00683AD7" w:rsidRDefault="00631E3D" w:rsidP="00683AD7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Montage</w:t>
      </w:r>
    </w:p>
    <w:p w14:paraId="5278C54D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La protection solaire est placée devant une structure fermée (par ex. un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châssis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7E360E5C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2B6BE4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Ce système est monté de manière simple sur le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châssis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au moyen du </w:t>
      </w:r>
      <w:r w:rsidR="00010954">
        <w:rPr>
          <w:rFonts w:ascii="Tahoma" w:eastAsia="Times New Roman" w:hAnsi="Tahoma" w:cs="Tahoma"/>
          <w:sz w:val="16"/>
          <w:szCs w:val="16"/>
          <w:lang w:val="fr-FR" w:eastAsia="nl-BE"/>
        </w:rPr>
        <w:t>‘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système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Slide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’</w:t>
      </w:r>
    </w:p>
    <w:p w14:paraId="7AD1D522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vissé simplement comme un tout sur le châssis au moyen d’un profil de montage</w:t>
      </w:r>
    </w:p>
    <w:p w14:paraId="5EEA60FA" w14:textId="77777777" w:rsidR="00631E3D" w:rsidRDefault="00631E3D" w:rsidP="0002117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possibilité de fixation par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>dog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uets ou par vis dans la face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supérieure du profil en PVC</w:t>
      </w:r>
    </w:p>
    <w:p w14:paraId="609738C0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Le caisson est équipé </w:t>
      </w:r>
      <w:r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>en série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3E13CD"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d’</w:t>
      </w:r>
      <w:r w:rsidRPr="00974501">
        <w:rPr>
          <w:rFonts w:ascii="Tahoma" w:eastAsia="Times New Roman" w:hAnsi="Tahoma" w:cs="Tahoma"/>
          <w:sz w:val="16"/>
          <w:szCs w:val="16"/>
          <w:lang w:val="fr-FR" w:eastAsia="nl-BE"/>
        </w:rPr>
        <w:t>u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</w:t>
      </w:r>
      <w:r w:rsidRP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profil intérieur et extérieur en aluminium</w:t>
      </w:r>
    </w:p>
    <w:p w14:paraId="2469071A" w14:textId="77777777" w:rsidR="00786247" w:rsidRDefault="00631E3D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="00010954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Le profil intérieur</w:t>
      </w:r>
      <w:r w:rsidR="00010954" w:rsidRPr="0001095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peut être </w:t>
      </w:r>
      <w:r w:rsidR="0002117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cliqué facilement 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>et permet un</w:t>
      </w:r>
      <w:r w:rsidR="003E13C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aspect </w:t>
      </w:r>
      <w:r w:rsidRPr="00444C27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uniforme</w:t>
      </w:r>
      <w:r w:rsidRPr="0016518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et esthétique </w:t>
      </w:r>
      <w:r w:rsidR="0010419E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combinaison avec </w:t>
      </w:r>
      <w:r w:rsidR="00786247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la variante </w:t>
      </w:r>
    </w:p>
    <w:p w14:paraId="6C4232C1" w14:textId="77777777" w:rsidR="00631E3D" w:rsidRDefault="00786247" w:rsidP="00786247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</w:t>
      </w:r>
      <w:r w:rsidR="00631E3D">
        <w:rPr>
          <w:rFonts w:ascii="Tahoma" w:eastAsia="Times New Roman" w:hAnsi="Tahoma" w:cs="Tahoma"/>
          <w:sz w:val="16"/>
          <w:szCs w:val="16"/>
          <w:lang w:val="fr-FR" w:eastAsia="nl-BE"/>
        </w:rPr>
        <w:t>sans ventilation</w:t>
      </w:r>
    </w:p>
    <w:p w14:paraId="42A20CCD" w14:textId="77777777" w:rsidR="0010419E" w:rsidRPr="00EB12C0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>
        <w:rPr>
          <w:rFonts w:ascii="Tahoma" w:hAnsi="Tahoma" w:cs="Tahoma"/>
          <w:sz w:val="16"/>
          <w:szCs w:val="16"/>
          <w:lang w:val="fr-FR"/>
        </w:rPr>
        <w:t>l’I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ntégration de la 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r w:rsidRPr="00914388">
        <w:rPr>
          <w:rFonts w:ascii="Tahoma" w:hAnsi="Tahoma" w:cs="Tahoma"/>
          <w:sz w:val="16"/>
          <w:szCs w:val="16"/>
          <w:lang w:val="fr-FR"/>
        </w:rPr>
        <w:t>technolog</w:t>
      </w:r>
      <w:r>
        <w:rPr>
          <w:rFonts w:ascii="Tahoma" w:hAnsi="Tahoma" w:cs="Tahoma"/>
          <w:sz w:val="16"/>
          <w:szCs w:val="16"/>
          <w:lang w:val="fr-FR"/>
        </w:rPr>
        <w:t>y </w:t>
      </w:r>
      <w:r w:rsidRPr="00380F45">
        <w:rPr>
          <w:rFonts w:ascii="Tahoma" w:hAnsi="Tahoma" w:cs="Tahoma"/>
          <w:sz w:val="16"/>
          <w:szCs w:val="16"/>
          <w:lang w:val="fr-FR"/>
        </w:rPr>
        <w:t>Connect&amp;G</w:t>
      </w:r>
      <w:r w:rsidRPr="00474167">
        <w:rPr>
          <w:rFonts w:ascii="Tahoma" w:hAnsi="Tahoma" w:cs="Tahoma"/>
          <w:sz w:val="16"/>
          <w:szCs w:val="16"/>
          <w:lang w:val="fr-FR"/>
        </w:rPr>
        <w:t>o</w:t>
      </w:r>
      <w:r w:rsidRPr="001B7D7A">
        <w:rPr>
          <w:rFonts w:ascii="Tahoma" w:hAnsi="Tahoma" w:cs="Tahoma"/>
          <w:sz w:val="16"/>
          <w:szCs w:val="16"/>
          <w:lang w:val="fr-FR"/>
        </w:rPr>
        <w:t>"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permet de monter d’abord l</w:t>
      </w:r>
      <w:r>
        <w:rPr>
          <w:rFonts w:ascii="Tahoma" w:hAnsi="Tahoma" w:cs="Tahoma"/>
          <w:sz w:val="16"/>
          <w:szCs w:val="16"/>
          <w:lang w:val="fr-FR"/>
        </w:rPr>
        <w:t xml:space="preserve">e caisson avec les coulisses et </w:t>
      </w:r>
      <w:r w:rsidRPr="00914388">
        <w:rPr>
          <w:rFonts w:ascii="Tahoma" w:hAnsi="Tahoma" w:cs="Tahoma"/>
          <w:sz w:val="16"/>
          <w:szCs w:val="16"/>
          <w:lang w:val="fr-FR"/>
        </w:rPr>
        <w:t>de le fixer, puis</w:t>
      </w:r>
      <w:r>
        <w:rPr>
          <w:rFonts w:ascii="Tahoma" w:hAnsi="Tahoma" w:cs="Tahoma"/>
          <w:sz w:val="16"/>
          <w:szCs w:val="16"/>
          <w:lang w:val="fr-FR"/>
        </w:rPr>
        <w:br/>
        <w:t xml:space="preserve">       </w:t>
      </w:r>
      <w:r w:rsidRPr="00914388">
        <w:rPr>
          <w:rFonts w:ascii="Tahoma" w:hAnsi="Tahoma" w:cs="Tahoma"/>
          <w:sz w:val="16"/>
          <w:szCs w:val="16"/>
          <w:lang w:val="fr-FR"/>
        </w:rPr>
        <w:t xml:space="preserve"> 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914388">
        <w:rPr>
          <w:rFonts w:ascii="Tahoma" w:hAnsi="Tahoma" w:cs="Tahoma"/>
          <w:sz w:val="16"/>
          <w:szCs w:val="16"/>
          <w:lang w:val="fr-FR"/>
        </w:rPr>
        <w:t>d'insérer le tube d'enroulement, ce qui établit la connexion électrique.</w:t>
      </w:r>
    </w:p>
    <w:p w14:paraId="5DD1E385" w14:textId="77777777" w:rsidR="001F43A6" w:rsidRDefault="0010419E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Le tube d'enroulement est amovible par </w:t>
      </w:r>
      <w:r>
        <w:rPr>
          <w:rFonts w:ascii="Tahoma" w:hAnsi="Tahoma" w:cs="Tahoma"/>
          <w:sz w:val="16"/>
          <w:szCs w:val="16"/>
          <w:lang w:val="fr-FR"/>
        </w:rPr>
        <w:t>l’</w:t>
      </w:r>
      <w:r w:rsidRPr="00B673C7">
        <w:rPr>
          <w:rFonts w:ascii="Tahoma" w:hAnsi="Tahoma" w:cs="Tahoma"/>
          <w:sz w:val="16"/>
          <w:szCs w:val="16"/>
          <w:lang w:val="fr-FR"/>
        </w:rPr>
        <w:t>avant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du caisson </w:t>
      </w:r>
      <w:r>
        <w:rPr>
          <w:rFonts w:ascii="Tahoma" w:hAnsi="Tahoma" w:cs="Tahoma"/>
          <w:sz w:val="16"/>
          <w:szCs w:val="16"/>
          <w:lang w:val="fr-FR"/>
        </w:rPr>
        <w:t>pour entretien de l’intérieur</w:t>
      </w:r>
      <w:r w:rsidRPr="00B673C7">
        <w:rPr>
          <w:rFonts w:ascii="Tahoma" w:hAnsi="Tahoma" w:cs="Tahoma"/>
          <w:sz w:val="16"/>
          <w:szCs w:val="16"/>
          <w:lang w:val="fr-FR"/>
        </w:rPr>
        <w:t xml:space="preserve">. </w:t>
      </w:r>
      <w:r w:rsidRPr="00126FBC">
        <w:rPr>
          <w:rFonts w:ascii="Tahoma" w:hAnsi="Tahoma" w:cs="Tahoma"/>
          <w:sz w:val="16"/>
          <w:szCs w:val="16"/>
          <w:lang w:val="fr-FR"/>
        </w:rPr>
        <w:t xml:space="preserve">Ceci détermine le choix de la </w:t>
      </w:r>
      <w:r w:rsidR="001F43A6">
        <w:rPr>
          <w:rFonts w:ascii="Tahoma" w:hAnsi="Tahoma" w:cs="Tahoma"/>
          <w:sz w:val="16"/>
          <w:szCs w:val="16"/>
          <w:lang w:val="fr-FR"/>
        </w:rPr>
        <w:t xml:space="preserve">         </w:t>
      </w:r>
    </w:p>
    <w:p w14:paraId="5812575B" w14:textId="77777777" w:rsidR="0010419E" w:rsidRPr="0010419E" w:rsidRDefault="001F43A6" w:rsidP="0010419E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position gauche </w:t>
      </w:r>
      <w:r w:rsidR="0010419E" w:rsidRPr="00126FBC">
        <w:rPr>
          <w:rFonts w:ascii="Tahoma" w:hAnsi="Tahoma" w:cs="Tahoma"/>
          <w:sz w:val="16"/>
          <w:szCs w:val="16"/>
          <w:lang w:val="fr-FR"/>
        </w:rPr>
        <w:t>ou droite.</w:t>
      </w:r>
    </w:p>
    <w:p w14:paraId="52AE296E" w14:textId="77777777" w:rsidR="00631E3D" w:rsidRDefault="00631E3D" w:rsidP="00631E3D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-    Rigidité accrue après montage du caisson: le caisson est pourvu de larges profils à double paroi</w:t>
      </w:r>
    </w:p>
    <w:p w14:paraId="7E7845F6" w14:textId="77777777" w:rsidR="00631E3D" w:rsidRDefault="00631E3D" w:rsidP="0024407F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qui permettent une </w:t>
      </w:r>
      <w:r w:rsidRPr="00671158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déformation minimale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>, en cas de forte pression (conforme au test de résistance au vent STS52.0)</w:t>
      </w:r>
    </w:p>
    <w:p w14:paraId="6720E8DF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492B29D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ADB17B0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2288F16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905F1CB" w14:textId="77777777" w:rsidR="00683AD7" w:rsidRDefault="00683AD7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419D86F" w14:textId="77777777" w:rsidR="00631E3D" w:rsidRDefault="0010419E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Caractéristiques</w:t>
      </w:r>
      <w:r w:rsidR="00631E3D" w:rsidRPr="00EF374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 xml:space="preserve"> </w:t>
      </w:r>
      <w:r w:rsidR="00D87A6A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techniques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417"/>
        <w:gridCol w:w="1418"/>
        <w:gridCol w:w="1559"/>
        <w:gridCol w:w="1843"/>
      </w:tblGrid>
      <w:tr w:rsidR="000B4CB5" w:rsidRPr="002610DD" w14:paraId="70554137" w14:textId="77777777" w:rsidTr="00795EBF">
        <w:tc>
          <w:tcPr>
            <w:tcW w:w="2689" w:type="dxa"/>
          </w:tcPr>
          <w:p w14:paraId="0E90E315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67645E6A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418" w:type="dxa"/>
          </w:tcPr>
          <w:p w14:paraId="1086F4C8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559" w:type="dxa"/>
          </w:tcPr>
          <w:p w14:paraId="24696231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843" w:type="dxa"/>
          </w:tcPr>
          <w:p w14:paraId="79E8BADA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0B4CB5" w:rsidRPr="002610DD" w14:paraId="3C3CE833" w14:textId="77777777" w:rsidTr="00795EBF">
        <w:tc>
          <w:tcPr>
            <w:tcW w:w="892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B3DD49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A3763E">
              <w:rPr>
                <w:rFonts w:ascii="Tahoma" w:hAnsi="Tahoma" w:cs="Tahoma"/>
                <w:sz w:val="16"/>
                <w:szCs w:val="16"/>
              </w:rPr>
              <w:t>Débit</w:t>
            </w:r>
          </w:p>
        </w:tc>
      </w:tr>
      <w:tr w:rsidR="000B4CB5" w:rsidRPr="002610DD" w14:paraId="139E079B" w14:textId="77777777" w:rsidTr="00795EBF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A4CC97" w14:textId="77777777" w:rsidR="000B4CB5" w:rsidRPr="002610DD" w:rsidRDefault="00E42EB5" w:rsidP="000B4CB5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sous 2 Pa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496B16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B4CB5" w:rsidRPr="002610DD" w14:paraId="1DA05344" w14:textId="77777777" w:rsidTr="00795EBF">
        <w:tc>
          <w:tcPr>
            <w:tcW w:w="26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968C44" w14:textId="0A36629F" w:rsidR="000B4CB5" w:rsidRPr="002610DD" w:rsidRDefault="000B4CB5" w:rsidP="00795EBF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623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A8FE712" w14:textId="77777777" w:rsidR="000B4CB5" w:rsidRPr="002610DD" w:rsidRDefault="00E42EB5" w:rsidP="00E42EB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10,5 m³/h/m</w:t>
            </w:r>
          </w:p>
        </w:tc>
      </w:tr>
      <w:tr w:rsidR="000B4CB5" w:rsidRPr="002610DD" w14:paraId="02D756C4" w14:textId="77777777" w:rsidTr="00795EBF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A7143F" w14:textId="77777777" w:rsidR="000B4CB5" w:rsidRPr="002610DD" w:rsidRDefault="00E42EB5" w:rsidP="000B4CB5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sous 20 Pa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C085BB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B4CB5" w:rsidRPr="002610DD" w14:paraId="05D0CD47" w14:textId="77777777" w:rsidTr="00795EBF">
        <w:tc>
          <w:tcPr>
            <w:tcW w:w="268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4C09" w14:textId="73A84296" w:rsidR="000B4CB5" w:rsidRPr="002610DD" w:rsidRDefault="000B4CB5" w:rsidP="00795EBF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623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BCE8" w14:textId="77777777" w:rsidR="000B4CB5" w:rsidRPr="002610DD" w:rsidRDefault="00E42EB5" w:rsidP="00E42EB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p.c.</w:t>
            </w:r>
          </w:p>
        </w:tc>
      </w:tr>
      <w:tr w:rsidR="000B4CB5" w:rsidRPr="002610DD" w14:paraId="13F10250" w14:textId="77777777" w:rsidTr="00795EBF">
        <w:tc>
          <w:tcPr>
            <w:tcW w:w="8926" w:type="dxa"/>
            <w:gridSpan w:val="5"/>
            <w:shd w:val="clear" w:color="auto" w:fill="D9D9D9" w:themeFill="background1" w:themeFillShade="D9"/>
          </w:tcPr>
          <w:p w14:paraId="365FCABA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A3763E">
              <w:rPr>
                <w:rFonts w:ascii="Tahoma" w:hAnsi="Tahoma" w:cs="Tahoma"/>
                <w:sz w:val="16"/>
                <w:szCs w:val="16"/>
              </w:rPr>
              <w:t>Confort thermique et acoustique</w:t>
            </w:r>
          </w:p>
        </w:tc>
      </w:tr>
      <w:tr w:rsidR="000B4CB5" w:rsidRPr="00290F76" w14:paraId="5E0991C1" w14:textId="77777777" w:rsidTr="00795EBF">
        <w:tc>
          <w:tcPr>
            <w:tcW w:w="2689" w:type="dxa"/>
            <w:tcBorders>
              <w:bottom w:val="dotted" w:sz="4" w:space="0" w:color="auto"/>
            </w:tcBorders>
          </w:tcPr>
          <w:p w14:paraId="1FF26825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 xml:space="preserve">affaiblissement acoustique </w:t>
            </w:r>
            <w:r w:rsidRPr="000B4CB5">
              <w:rPr>
                <w:rFonts w:ascii="Tahoma" w:hAnsi="Tahoma" w:cs="Tahoma"/>
                <w:sz w:val="16"/>
                <w:szCs w:val="16"/>
                <w:lang w:val="fr-FR"/>
              </w:rPr>
              <w:t>D</w:t>
            </w:r>
            <w:r w:rsidRPr="000B4CB5">
              <w:rPr>
                <w:rFonts w:ascii="Tahoma" w:hAnsi="Tahoma" w:cs="Tahoma"/>
                <w:i/>
                <w:sz w:val="16"/>
                <w:szCs w:val="16"/>
                <w:vertAlign w:val="subscript"/>
                <w:lang w:val="fr-FR"/>
              </w:rPr>
              <w:t>new</w:t>
            </w:r>
            <w:r w:rsidRPr="000B4CB5">
              <w:rPr>
                <w:rFonts w:ascii="Tahoma" w:hAnsi="Tahoma" w:cs="Tahoma"/>
                <w:sz w:val="16"/>
                <w:szCs w:val="16"/>
                <w:lang w:val="fr-FR"/>
              </w:rPr>
              <w:t>(C;C</w:t>
            </w:r>
            <w:r w:rsidRPr="000B4CB5">
              <w:rPr>
                <w:rFonts w:ascii="Tahoma" w:hAnsi="Tahoma" w:cs="Tahoma"/>
                <w:sz w:val="16"/>
                <w:szCs w:val="16"/>
                <w:vertAlign w:val="subscript"/>
                <w:lang w:val="fr-FR"/>
              </w:rPr>
              <w:t>tr</w:t>
            </w:r>
            <w:r w:rsidRPr="000B4CB5">
              <w:rPr>
                <w:rFonts w:ascii="Tahoma" w:hAnsi="Tahoma" w:cs="Tahoma"/>
                <w:sz w:val="16"/>
                <w:szCs w:val="16"/>
                <w:lang w:val="fr-FR"/>
              </w:rPr>
              <w:t xml:space="preserve">) </w:t>
            </w:r>
            <w:r w:rsidRPr="00487FD3">
              <w:rPr>
                <w:rFonts w:ascii="Tahoma" w:hAnsi="Tahoma" w:cs="Tahoma"/>
                <w:sz w:val="16"/>
                <w:szCs w:val="16"/>
                <w:lang w:val="fr-FR"/>
              </w:rPr>
              <w:t>en position ouverte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319205F2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49FAD8B9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375919CF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703FE38D" w14:textId="77777777" w:rsidR="000B4CB5" w:rsidRPr="000B4CB5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  <w:lang w:val="fr-FR"/>
              </w:rPr>
            </w:pPr>
          </w:p>
        </w:tc>
      </w:tr>
      <w:tr w:rsidR="000B4CB5" w:rsidRPr="002610DD" w14:paraId="79D23307" w14:textId="77777777" w:rsidTr="00795EBF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298AEE" w14:textId="39C9CC99" w:rsidR="000B4CB5" w:rsidRPr="002610DD" w:rsidRDefault="000B4CB5" w:rsidP="00795EBF">
            <w:pPr>
              <w:tabs>
                <w:tab w:val="right" w:pos="2756"/>
              </w:tabs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0B4CB5">
              <w:rPr>
                <w:rFonts w:ascii="Tahoma" w:hAnsi="Tahoma" w:cs="Tahoma"/>
                <w:i/>
                <w:sz w:val="16"/>
                <w:szCs w:val="16"/>
                <w:lang w:val="fr-FR"/>
              </w:rPr>
              <w:t xml:space="preserve">     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C3A2EE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(0;-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4E4F77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(0;-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4B5B3F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46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F889FB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48</w:t>
            </w:r>
            <w:r w:rsidRPr="002610DD">
              <w:rPr>
                <w:rFonts w:ascii="Tahoma" w:hAnsi="Tahoma" w:cs="Tahoma"/>
                <w:sz w:val="16"/>
                <w:szCs w:val="16"/>
              </w:rPr>
              <w:t>(-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0B4CB5" w:rsidRPr="002610DD" w14:paraId="34C56109" w14:textId="77777777" w:rsidTr="00795EBF">
        <w:tc>
          <w:tcPr>
            <w:tcW w:w="2689" w:type="dxa"/>
            <w:tcBorders>
              <w:bottom w:val="dotted" w:sz="4" w:space="0" w:color="auto"/>
            </w:tcBorders>
          </w:tcPr>
          <w:p w14:paraId="0FFC9360" w14:textId="77777777" w:rsidR="000B4CB5" w:rsidRPr="002610DD" w:rsidRDefault="000B4CB5" w:rsidP="00795EBF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Valeur U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(W/m²K)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67AE78DA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2B5F3F21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0005991A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71CF3230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0B4CB5" w:rsidRPr="002610DD" w14:paraId="697EA013" w14:textId="77777777" w:rsidTr="00795EBF">
        <w:tc>
          <w:tcPr>
            <w:tcW w:w="268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32878CE" w14:textId="3B447653" w:rsidR="000B4CB5" w:rsidRPr="002610DD" w:rsidRDefault="000B4CB5" w:rsidP="00795EBF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24D8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62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3A2C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47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A3AC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38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B05C" w14:textId="77777777" w:rsidR="000B4CB5" w:rsidRPr="002610DD" w:rsidRDefault="000B4CB5" w:rsidP="00795EB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32</w:t>
            </w:r>
          </w:p>
        </w:tc>
      </w:tr>
    </w:tbl>
    <w:p w14:paraId="39CFE3E7" w14:textId="77777777" w:rsidR="00536989" w:rsidRDefault="00487FD3" w:rsidP="0024407F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Pour un bon affaiblissement acoustique, une mousse cellulaire a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>coustique spéciale est utilisée</w:t>
      </w:r>
    </w:p>
    <w:p w14:paraId="7766D714" w14:textId="77777777" w:rsidR="00487FD3" w:rsidRPr="00487FD3" w:rsidRDefault="002D6BA1" w:rsidP="002D6BA1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F55CE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3F560304" w14:textId="77777777" w:rsidR="005C3449" w:rsidRDefault="000B4CB5" w:rsidP="005C3449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Pourvu d’un clapet autoréglable</w:t>
      </w:r>
    </w:p>
    <w:p w14:paraId="61BE87E5" w14:textId="77777777" w:rsid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Débit de fuite en position fermée sous 50 Pa: &lt; 15%</w:t>
      </w:r>
    </w:p>
    <w:p w14:paraId="6570350E" w14:textId="77777777" w:rsidR="00631E3D" w:rsidRPr="005C3449" w:rsidRDefault="00631E3D" w:rsidP="00631E3D">
      <w:pPr>
        <w:pStyle w:val="ListParagraph"/>
        <w:numPr>
          <w:ilvl w:val="0"/>
          <w:numId w:val="20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5C3449">
        <w:rPr>
          <w:rFonts w:ascii="Tahoma" w:eastAsia="Times New Roman" w:hAnsi="Tahoma" w:cs="Tahoma"/>
          <w:sz w:val="16"/>
          <w:szCs w:val="16"/>
          <w:lang w:val="fr-FR" w:eastAsia="nl-BE"/>
        </w:rPr>
        <w:t>Etanchéité à l'eau</w:t>
      </w:r>
    </w:p>
    <w:p w14:paraId="1CB04443" w14:textId="77777777" w:rsidR="00B904BD" w:rsidRDefault="00883DF0" w:rsidP="00B904BD">
      <w:pPr>
        <w:pStyle w:val="ListParagraph"/>
        <w:numPr>
          <w:ilvl w:val="0"/>
          <w:numId w:val="8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>Clapet de ventilation ouvert</w:t>
      </w:r>
      <w:r w:rsidR="00631E3D"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: jusque 150 Pa</w:t>
      </w:r>
    </w:p>
    <w:p w14:paraId="31378094" w14:textId="77777777" w:rsidR="00631E3D" w:rsidRDefault="00631E3D" w:rsidP="00B904BD">
      <w:pPr>
        <w:pStyle w:val="ListParagraph"/>
        <w:numPr>
          <w:ilvl w:val="0"/>
          <w:numId w:val="8"/>
        </w:numPr>
        <w:spacing w:after="120" w:line="240" w:lineRule="auto"/>
        <w:ind w:left="1468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>Clapet d</w:t>
      </w:r>
      <w:r w:rsidR="00883DF0">
        <w:rPr>
          <w:rFonts w:ascii="Tahoma" w:eastAsia="Times New Roman" w:hAnsi="Tahoma" w:cs="Tahoma"/>
          <w:sz w:val="16"/>
          <w:szCs w:val="16"/>
          <w:lang w:val="fr-FR" w:eastAsia="nl-BE"/>
        </w:rPr>
        <w:t>e ventilation fermé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: jusque </w:t>
      </w:r>
      <w:r w:rsidR="00487FD3">
        <w:rPr>
          <w:rFonts w:ascii="Tahoma" w:eastAsia="Times New Roman" w:hAnsi="Tahoma" w:cs="Tahoma"/>
          <w:sz w:val="16"/>
          <w:szCs w:val="16"/>
          <w:lang w:val="fr-FR" w:eastAsia="nl-BE"/>
        </w:rPr>
        <w:t>1500</w:t>
      </w:r>
      <w:r w:rsidRPr="00B904BD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Pa</w:t>
      </w:r>
    </w:p>
    <w:p w14:paraId="394C771F" w14:textId="77777777" w:rsidR="00487FD3" w:rsidRPr="00B904BD" w:rsidRDefault="00487FD3" w:rsidP="00487FD3">
      <w:pPr>
        <w:pStyle w:val="ListParagraph"/>
        <w:spacing w:after="120" w:line="240" w:lineRule="auto"/>
        <w:ind w:left="1468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582B36F" w14:textId="77777777" w:rsidR="00631E3D" w:rsidRPr="00487FD3" w:rsidRDefault="00631E3D" w:rsidP="00487FD3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422A74A1" w14:textId="77777777" w:rsidR="000E625B" w:rsidRDefault="000E625B" w:rsidP="000E625B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671158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Confort visuel</w:t>
      </w:r>
    </w:p>
    <w:p w14:paraId="71C90D04" w14:textId="77777777" w:rsidR="00C108C1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Finition intérieure</w:t>
      </w:r>
      <w:r w:rsidR="00C108C1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:</w:t>
      </w:r>
    </w:p>
    <w:p w14:paraId="49054C10" w14:textId="77777777" w:rsidR="00C108C1" w:rsidRPr="00156B05" w:rsidRDefault="00021A6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profil intérieur </w:t>
      </w:r>
      <w:r w:rsidR="00156B05" w:rsidRPr="00156B05">
        <w:rPr>
          <w:rFonts w:ascii="Tahoma" w:eastAsia="Times New Roman" w:hAnsi="Tahoma" w:cs="Tahoma"/>
          <w:sz w:val="16"/>
          <w:szCs w:val="16"/>
          <w:lang w:val="fr-FR" w:eastAsia="nl-BE"/>
        </w:rPr>
        <w:t>continue jusqu’aux embouts (avec des profils pour plâtrage cliqués dans les embouts)</w:t>
      </w:r>
    </w:p>
    <w:p w14:paraId="6B43D428" w14:textId="77777777" w:rsidR="000E625B" w:rsidRPr="00C108C1" w:rsidRDefault="00C108C1" w:rsidP="00C108C1">
      <w:pPr>
        <w:pStyle w:val="ListParagraph"/>
        <w:numPr>
          <w:ilvl w:val="1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e</w:t>
      </w:r>
      <w:r w:rsidR="000E625B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n cas de screen couplé, le profil intérieur peut être en </w:t>
      </w:r>
      <w:r w:rsidR="000E625B" w:rsidRPr="00C108C1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une seule pièce</w:t>
      </w:r>
      <w:r w:rsidR="00021A65" w:rsidRPr="00021A65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(jusqu’aux extrémités du caisson)</w:t>
      </w:r>
    </w:p>
    <w:p w14:paraId="242EF446" w14:textId="77777777" w:rsidR="00C108C1" w:rsidRPr="00387EC0" w:rsidRDefault="00156B05" w:rsidP="00C108C1">
      <w:pPr>
        <w:pStyle w:val="ListParagraph"/>
        <w:numPr>
          <w:ilvl w:val="1"/>
          <w:numId w:val="10"/>
        </w:numPr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>en cas de profil intérieur</w:t>
      </w:r>
      <w:r w:rsidR="00C108C1"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&gt; 2500mm</w:t>
      </w:r>
      <w:r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, </w:t>
      </w:r>
      <w:r w:rsidR="00387EC0" w:rsidRPr="003C2BAA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clapet de ventilation est subdivisé.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Entre les deux clapets, on place une plaquette intermédiaire 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transparant </w:t>
      </w:r>
      <w:r w:rsidR="00387EC0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>en PVC.</w:t>
      </w:r>
      <w:r w:rsidR="00C108C1" w:rsidRPr="00387EC0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385DF114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profils intérieurs et extérieurs en aluminium peuvent être aussi bien anodisés (20 microns) que thermolaqués (60-80 Microns.</w:t>
      </w:r>
    </w:p>
    <w:p w14:paraId="06F66955" w14:textId="77777777" w:rsidR="000E625B" w:rsidRPr="00C108C1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>Les embouts, en polymère ASA, sont inaltérables et résistants aux intempéries et aux UV.</w:t>
      </w:r>
      <w:r w:rsidR="000C0214" w:rsidRPr="00C108C1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</w:t>
      </w:r>
    </w:p>
    <w:p w14:paraId="363385EC" w14:textId="77777777" w:rsidR="000E625B" w:rsidRPr="00487FD3" w:rsidRDefault="000E625B" w:rsidP="000E625B">
      <w:pPr>
        <w:pStyle w:val="ListParagraph"/>
        <w:numPr>
          <w:ilvl w:val="0"/>
          <w:numId w:val="10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L’embout intérieur</w:t>
      </w:r>
      <w:r w:rsidR="000C0214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est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laqué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de la même couleur que le profil intérieur ; l’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’embout extérieur est laqué </w:t>
      </w:r>
      <w:r w:rsidR="00091EF1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dans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la couleur </w:t>
      </w:r>
      <w:r w:rsidR="00487FD3"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du profil </w:t>
      </w:r>
      <w:r w:rsidRPr="00487FD3">
        <w:rPr>
          <w:rFonts w:ascii="Tahoma" w:eastAsia="Times New Roman" w:hAnsi="Tahoma" w:cs="Tahoma"/>
          <w:sz w:val="16"/>
          <w:szCs w:val="16"/>
          <w:lang w:val="fr-FR" w:eastAsia="nl-BE"/>
        </w:rPr>
        <w:t>extérieur.</w:t>
      </w:r>
    </w:p>
    <w:p w14:paraId="71A5705E" w14:textId="77777777" w:rsidR="000E625B" w:rsidRPr="00487FD3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La soudure disparaît complètement dans la barre de charge. En position fermée, ceci permet une vue maximale de </w:t>
      </w:r>
    </w:p>
    <w:p w14:paraId="72D4CAD8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</w:pPr>
      <w:r w:rsidRPr="00487FD3">
        <w:rPr>
          <w:rFonts w:ascii="Tahoma" w:eastAsia="Times New Roman" w:hAnsi="Tahoma" w:cs="Tahoma"/>
          <w:color w:val="000000"/>
          <w:sz w:val="16"/>
          <w:szCs w:val="16"/>
          <w:lang w:val="fr-FR" w:eastAsia="nl-BE"/>
        </w:rPr>
        <w:t xml:space="preserve">               l’intérieur</w:t>
      </w:r>
    </w:p>
    <w:p w14:paraId="6876B4AE" w14:textId="77777777" w:rsidR="000347E3" w:rsidRDefault="000347E3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CFE6CED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37A58149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97450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T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ube d'enroulement</w:t>
      </w:r>
    </w:p>
    <w:p w14:paraId="635DA868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Le tube d’enroulement avec r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ainure est en acier galvanisé</w:t>
      </w:r>
    </w:p>
    <w:p w14:paraId="1B128449" w14:textId="77777777" w:rsidR="000E625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 tube d’enroulement est pourvu d’une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rainure spéciale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qui permet de supprimer la surépaisseur de la toile lors</w:t>
      </w: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>l’enroulement</w:t>
      </w:r>
    </w:p>
    <w:p w14:paraId="3069AA94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 xml:space="preserve">Embouts coniques 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afin de compenser la surépaisseur de la tirette </w:t>
      </w:r>
      <w:r w:rsidRPr="00EC0210">
        <w:rPr>
          <w:rFonts w:ascii="Tahoma" w:eastAsia="Times New Roman" w:hAnsi="Tahoma" w:cs="Tahoma"/>
          <w:sz w:val="16"/>
          <w:szCs w:val="16"/>
          <w:lang w:val="fr-FR" w:eastAsia="nl-BE"/>
        </w:rPr>
        <w:t>symétrique</w:t>
      </w:r>
    </w:p>
    <w:p w14:paraId="60C1C33C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Doté de la partie mâle de la </w:t>
      </w:r>
      <w:r w:rsidRPr="004D286B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technologie Connect&amp;Go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. </w:t>
      </w:r>
      <w:r w:rsidR="00EC0210">
        <w:rPr>
          <w:rFonts w:ascii="Tahoma" w:eastAsia="Times New Roman" w:hAnsi="Tahoma" w:cs="Tahoma"/>
          <w:sz w:val="16"/>
          <w:szCs w:val="16"/>
          <w:lang w:val="fr-FR" w:eastAsia="nl-BE"/>
        </w:rPr>
        <w:t>Cela permet de (dé)monter</w:t>
      </w:r>
      <w:r w:rsidRPr="004D286B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facilement le tube </w:t>
      </w:r>
    </w:p>
    <w:p w14:paraId="046BBBFA" w14:textId="77777777" w:rsidR="000E625B" w:rsidRDefault="000E625B" w:rsidP="000E625B">
      <w:p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          d'enroulement</w:t>
      </w:r>
    </w:p>
    <w:p w14:paraId="34171DDE" w14:textId="77777777" w:rsidR="000E625B" w:rsidRPr="004D286B" w:rsidRDefault="000E625B" w:rsidP="000E625B">
      <w:pPr>
        <w:pStyle w:val="ListParagraph"/>
        <w:numPr>
          <w:ilvl w:val="0"/>
          <w:numId w:val="11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Le tube d'enroulement est amovible par l’avant</w:t>
      </w:r>
      <w:r w:rsidR="00EA1A1C">
        <w:rPr>
          <w:rFonts w:ascii="Tahoma" w:hAnsi="Tahoma" w:cs="Tahoma"/>
          <w:sz w:val="16"/>
          <w:szCs w:val="16"/>
          <w:lang w:val="fr-FR"/>
        </w:rPr>
        <w:t xml:space="preserve"> </w:t>
      </w:r>
      <w:r w:rsidR="00EA1A1C" w:rsidRPr="00974501">
        <w:rPr>
          <w:rFonts w:ascii="Tahoma" w:hAnsi="Tahoma" w:cs="Tahoma"/>
          <w:sz w:val="16"/>
          <w:szCs w:val="16"/>
          <w:lang w:val="fr-FR"/>
        </w:rPr>
        <w:t>du caisson</w:t>
      </w:r>
      <w:r w:rsidRPr="004D286B">
        <w:rPr>
          <w:rFonts w:ascii="Tahoma" w:hAnsi="Tahoma" w:cs="Tahoma"/>
          <w:sz w:val="16"/>
          <w:szCs w:val="16"/>
          <w:lang w:val="fr-FR"/>
        </w:rPr>
        <w:t>. Ceci détermine le choix de la position gauche ou droite.</w:t>
      </w:r>
    </w:p>
    <w:p w14:paraId="75E1A264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C1FC0E0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1937369B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6369B11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7E7D550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3EF148A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5F3A7A3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6F72BFD9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2036EB69" w14:textId="77777777" w:rsidR="00EC0210" w:rsidRDefault="00EC0210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5F1CD1E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lastRenderedPageBreak/>
        <w:t>Toile</w:t>
      </w:r>
    </w:p>
    <w:p w14:paraId="5856FE05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Toutes les toiles sont en une pièce excepté lorsque la hauteur est supérieure à la largeur du tube d'enroulement. Dans ce cas la toile comporte une soudure horizontale.</w:t>
      </w:r>
    </w:p>
    <w:p w14:paraId="1C5BE50E" w14:textId="77777777" w:rsidR="000E625B" w:rsidRPr="009111D4" w:rsidRDefault="000E625B" w:rsidP="000E625B">
      <w:pPr>
        <w:pStyle w:val="ListParagraph"/>
        <w:numPr>
          <w:ilvl w:val="0"/>
          <w:numId w:val="11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>Les bords verticaux, pourvus d'une tirette symétrique jaune, sont résistants au vent.</w:t>
      </w:r>
    </w:p>
    <w:p w14:paraId="0C6EF865" w14:textId="77777777" w:rsidR="00046CA4" w:rsidRPr="00046CA4" w:rsidRDefault="000E625B" w:rsidP="00046CA4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9111D4">
        <w:rPr>
          <w:rFonts w:ascii="Tahoma" w:hAnsi="Tahoma" w:cs="Tahoma"/>
          <w:sz w:val="16"/>
          <w:szCs w:val="16"/>
          <w:lang w:val="fr-FR"/>
        </w:rPr>
        <w:t xml:space="preserve">La tirette </w:t>
      </w:r>
      <w:r w:rsidRPr="009111D4">
        <w:rPr>
          <w:rFonts w:ascii="Tahoma" w:eastAsia="Times New Roman" w:hAnsi="Tahoma" w:cs="Tahoma"/>
          <w:sz w:val="16"/>
          <w:szCs w:val="16"/>
          <w:lang w:val="fr-FR" w:eastAsia="nl-BE"/>
        </w:rPr>
        <w:t>est soudée à haute fréquence</w:t>
      </w:r>
      <w:r w:rsidRPr="009111D4">
        <w:rPr>
          <w:rFonts w:ascii="Tahoma" w:hAnsi="Tahoma" w:cs="Tahoma"/>
          <w:sz w:val="16"/>
          <w:szCs w:val="16"/>
          <w:lang w:val="fr-FR"/>
        </w:rPr>
        <w:t>, toujours au côté le moins visible.</w:t>
      </w:r>
      <w:r w:rsidR="00046CA4" w:rsidRPr="00046CA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</w:p>
    <w:p w14:paraId="183BF7E9" w14:textId="77777777" w:rsidR="00046CA4" w:rsidRPr="002011A9" w:rsidRDefault="00046CA4" w:rsidP="00046CA4">
      <w:pPr>
        <w:pStyle w:val="ListParagraph"/>
        <w:numPr>
          <w:ilvl w:val="0"/>
          <w:numId w:val="11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Dimensions des toiles applicables, voir liste de prix.</w:t>
      </w:r>
    </w:p>
    <w:p w14:paraId="4FA2687B" w14:textId="77777777" w:rsidR="00046CA4" w:rsidRPr="002011A9" w:rsidRDefault="00046CA4" w:rsidP="00046CA4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48F116C" w14:textId="77777777" w:rsidR="00046CA4" w:rsidRPr="002011A9" w:rsidRDefault="00046CA4" w:rsidP="00046CA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(semi transparente):</w:t>
      </w:r>
    </w:p>
    <w:p w14:paraId="1F9C34CD" w14:textId="77777777" w:rsidR="00046CA4" w:rsidRDefault="00046CA4" w:rsidP="00046CA4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C-s3d0 (Euroclass EN 13501-1)</w:t>
      </w:r>
    </w:p>
    <w:p w14:paraId="46A26AC6" w14:textId="77777777" w:rsidR="00046CA4" w:rsidRPr="00DA1C76" w:rsidRDefault="00046CA4" w:rsidP="00046CA4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520-620 g/m², épaisseur: 0,53-0,80 mm</w:t>
      </w:r>
    </w:p>
    <w:p w14:paraId="5FE700A6" w14:textId="77777777" w:rsidR="00046CA4" w:rsidRPr="00DA1C76" w:rsidRDefault="00046CA4" w:rsidP="00046CA4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C10CE86" w14:textId="77777777" w:rsidR="00046CA4" w:rsidRPr="002011A9" w:rsidRDefault="00046CA4" w:rsidP="00046CA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fibre de verre (occultante):</w:t>
      </w:r>
    </w:p>
    <w:p w14:paraId="6BCFCBEF" w14:textId="77777777" w:rsidR="00046CA4" w:rsidRPr="002011A9" w:rsidRDefault="00046CA4" w:rsidP="00046CA4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</w:t>
      </w:r>
    </w:p>
    <w:p w14:paraId="1DCF8730" w14:textId="77777777" w:rsidR="00046CA4" w:rsidRPr="002011A9" w:rsidRDefault="00046CA4" w:rsidP="00046CA4">
      <w:pPr>
        <w:pStyle w:val="ListParagraph"/>
        <w:numPr>
          <w:ilvl w:val="0"/>
          <w:numId w:val="30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660 g/m², épaisseur: 0,75 mm</w:t>
      </w:r>
    </w:p>
    <w:p w14:paraId="3D81FD8D" w14:textId="77777777" w:rsidR="00046CA4" w:rsidRPr="002011A9" w:rsidRDefault="00046CA4" w:rsidP="00046CA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EE8DE25" w14:textId="77777777" w:rsidR="00046CA4" w:rsidRPr="002011A9" w:rsidRDefault="00046CA4" w:rsidP="00046CA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Toile en polyester (semi transparente):</w:t>
      </w:r>
    </w:p>
    <w:p w14:paraId="069EF5B4" w14:textId="77777777" w:rsidR="00046CA4" w:rsidRDefault="00046CA4" w:rsidP="00046CA4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M1 (NFP 92503), B-s2d0 (Euroclass EN 13501-1)</w:t>
      </w:r>
    </w:p>
    <w:p w14:paraId="1B44C014" w14:textId="77777777" w:rsidR="00046CA4" w:rsidRPr="00DA1C76" w:rsidRDefault="00046CA4" w:rsidP="00046CA4">
      <w:pPr>
        <w:pStyle w:val="ListParagraph"/>
        <w:numPr>
          <w:ilvl w:val="0"/>
          <w:numId w:val="31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380-420 g/m², épaisseur: 0,43-0,45 mm</w:t>
      </w:r>
    </w:p>
    <w:p w14:paraId="37896FE5" w14:textId="77777777" w:rsidR="00046CA4" w:rsidRPr="00DA1C76" w:rsidRDefault="00046CA4" w:rsidP="00046CA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2E96799C" w14:textId="77777777" w:rsidR="00046CA4" w:rsidRPr="00DA1C76" w:rsidRDefault="00046CA4" w:rsidP="00046CA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en polyester (occultante):</w:t>
      </w:r>
    </w:p>
    <w:p w14:paraId="5DC43235" w14:textId="77777777" w:rsidR="00046CA4" w:rsidRDefault="00046CA4" w:rsidP="00046CA4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Classe de résistance au feu: M2 (NFP 92503), B-s2d0 (Euroclass EN 13501-1)</w:t>
      </w:r>
    </w:p>
    <w:p w14:paraId="4AC7019B" w14:textId="77777777" w:rsidR="00046CA4" w:rsidRPr="00DA1C76" w:rsidRDefault="00046CA4" w:rsidP="00046CA4">
      <w:pPr>
        <w:pStyle w:val="ListParagraph"/>
        <w:numPr>
          <w:ilvl w:val="0"/>
          <w:numId w:val="32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650 g/m², épaisseur: 0,60 mm</w:t>
      </w:r>
    </w:p>
    <w:p w14:paraId="4F9575CB" w14:textId="77777777" w:rsidR="00046CA4" w:rsidRPr="00DA1C76" w:rsidRDefault="00046CA4" w:rsidP="00046CA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33D4C876" w14:textId="77777777" w:rsidR="00046CA4" w:rsidRPr="00DA1C76" w:rsidRDefault="00046CA4" w:rsidP="00046CA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polyester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051B16EF" w14:textId="77777777" w:rsidR="00046CA4" w:rsidRDefault="00046CA4" w:rsidP="00046CA4">
      <w:pPr>
        <w:pStyle w:val="ListParagraph"/>
        <w:numPr>
          <w:ilvl w:val="0"/>
          <w:numId w:val="33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de-DE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de-DE" w:eastAsia="nl-BE"/>
        </w:rPr>
        <w:t>Poids: ± 350 g/m², épaisseur: 0,85 mm</w:t>
      </w:r>
    </w:p>
    <w:p w14:paraId="7B4B8DE9" w14:textId="77777777" w:rsidR="00046CA4" w:rsidRPr="002011A9" w:rsidRDefault="00046CA4" w:rsidP="00046CA4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de-DE" w:eastAsia="nl-BE"/>
        </w:rPr>
      </w:pPr>
    </w:p>
    <w:p w14:paraId="1C90219A" w14:textId="77777777" w:rsidR="00046CA4" w:rsidRPr="00DA1C76" w:rsidRDefault="00046CA4" w:rsidP="00046CA4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Toile acrylique sans PVC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6065D175" w14:textId="77777777" w:rsidR="00046CA4" w:rsidRPr="002011A9" w:rsidRDefault="00046CA4" w:rsidP="00046CA4">
      <w:pPr>
        <w:pStyle w:val="ListParagraph"/>
        <w:numPr>
          <w:ilvl w:val="0"/>
          <w:numId w:val="3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Poids: ± 290 g/m², épaisseur: 0,60 mm</w:t>
      </w:r>
    </w:p>
    <w:p w14:paraId="3D215E67" w14:textId="77777777" w:rsidR="00EC0210" w:rsidRDefault="00EC0210" w:rsidP="00046CA4">
      <w:pPr>
        <w:pStyle w:val="ListParagraph"/>
        <w:spacing w:after="120" w:line="240" w:lineRule="auto"/>
        <w:ind w:left="714"/>
        <w:contextualSpacing w:val="0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442F7AA5" w14:textId="77777777" w:rsidR="00EC0210" w:rsidRDefault="00EC0210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6C80F4FD" w14:textId="77777777" w:rsidR="000E625B" w:rsidRPr="00683AD7" w:rsidRDefault="00091EF1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C</w:t>
      </w:r>
      <w:r w:rsidR="000E625B" w:rsidRPr="00683AD7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oulisses</w:t>
      </w:r>
    </w:p>
    <w:p w14:paraId="2A438114" w14:textId="77777777" w:rsidR="000E625B" w:rsidRPr="008D2CAE" w:rsidRDefault="000E625B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Les coulisses sont en aluminium extrudé</w:t>
      </w:r>
    </w:p>
    <w:p w14:paraId="7ABB96C8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C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oulisse 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(S)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lang w:val="fr-FR" w:eastAsia="nl-BE"/>
        </w:rPr>
        <w:t xml:space="preserve">(en 2 parties):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L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47 x P</w:t>
      </w:r>
      <w:r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 xml:space="preserve"> </w:t>
      </w:r>
      <w:r w:rsidR="000E625B" w:rsidRPr="004B69E0">
        <w:rPr>
          <w:rFonts w:ascii="Tahoma" w:eastAsia="Times New Roman" w:hAnsi="Tahoma" w:cs="Tahoma"/>
          <w:color w:val="000000" w:themeColor="text1"/>
          <w:sz w:val="16"/>
          <w:szCs w:val="16"/>
          <w:u w:val="single"/>
          <w:lang w:val="fr-FR" w:eastAsia="nl-BE"/>
        </w:rPr>
        <w:t>65 mm</w:t>
      </w:r>
    </w:p>
    <w:p w14:paraId="0994718B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Coulisse S +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profil </w:t>
      </w:r>
      <w:r w:rsidR="006530F1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d’élargissement 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U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(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L 47 x P </w:t>
      </w:r>
      <w:r w:rsidR="00CD3A1A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30 mm) pour installation d'une moustiquaire entre la fenêtre et la toile du store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</w:t>
      </w: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sous le caisson entre les profils d’élargissement</w:t>
      </w:r>
    </w:p>
    <w:p w14:paraId="1ED490C7" w14:textId="77777777" w:rsidR="000E625B" w:rsidRPr="004B69E0" w:rsidRDefault="008D2CA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C</w:t>
      </w:r>
      <w:r w:rsidR="000E625B"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 xml:space="preserve">oulisse d’accouplement </w:t>
      </w:r>
      <w:r w:rsidRPr="004B69E0">
        <w:rPr>
          <w:rFonts w:ascii="Tahoma" w:hAnsi="Tahoma" w:cs="Tahoma"/>
          <w:color w:val="000000" w:themeColor="text1"/>
          <w:sz w:val="16"/>
          <w:szCs w:val="16"/>
          <w:u w:val="single"/>
          <w:lang w:val="fr-FR"/>
        </w:rPr>
        <w:t>(K)</w:t>
      </w:r>
      <w:r w:rsidRPr="004B69E0">
        <w:rPr>
          <w:rFonts w:ascii="Tahoma" w:hAnsi="Tahoma" w:cs="Tahoma"/>
          <w:color w:val="000000" w:themeColor="text1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(en 3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parties): L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58 mm x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P</w:t>
      </w:r>
      <w:r w:rsidRPr="004B69E0">
        <w:rPr>
          <w:rFonts w:ascii="Tahoma" w:hAnsi="Tahoma" w:cs="Tahoma"/>
          <w:sz w:val="16"/>
          <w:szCs w:val="16"/>
          <w:lang w:val="fr-FR"/>
        </w:rPr>
        <w:t xml:space="preserve"> </w:t>
      </w:r>
      <w:r w:rsidR="007A0D9A" w:rsidRPr="004B69E0">
        <w:rPr>
          <w:rFonts w:ascii="Tahoma" w:hAnsi="Tahoma" w:cs="Tahoma"/>
          <w:sz w:val="16"/>
          <w:szCs w:val="16"/>
          <w:lang w:val="fr-FR"/>
        </w:rPr>
        <w:t>65</w:t>
      </w:r>
      <w:r w:rsidR="000E625B" w:rsidRPr="004B69E0">
        <w:rPr>
          <w:rFonts w:ascii="Tahoma" w:hAnsi="Tahoma" w:cs="Tahoma"/>
          <w:sz w:val="16"/>
          <w:szCs w:val="16"/>
          <w:lang w:val="fr-FR"/>
        </w:rPr>
        <w:t xml:space="preserve"> mm</w:t>
      </w:r>
    </w:p>
    <w:p w14:paraId="5BC2ED5F" w14:textId="77777777" w:rsidR="00824B06" w:rsidRPr="004B69E0" w:rsidRDefault="00824B06" w:rsidP="00824B06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</w:pPr>
      <w:r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 xml:space="preserve">Coulisse d’accouplement K + profil d’élargissement U (L 58 x P 30 mm) pour installation d'une moustiquaire entre la fenêtre et la toile du store + </w:t>
      </w:r>
      <w:r w:rsidR="004B69E0" w:rsidRPr="004B69E0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profil carré horizontal sous le caisson entre les profils d’élargissement</w:t>
      </w:r>
    </w:p>
    <w:p w14:paraId="60192F80" w14:textId="77777777" w:rsidR="000E625B" w:rsidRPr="00824B06" w:rsidRDefault="00E352CE" w:rsidP="000E625B">
      <w:pPr>
        <w:pStyle w:val="ListParagraph"/>
        <w:numPr>
          <w:ilvl w:val="0"/>
          <w:numId w:val="12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Les coulisses 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sont vissées directement sur le châssis.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Aucune vis n’est visible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de l’avant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, et l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es coulisses sont dissimulées au </w:t>
      </w:r>
      <w:r w:rsidR="000E625B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moins des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</w:t>
      </w:r>
      <w:r w:rsidR="00824B06" w:rsidRPr="00824B06">
        <w:rPr>
          <w:rFonts w:ascii="Tahoma" w:eastAsia="Times New Roman" w:hAnsi="Tahoma" w:cs="Tahoma"/>
          <w:sz w:val="16"/>
          <w:szCs w:val="16"/>
          <w:u w:val="single"/>
          <w:lang w:val="fr-FR" w:eastAsia="nl-BE"/>
        </w:rPr>
        <w:t>2/3 derrière la battée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(p</w:t>
      </w:r>
      <w:r w:rsidR="000E625B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our un montage complètement derrière la battée, il est conseillé d’en tenir compte lors de l’établissement des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plans)</w:t>
      </w:r>
    </w:p>
    <w:p w14:paraId="4140211C" w14:textId="77777777" w:rsidR="000E625B" w:rsidRPr="00824B06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Ce système permet à la barre de charge avec </w:t>
      </w:r>
      <w:r w:rsidR="00824B06" w:rsidRPr="00824B06">
        <w:rPr>
          <w:rFonts w:ascii="Tahoma" w:eastAsia="Times New Roman" w:hAnsi="Tahoma" w:cs="Tahoma"/>
          <w:sz w:val="16"/>
          <w:szCs w:val="16"/>
          <w:lang w:val="fr-FR" w:eastAsia="nl-BE"/>
        </w:rPr>
        <w:t>la toile de descendre librement</w:t>
      </w:r>
    </w:p>
    <w:p w14:paraId="54430051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>F</w:t>
      </w:r>
      <w:r w:rsidRPr="008D2CAE">
        <w:rPr>
          <w:rFonts w:ascii="Tahoma" w:eastAsia="Times New Roman" w:hAnsi="Tahoma" w:cs="Tahoma"/>
          <w:sz w:val="16"/>
          <w:szCs w:val="16"/>
          <w:lang w:val="fr-FR" w:eastAsia="nl-BE"/>
        </w:rPr>
        <w:t>ixation du caisson par les chevilles des embouts latéraux qui s’insèrent dans la chambre creuse des coulisses.</w:t>
      </w:r>
    </w:p>
    <w:p w14:paraId="297018C4" w14:textId="77777777" w:rsidR="000E625B" w:rsidRPr="008D2CAE" w:rsidRDefault="000E625B" w:rsidP="000E625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Chaque coulisse comporte un guide pour tirette en HPVC,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recouvert d’une couche inusable extrudée (Smooth-</w:t>
      </w:r>
    </w:p>
    <w:p w14:paraId="4C72DBE9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</w:t>
      </w:r>
      <w:r w:rsidRPr="008D2CAE">
        <w:rPr>
          <w:rFonts w:ascii="Tahoma" w:hAnsi="Tahoma" w:cs="Tahoma"/>
          <w:sz w:val="16"/>
          <w:szCs w:val="16"/>
          <w:u w:val="single"/>
          <w:lang w:val="fr-FR"/>
        </w:rPr>
        <w:t>technology)</w:t>
      </w:r>
      <w:r w:rsidRPr="008D2CAE">
        <w:rPr>
          <w:rFonts w:ascii="Tahoma" w:hAnsi="Tahoma" w:cs="Tahoma"/>
          <w:sz w:val="16"/>
          <w:szCs w:val="16"/>
          <w:lang w:val="fr-FR"/>
        </w:rPr>
        <w:t xml:space="preserve">. Ce guide en HPVC est pourvu d'une zone d'amortissement en néoprène (long. 60 mm) pour compenser </w:t>
      </w:r>
    </w:p>
    <w:p w14:paraId="6D6B6923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les coups de vent. Dans cette coulisse est glissée la tirette symétrique jaune, qui est soudée à la toile et la toile est </w:t>
      </w:r>
    </w:p>
    <w:p w14:paraId="4CAD4858" w14:textId="77777777" w:rsidR="000E625B" w:rsidRPr="008D2CAE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solidement maintenue. Il est prévu une tolérance suffisante entre la toile, les coulisses en aluminium et les coulisses </w:t>
      </w:r>
    </w:p>
    <w:p w14:paraId="2EBD2FB6" w14:textId="77777777" w:rsidR="000E625B" w:rsidRDefault="000E625B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8D2CAE">
        <w:rPr>
          <w:rFonts w:ascii="Tahoma" w:hAnsi="Tahoma" w:cs="Tahoma"/>
          <w:sz w:val="16"/>
          <w:szCs w:val="16"/>
          <w:lang w:val="fr-FR"/>
        </w:rPr>
        <w:t xml:space="preserve">               en synthétique, de manière à garantir un fonctionnement souple.</w:t>
      </w:r>
    </w:p>
    <w:p w14:paraId="2ADC277E" w14:textId="77777777" w:rsidR="00046CA4" w:rsidRPr="00B904BD" w:rsidRDefault="00046CA4" w:rsidP="000E625B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5AE3E676" w14:textId="77777777" w:rsidR="00516AF2" w:rsidRDefault="00516AF2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740D26F6" w14:textId="77777777" w:rsidR="000E625B" w:rsidRPr="00EE18C5" w:rsidRDefault="000E625B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  <w:r w:rsidRPr="00EE18C5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Barre de charge</w:t>
      </w:r>
    </w:p>
    <w:p w14:paraId="379CB35D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barre de charge en aluminium extrudé est 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lestée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 </w:t>
      </w:r>
      <w:r w:rsidR="00153C2E">
        <w:rPr>
          <w:rFonts w:ascii="Tahoma" w:hAnsi="Tahoma" w:cs="Tahoma"/>
          <w:sz w:val="16"/>
          <w:szCs w:val="16"/>
          <w:lang w:val="fr-FR"/>
        </w:rPr>
        <w:t>par une tige en acier galvanisé</w:t>
      </w:r>
    </w:p>
    <w:p w14:paraId="1199C457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La soudure est </w:t>
      </w:r>
      <w:r w:rsidRPr="00974501">
        <w:rPr>
          <w:rFonts w:ascii="Tahoma" w:hAnsi="Tahoma" w:cs="Tahoma"/>
          <w:sz w:val="16"/>
          <w:szCs w:val="16"/>
          <w:lang w:val="fr-FR"/>
        </w:rPr>
        <w:t>intégré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>
        <w:rPr>
          <w:rFonts w:ascii="Tahoma" w:hAnsi="Tahoma" w:cs="Tahoma"/>
          <w:sz w:val="16"/>
          <w:szCs w:val="16"/>
          <w:lang w:val="fr-FR"/>
        </w:rPr>
        <w:t>ans la barre de charge</w:t>
      </w:r>
    </w:p>
    <w:p w14:paraId="530DF101" w14:textId="77777777" w:rsidR="000E625B" w:rsidRDefault="000E625B" w:rsidP="000E625B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Dimensions de la barre: H 50 mm x P 30 mm (hors profil joint d’étanchéité)</w:t>
      </w:r>
    </w:p>
    <w:p w14:paraId="58E3A46E" w14:textId="77777777" w:rsidR="000E625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Poids</w:t>
      </w:r>
      <w:r w:rsidR="00153C2E">
        <w:rPr>
          <w:rFonts w:ascii="Tahoma" w:hAnsi="Tahoma" w:cs="Tahoma"/>
          <w:sz w:val="16"/>
          <w:szCs w:val="16"/>
          <w:lang w:val="fr-FR"/>
        </w:rPr>
        <w:t xml:space="preserve"> de la barre</w:t>
      </w:r>
      <w:r w:rsidRPr="004D286B">
        <w:rPr>
          <w:rFonts w:ascii="Tahoma" w:hAnsi="Tahoma" w:cs="Tahoma"/>
          <w:sz w:val="16"/>
          <w:szCs w:val="16"/>
          <w:lang w:val="fr-FR"/>
        </w:rPr>
        <w:t>: 0,90 kg/mc</w:t>
      </w:r>
    </w:p>
    <w:p w14:paraId="3027ED79" w14:textId="77777777" w:rsidR="000E625B" w:rsidRPr="004D286B" w:rsidRDefault="000E625B" w:rsidP="000E625B">
      <w:pPr>
        <w:pStyle w:val="ListParagraph"/>
        <w:numPr>
          <w:ilvl w:val="1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Poids de la </w:t>
      </w:r>
      <w:r w:rsidR="006C29BA">
        <w:rPr>
          <w:rFonts w:ascii="Tahoma" w:hAnsi="Tahoma" w:cs="Tahoma"/>
          <w:sz w:val="16"/>
          <w:szCs w:val="16"/>
          <w:lang w:val="fr-FR"/>
        </w:rPr>
        <w:t xml:space="preserve">tige en acier </w:t>
      </w:r>
      <w:r w:rsidRPr="004D286B">
        <w:rPr>
          <w:rFonts w:ascii="Tahoma" w:hAnsi="Tahoma" w:cs="Tahoma"/>
          <w:sz w:val="16"/>
          <w:szCs w:val="16"/>
          <w:lang w:val="fr-FR"/>
        </w:rPr>
        <w:t>: 15 mm x 25 mm = 3,12 kg/mc</w:t>
      </w:r>
    </w:p>
    <w:p w14:paraId="06CE08D0" w14:textId="77777777" w:rsidR="000E625B" w:rsidRDefault="000E625B" w:rsidP="000E625B">
      <w:pPr>
        <w:pStyle w:val="ListParagraph"/>
        <w:numPr>
          <w:ilvl w:val="0"/>
          <w:numId w:val="15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La </w:t>
      </w:r>
      <w:r w:rsidR="006A2D81" w:rsidRPr="00974501">
        <w:rPr>
          <w:rFonts w:ascii="Tahoma" w:hAnsi="Tahoma" w:cs="Tahoma"/>
          <w:sz w:val="16"/>
          <w:szCs w:val="16"/>
          <w:lang w:val="fr-FR"/>
        </w:rPr>
        <w:t>tige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est recouver</w:t>
      </w:r>
      <w:r w:rsidRPr="00974501">
        <w:rPr>
          <w:rFonts w:ascii="Tahoma" w:hAnsi="Tahoma" w:cs="Tahoma"/>
          <w:sz w:val="16"/>
          <w:szCs w:val="16"/>
          <w:lang w:val="fr-FR"/>
        </w:rPr>
        <w:t>t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e</w:t>
      </w:r>
      <w:r w:rsidRPr="00091EF1">
        <w:rPr>
          <w:rFonts w:ascii="Tahoma" w:hAnsi="Tahoma" w:cs="Tahoma"/>
          <w:color w:val="00B050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de mousse en PE afin d’éviter le contact entre l’aluminium et l’acier.</w:t>
      </w:r>
    </w:p>
    <w:p w14:paraId="2934BC7A" w14:textId="77777777" w:rsidR="00BE7FD5" w:rsidRPr="00046CA4" w:rsidRDefault="000E625B" w:rsidP="00516AF2">
      <w:pPr>
        <w:pStyle w:val="ListParagraph"/>
        <w:numPr>
          <w:ilvl w:val="0"/>
          <w:numId w:val="15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Cette barre de charge est pourvue </w:t>
      </w:r>
      <w:r w:rsidRPr="004D286B">
        <w:rPr>
          <w:rFonts w:ascii="Tahoma" w:hAnsi="Tahoma" w:cs="Tahoma"/>
          <w:sz w:val="16"/>
          <w:szCs w:val="16"/>
          <w:u w:val="single"/>
          <w:lang w:val="fr-FR"/>
        </w:rPr>
        <w:t>d'embouts en synthétique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. Les embouts sont </w:t>
      </w:r>
      <w:r w:rsidRPr="00974501">
        <w:rPr>
          <w:rFonts w:ascii="Tahoma" w:hAnsi="Tahoma" w:cs="Tahoma"/>
          <w:sz w:val="16"/>
          <w:szCs w:val="16"/>
          <w:lang w:val="fr-FR"/>
        </w:rPr>
        <w:t>disponible</w:t>
      </w:r>
      <w:r w:rsidR="00091EF1" w:rsidRPr="00974501">
        <w:rPr>
          <w:rFonts w:ascii="Tahoma" w:hAnsi="Tahoma" w:cs="Tahoma"/>
          <w:sz w:val="16"/>
          <w:szCs w:val="16"/>
          <w:lang w:val="fr-FR"/>
        </w:rPr>
        <w:t>s</w:t>
      </w:r>
      <w:r w:rsidRPr="00974501">
        <w:rPr>
          <w:rFonts w:ascii="Tahoma" w:hAnsi="Tahoma" w:cs="Tahoma"/>
          <w:sz w:val="16"/>
          <w:szCs w:val="16"/>
          <w:lang w:val="fr-FR"/>
        </w:rPr>
        <w:t xml:space="preserve"> d</w:t>
      </w:r>
      <w:r w:rsidRPr="004D286B">
        <w:rPr>
          <w:rFonts w:ascii="Tahoma" w:hAnsi="Tahoma" w:cs="Tahoma"/>
          <w:sz w:val="16"/>
          <w:szCs w:val="16"/>
          <w:lang w:val="fr-FR"/>
        </w:rPr>
        <w:t>ans 4 couleurs:</w:t>
      </w:r>
      <w:r w:rsidRPr="004D286B">
        <w:rPr>
          <w:rFonts w:ascii="Tahoma" w:hAnsi="Tahoma" w:cs="Tahoma"/>
          <w:sz w:val="16"/>
          <w:szCs w:val="16"/>
          <w:lang w:val="fr-FR"/>
        </w:rPr>
        <w:br/>
      </w:r>
      <w:r w:rsidRPr="004D286B">
        <w:rPr>
          <w:rFonts w:ascii="Tahoma" w:hAnsi="Tahoma" w:cs="Tahoma"/>
          <w:color w:val="FF0000"/>
          <w:sz w:val="16"/>
          <w:szCs w:val="16"/>
          <w:lang w:val="fr-FR"/>
        </w:rPr>
        <w:t>b</w:t>
      </w:r>
      <w:r w:rsidR="00153C2E">
        <w:rPr>
          <w:rFonts w:ascii="Tahoma" w:hAnsi="Tahoma" w:cs="Tahoma"/>
          <w:color w:val="FF0000"/>
          <w:sz w:val="16"/>
          <w:szCs w:val="16"/>
          <w:lang w:val="fr-FR"/>
        </w:rPr>
        <w:t>lanc, gris, noir, crème</w:t>
      </w:r>
    </w:p>
    <w:p w14:paraId="672F4E8A" w14:textId="77777777" w:rsidR="00046CA4" w:rsidRDefault="00046CA4" w:rsidP="00046CA4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1CE4E325" w14:textId="77777777" w:rsidR="00046CA4" w:rsidRDefault="00046CA4" w:rsidP="00046CA4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13EAC235" w14:textId="77777777" w:rsidR="00046CA4" w:rsidRPr="00046CA4" w:rsidRDefault="00046CA4" w:rsidP="00046CA4">
      <w:p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302934D6" w14:textId="77777777" w:rsidR="000E625B" w:rsidRPr="00890400" w:rsidRDefault="000E625B" w:rsidP="000E625B">
      <w:pPr>
        <w:spacing w:after="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lastRenderedPageBreak/>
        <w:t>Syst</w:t>
      </w:r>
      <w:r w:rsidR="00091EF1" w:rsidRPr="00974501">
        <w:rPr>
          <w:rFonts w:ascii="Tahoma" w:hAnsi="Tahoma" w:cs="Tahoma"/>
          <w:b/>
          <w:sz w:val="18"/>
          <w:szCs w:val="18"/>
          <w:u w:val="single"/>
          <w:lang w:val="fr-FR"/>
        </w:rPr>
        <w:t>è</w:t>
      </w:r>
      <w:r w:rsidRPr="00890400">
        <w:rPr>
          <w:rFonts w:ascii="Tahoma" w:hAnsi="Tahoma" w:cs="Tahoma"/>
          <w:b/>
          <w:sz w:val="18"/>
          <w:szCs w:val="18"/>
          <w:u w:val="single"/>
          <w:lang w:val="fr-FR"/>
        </w:rPr>
        <w:t>me de guidage</w:t>
      </w:r>
    </w:p>
    <w:p w14:paraId="37DCB775" w14:textId="77777777" w:rsidR="000E625B" w:rsidRPr="00153C2E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153C2E">
        <w:rPr>
          <w:rFonts w:ascii="Tahoma" w:hAnsi="Tahoma" w:cs="Tahoma"/>
          <w:b/>
          <w:sz w:val="18"/>
          <w:szCs w:val="18"/>
          <w:u w:val="single"/>
          <w:lang w:val="fr-FR"/>
        </w:rPr>
        <w:t>Smooth-technology</w:t>
      </w:r>
    </w:p>
    <w:p w14:paraId="2976C272" w14:textId="77777777" w:rsidR="000E625B" w:rsidRDefault="000E625B" w:rsidP="000E625B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Ce système permet le guidage de la</w:t>
      </w:r>
      <w:r w:rsidR="001104D4">
        <w:rPr>
          <w:rFonts w:ascii="Tahoma" w:hAnsi="Tahoma" w:cs="Tahoma"/>
          <w:sz w:val="16"/>
          <w:szCs w:val="16"/>
          <w:lang w:val="fr-FR"/>
        </w:rPr>
        <w:t xml:space="preserve"> barre de charge et de la toile</w:t>
      </w:r>
    </w:p>
    <w:p w14:paraId="4C0E5911" w14:textId="77777777" w:rsidR="000E625B" w:rsidRDefault="000E625B" w:rsidP="001104D4">
      <w:pPr>
        <w:pStyle w:val="ListParagraph"/>
        <w:numPr>
          <w:ilvl w:val="0"/>
          <w:numId w:val="16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Grâce à la technologie brevetée Smooth-technology la tirette du screen glisse souplement et </w:t>
      </w:r>
      <w:r w:rsidR="001104D4" w:rsidRPr="001104D4">
        <w:rPr>
          <w:rFonts w:ascii="Tahoma" w:hAnsi="Tahoma" w:cs="Tahoma"/>
          <w:sz w:val="16"/>
          <w:szCs w:val="16"/>
          <w:lang w:val="fr-FR"/>
        </w:rPr>
        <w:t>discrètement dans les guides pour tirette en HPVC</w:t>
      </w:r>
      <w:r w:rsidRPr="004D286B">
        <w:rPr>
          <w:rFonts w:ascii="Tahoma" w:hAnsi="Tahoma" w:cs="Tahoma"/>
          <w:sz w:val="16"/>
          <w:szCs w:val="16"/>
          <w:lang w:val="fr-FR"/>
        </w:rPr>
        <w:t>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 xml:space="preserve">Celles-ci sont pourvues d’une couche spéciale résistante à l’usure qui permet un fonctionnement non seulement plus </w:t>
      </w:r>
      <w:r>
        <w:rPr>
          <w:rFonts w:ascii="Tahoma" w:hAnsi="Tahoma" w:cs="Tahoma"/>
          <w:sz w:val="16"/>
          <w:szCs w:val="16"/>
          <w:lang w:val="fr-FR"/>
        </w:rPr>
        <w:t>s</w:t>
      </w:r>
      <w:r w:rsidRPr="004D286B">
        <w:rPr>
          <w:rFonts w:ascii="Tahoma" w:hAnsi="Tahoma" w:cs="Tahoma"/>
          <w:sz w:val="16"/>
          <w:szCs w:val="16"/>
          <w:lang w:val="fr-FR"/>
        </w:rPr>
        <w:t>ouple mais également plus durable:</w:t>
      </w:r>
    </w:p>
    <w:p w14:paraId="5D7BD038" w14:textId="77777777" w:rsidR="000F3B27" w:rsidRDefault="000F3B27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0F3B27">
        <w:rPr>
          <w:rFonts w:ascii="Tahoma" w:hAnsi="Tahoma" w:cs="Tahoma"/>
          <w:sz w:val="16"/>
          <w:szCs w:val="16"/>
          <w:lang w:val="fr-FR"/>
        </w:rPr>
        <w:t>garantit une toile bien tendue et presque sans plis</w:t>
      </w:r>
    </w:p>
    <w:p w14:paraId="71EFD586" w14:textId="77777777" w:rsidR="000E625B" w:rsidRDefault="000E625B" w:rsidP="000F3B27">
      <w:pPr>
        <w:pStyle w:val="ListParagraph"/>
        <w:numPr>
          <w:ilvl w:val="1"/>
          <w:numId w:val="16"/>
        </w:numPr>
        <w:spacing w:after="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n</w:t>
      </w:r>
      <w:r w:rsidRPr="00996A0C">
        <w:rPr>
          <w:rFonts w:ascii="Tahoma" w:hAnsi="Tahoma" w:cs="Tahoma"/>
          <w:sz w:val="16"/>
          <w:szCs w:val="16"/>
          <w:lang w:val="fr-FR"/>
        </w:rPr>
        <w:t>e doivent pas être traitées avec un lubrifiant</w:t>
      </w:r>
    </w:p>
    <w:p w14:paraId="18DF6613" w14:textId="77777777" w:rsidR="004816BE" w:rsidRDefault="004816BE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4D5BAC10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0E4AE63" w14:textId="77777777" w:rsidR="000E625B" w:rsidRPr="00EE725C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EE725C">
        <w:rPr>
          <w:rFonts w:ascii="Tahoma" w:hAnsi="Tahoma" w:cs="Tahoma"/>
          <w:b/>
          <w:sz w:val="18"/>
          <w:szCs w:val="18"/>
          <w:u w:val="single"/>
          <w:lang w:val="fr-FR"/>
        </w:rPr>
        <w:t>Commande</w:t>
      </w:r>
    </w:p>
    <w:p w14:paraId="7002FE3A" w14:textId="77777777" w:rsidR="00B5358F" w:rsidRPr="00CB1104" w:rsidRDefault="00B5358F" w:rsidP="007A0D9A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commande du clapet de ventilation:</w:t>
      </w:r>
    </w:p>
    <w:p w14:paraId="3DDFF759" w14:textId="77777777" w:rsidR="00860065" w:rsidRPr="00CB1104" w:rsidRDefault="00860065" w:rsidP="00B5358F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/>
        </w:rPr>
        <w:t>tringle</w:t>
      </w:r>
      <w:r w:rsidRPr="00CB1104">
        <w:rPr>
          <w:rFonts w:ascii="Tahoma" w:hAnsi="Tahoma" w:cs="Tahoma"/>
          <w:sz w:val="16"/>
          <w:szCs w:val="16"/>
          <w:lang w:val="fr-FR"/>
        </w:rPr>
        <w:t>:</w:t>
      </w:r>
    </w:p>
    <w:p w14:paraId="5420E9F9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fixe ou amovible</w:t>
      </w:r>
      <w:r w:rsidRPr="00CB1104">
        <w:rPr>
          <w:rFonts w:ascii="Tahoma" w:hAnsi="Tahoma" w:cs="Tahoma"/>
          <w:sz w:val="16"/>
          <w:szCs w:val="16"/>
          <w:lang w:val="fr-FR"/>
        </w:rPr>
        <w:t xml:space="preserve"> </w:t>
      </w:r>
    </w:p>
    <w:p w14:paraId="0DBCCABB" w14:textId="77777777" w:rsidR="00860065" w:rsidRPr="00CB1104" w:rsidRDefault="00860065" w:rsidP="00860065">
      <w:pPr>
        <w:pStyle w:val="ListParagraph"/>
        <w:numPr>
          <w:ilvl w:val="2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disponible en </w:t>
      </w:r>
      <w:r w:rsidRPr="00CB1104">
        <w:rPr>
          <w:rFonts w:ascii="Tahoma" w:eastAsia="Times New Roman" w:hAnsi="Tahoma" w:cs="Tahoma"/>
          <w:color w:val="FF0000"/>
          <w:sz w:val="16"/>
          <w:szCs w:val="16"/>
          <w:lang w:val="fr-FR" w:eastAsia="nl-BE"/>
        </w:rPr>
        <w:t>blanc</w:t>
      </w: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>, crème, noir</w:t>
      </w:r>
    </w:p>
    <w:p w14:paraId="1EBA102C" w14:textId="77777777" w:rsidR="00CB1104" w:rsidRPr="00CB1104" w:rsidRDefault="00CB1104" w:rsidP="00CB1104">
      <w:pPr>
        <w:pStyle w:val="ListParagraph"/>
        <w:numPr>
          <w:ilvl w:val="1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color w:val="FF0000"/>
          <w:sz w:val="16"/>
          <w:szCs w:val="16"/>
          <w:lang w:val="fr-FR" w:eastAsia="nl-BE"/>
        </w:rPr>
        <w:t xml:space="preserve">motorisée: </w:t>
      </w: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>moteur 24 VDC</w:t>
      </w:r>
    </w:p>
    <w:p w14:paraId="630B3037" w14:textId="77777777" w:rsidR="00CB1104" w:rsidRPr="00CB1104" w:rsidRDefault="00CB1104" w:rsidP="00CB1104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commande du screen: </w:t>
      </w:r>
      <w:r w:rsidRPr="00A3763E">
        <w:rPr>
          <w:rFonts w:ascii="Tahoma" w:hAnsi="Tahoma" w:cs="Tahoma"/>
          <w:sz w:val="16"/>
          <w:szCs w:val="16"/>
          <w:lang w:val="fr-FR"/>
        </w:rPr>
        <w:t xml:space="preserve">motorisée </w:t>
      </w:r>
      <w:r w:rsidRPr="00CB1104">
        <w:rPr>
          <w:rFonts w:ascii="Tahoma" w:hAnsi="Tahoma" w:cs="Tahoma"/>
          <w:sz w:val="16"/>
          <w:szCs w:val="16"/>
          <w:lang w:val="fr-FR"/>
        </w:rPr>
        <w:t>(moteur tubulaire 230VAC, sans commande manuelle d’urgence)</w:t>
      </w:r>
    </w:p>
    <w:p w14:paraId="3F458BB7" w14:textId="77777777" w:rsidR="000E625B" w:rsidRPr="00DF599D" w:rsidRDefault="007A0D9A" w:rsidP="00DF599D">
      <w:pPr>
        <w:pStyle w:val="ListParagraph"/>
        <w:numPr>
          <w:ilvl w:val="0"/>
          <w:numId w:val="17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L’alimentation et le câblage font partie du lot électricité.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D286B">
        <w:rPr>
          <w:rFonts w:ascii="Tahoma" w:hAnsi="Tahoma" w:cs="Tahoma"/>
          <w:sz w:val="16"/>
          <w:szCs w:val="16"/>
          <w:lang w:val="fr-FR"/>
        </w:rPr>
        <w:t>Le branchement fait partie du lot protection solaire</w:t>
      </w:r>
      <w:r>
        <w:rPr>
          <w:rFonts w:ascii="Tahoma" w:hAnsi="Tahoma" w:cs="Tahoma"/>
          <w:sz w:val="16"/>
          <w:szCs w:val="16"/>
          <w:lang w:val="fr-FR"/>
        </w:rPr>
        <w:t>.</w:t>
      </w:r>
    </w:p>
    <w:p w14:paraId="6A0DCE3C" w14:textId="77777777" w:rsidR="00EE681B" w:rsidRDefault="00DF599D" w:rsidP="00EE681B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Standard avec un câble </w:t>
      </w:r>
      <w:r w:rsidR="00176BA3" w:rsidRPr="004D286B">
        <w:rPr>
          <w:rFonts w:ascii="Tahoma" w:hAnsi="Tahoma" w:cs="Tahoma"/>
          <w:sz w:val="16"/>
          <w:szCs w:val="16"/>
          <w:lang w:val="fr-FR"/>
        </w:rPr>
        <w:t xml:space="preserve">avec gaine résistante aux UV </w:t>
      </w:r>
      <w:r w:rsidR="00176BA3">
        <w:rPr>
          <w:rFonts w:ascii="Tahoma" w:hAnsi="Tahoma" w:cs="Tahoma"/>
          <w:sz w:val="16"/>
          <w:szCs w:val="16"/>
          <w:lang w:val="fr-FR"/>
        </w:rPr>
        <w:t>(</w:t>
      </w:r>
      <w:r w:rsidRPr="004D286B">
        <w:rPr>
          <w:rFonts w:ascii="Tahoma" w:hAnsi="Tahoma" w:cs="Tahoma"/>
          <w:sz w:val="16"/>
          <w:szCs w:val="16"/>
          <w:lang w:val="fr-FR"/>
        </w:rPr>
        <w:t>type RR-F/RN-</w:t>
      </w:r>
      <w:r w:rsidR="00176BA3">
        <w:rPr>
          <w:rFonts w:ascii="Tahoma" w:hAnsi="Tahoma" w:cs="Tahoma"/>
          <w:sz w:val="16"/>
          <w:szCs w:val="16"/>
          <w:lang w:val="fr-FR"/>
        </w:rPr>
        <w:t>F)</w:t>
      </w:r>
    </w:p>
    <w:p w14:paraId="2EADBD13" w14:textId="77777777" w:rsidR="00EE681B" w:rsidRPr="00EE681B" w:rsidRDefault="00EE681B" w:rsidP="00EE681B">
      <w:pPr>
        <w:pStyle w:val="ListParagraph"/>
        <w:numPr>
          <w:ilvl w:val="0"/>
          <w:numId w:val="17"/>
        </w:numPr>
        <w:spacing w:after="0" w:line="240" w:lineRule="auto"/>
        <w:ind w:left="714" w:hanging="357"/>
        <w:contextualSpacing w:val="0"/>
        <w:rPr>
          <w:rFonts w:ascii="Tahoma" w:hAnsi="Tahoma" w:cs="Tahoma"/>
          <w:color w:val="FF0000"/>
          <w:sz w:val="16"/>
          <w:szCs w:val="16"/>
          <w:lang w:val="fr-FR"/>
        </w:rPr>
      </w:pPr>
      <w:r w:rsidRPr="00EE681B">
        <w:rPr>
          <w:rFonts w:ascii="Tahoma" w:hAnsi="Tahoma" w:cs="Tahoma"/>
          <w:color w:val="FF0000"/>
          <w:sz w:val="16"/>
          <w:szCs w:val="16"/>
          <w:lang w:val="fr-FR"/>
        </w:rPr>
        <w:t>Detecto® Rensonmotor Safety First</w:t>
      </w:r>
    </w:p>
    <w:p w14:paraId="5A3B3D3F" w14:textId="77777777" w:rsidR="00EE681B" w:rsidRDefault="00EE681B" w:rsidP="00EE681B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EE681B">
        <w:rPr>
          <w:rFonts w:ascii="Tahoma" w:hAnsi="Tahoma" w:cs="Tahoma"/>
          <w:sz w:val="16"/>
          <w:szCs w:val="16"/>
          <w:lang w:val="fr-FR"/>
        </w:rPr>
        <w:t xml:space="preserve">Moteur électronique </w:t>
      </w:r>
    </w:p>
    <w:p w14:paraId="2DA96E55" w14:textId="77777777" w:rsidR="00EE681B" w:rsidRDefault="00EE681B" w:rsidP="00EE681B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EE681B">
        <w:rPr>
          <w:rFonts w:ascii="Tahoma" w:hAnsi="Tahoma" w:cs="Tahoma"/>
          <w:sz w:val="16"/>
          <w:szCs w:val="16"/>
          <w:lang w:val="fr-FR"/>
        </w:rPr>
        <w:t xml:space="preserve">Système sûr et durable grâce à la détection d’obstacle. </w:t>
      </w:r>
    </w:p>
    <w:p w14:paraId="57FA818D" w14:textId="77777777" w:rsidR="00EE681B" w:rsidRDefault="00EE681B" w:rsidP="00EE681B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EE681B">
        <w:rPr>
          <w:rFonts w:ascii="Tahoma" w:hAnsi="Tahoma" w:cs="Tahoma"/>
          <w:sz w:val="16"/>
          <w:szCs w:val="16"/>
          <w:lang w:val="fr-FR"/>
        </w:rPr>
        <w:t xml:space="preserve">Installation rapide et simple grâce au réglage automatique des fins de course.  </w:t>
      </w:r>
    </w:p>
    <w:p w14:paraId="4048F3C9" w14:textId="77777777" w:rsidR="004816BE" w:rsidRPr="00EE681B" w:rsidRDefault="00EE681B" w:rsidP="00EE681B">
      <w:pPr>
        <w:pStyle w:val="ListParagraph"/>
        <w:numPr>
          <w:ilvl w:val="1"/>
          <w:numId w:val="17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EE681B">
        <w:rPr>
          <w:rFonts w:ascii="Tahoma" w:hAnsi="Tahoma" w:cs="Tahoma"/>
          <w:sz w:val="16"/>
          <w:szCs w:val="16"/>
          <w:lang w:val="fr-FR"/>
        </w:rPr>
        <w:t>Les fins de course sont réinstallées automatiquement pour garantir une tension parfaite de la toile.</w:t>
      </w:r>
    </w:p>
    <w:p w14:paraId="49BD3FA2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C3F0CFA" w14:textId="77777777" w:rsidR="00046CA4" w:rsidRDefault="00046CA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19E1DEF0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 Connect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Go</w:t>
      </w:r>
    </w:p>
    <w:p w14:paraId="09326A71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Sur l'extrémité coulissante de la tête du moteur se trouve la partie mâle et dans l'embout correspondant se trouve la </w:t>
      </w:r>
    </w:p>
    <w:p w14:paraId="6E2A2EF0" w14:textId="77777777" w:rsidR="000E625B" w:rsidRPr="00EE725C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partie femelle de la fiche</w:t>
      </w:r>
      <w:r w:rsidRPr="00EE725C">
        <w:rPr>
          <w:rFonts w:ascii="Tahoma" w:hAnsi="Tahoma" w:cs="Tahoma"/>
          <w:sz w:val="16"/>
          <w:szCs w:val="16"/>
          <w:lang w:val="fr-FR"/>
        </w:rPr>
        <w:t xml:space="preserve"> électrique. Les deux p</w:t>
      </w:r>
      <w:r w:rsidR="00CB1104">
        <w:rPr>
          <w:rFonts w:ascii="Tahoma" w:hAnsi="Tahoma" w:cs="Tahoma"/>
          <w:sz w:val="16"/>
          <w:szCs w:val="16"/>
          <w:lang w:val="fr-FR"/>
        </w:rPr>
        <w:t>arties sont fixées par clippage</w:t>
      </w:r>
    </w:p>
    <w:p w14:paraId="6357AEBD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Une des extrémités du tube d'enroulement comporte l'extrémité coulissante de la tête du moteur, l'autre comporte un </w:t>
      </w:r>
    </w:p>
    <w:p w14:paraId="35D764BF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 xml:space="preserve">              palier </w:t>
      </w:r>
      <w:r w:rsidR="00CB1104">
        <w:rPr>
          <w:rFonts w:ascii="Tahoma" w:hAnsi="Tahoma" w:cs="Tahoma"/>
          <w:sz w:val="16"/>
          <w:szCs w:val="16"/>
          <w:lang w:val="fr-FR"/>
        </w:rPr>
        <w:t>coulissant</w:t>
      </w:r>
    </w:p>
    <w:p w14:paraId="2340D64B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 xml:space="preserve">Lorsque le tube d'enroulement est placé dans le caisson, les extrémités coulissantes glissent horizontalement dans </w:t>
      </w:r>
    </w:p>
    <w:p w14:paraId="0969CC19" w14:textId="77777777" w:rsidR="000E625B" w:rsidRPr="004E2AB6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EE725C">
        <w:rPr>
          <w:rFonts w:ascii="Tahoma" w:hAnsi="Tahoma" w:cs="Tahoma"/>
          <w:sz w:val="16"/>
          <w:szCs w:val="16"/>
          <w:lang w:val="fr-FR"/>
        </w:rPr>
        <w:t xml:space="preserve">        </w:t>
      </w:r>
      <w:r>
        <w:rPr>
          <w:rFonts w:ascii="Tahoma" w:hAnsi="Tahoma" w:cs="Tahoma"/>
          <w:sz w:val="16"/>
          <w:szCs w:val="16"/>
          <w:lang w:val="fr-FR"/>
        </w:rPr>
        <w:t xml:space="preserve">      </w:t>
      </w:r>
      <w:r w:rsidRPr="004E2AB6">
        <w:rPr>
          <w:rFonts w:ascii="Tahoma" w:hAnsi="Tahoma" w:cs="Tahoma"/>
          <w:sz w:val="16"/>
          <w:szCs w:val="16"/>
          <w:lang w:val="fr-FR"/>
        </w:rPr>
        <w:t>les glissières des embouts.</w:t>
      </w:r>
      <w:r>
        <w:rPr>
          <w:rFonts w:ascii="Tahoma" w:hAnsi="Tahoma" w:cs="Tahoma"/>
          <w:sz w:val="16"/>
          <w:szCs w:val="16"/>
          <w:lang w:val="fr-FR"/>
        </w:rPr>
        <w:t xml:space="preserve"> </w:t>
      </w:r>
      <w:r w:rsidRPr="004E2AB6">
        <w:rPr>
          <w:rFonts w:ascii="Tahoma" w:hAnsi="Tahoma" w:cs="Tahoma"/>
          <w:sz w:val="16"/>
          <w:szCs w:val="16"/>
          <w:lang w:val="fr-FR"/>
        </w:rPr>
        <w:t>De cette manière la fiche mâle est parfaitemen</w:t>
      </w:r>
      <w:r>
        <w:rPr>
          <w:rFonts w:ascii="Tahoma" w:hAnsi="Tahoma" w:cs="Tahoma"/>
          <w:sz w:val="16"/>
          <w:szCs w:val="16"/>
          <w:lang w:val="fr-FR"/>
        </w:rPr>
        <w:t>t guidée vers la fiche femelle.</w:t>
      </w:r>
    </w:p>
    <w:p w14:paraId="3AC78E2F" w14:textId="77777777" w:rsidR="000E625B" w:rsidRPr="004D286B" w:rsidRDefault="000E625B" w:rsidP="000E625B">
      <w:pPr>
        <w:pStyle w:val="ListParagraph"/>
        <w:numPr>
          <w:ilvl w:val="0"/>
          <w:numId w:val="18"/>
        </w:numPr>
        <w:spacing w:after="120" w:line="240" w:lineRule="auto"/>
        <w:rPr>
          <w:rFonts w:ascii="Tahoma" w:hAnsi="Tahoma" w:cs="Tahoma"/>
          <w:sz w:val="16"/>
          <w:szCs w:val="16"/>
          <w:lang w:val="fr-FR"/>
        </w:rPr>
      </w:pPr>
      <w:r w:rsidRPr="004D286B">
        <w:rPr>
          <w:rFonts w:ascii="Tahoma" w:hAnsi="Tahoma" w:cs="Tahoma"/>
          <w:sz w:val="16"/>
          <w:szCs w:val="16"/>
          <w:lang w:val="fr-FR"/>
        </w:rPr>
        <w:t>Un montage simple et rapide est possible grâce à cette fiche électrique brevetée.</w:t>
      </w:r>
    </w:p>
    <w:p w14:paraId="14A67645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5113FCB2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6D22B62" w14:textId="77777777" w:rsidR="000E625B" w:rsidRPr="00683AD7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Technology Click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&amp;</w:t>
      </w:r>
      <w:r w:rsidR="00CB1104">
        <w:rPr>
          <w:rFonts w:ascii="Tahoma" w:hAnsi="Tahoma" w:cs="Tahoma"/>
          <w:b/>
          <w:sz w:val="18"/>
          <w:szCs w:val="18"/>
          <w:u w:val="single"/>
          <w:lang w:val="fr-FR"/>
        </w:rPr>
        <w:t xml:space="preserve"> </w:t>
      </w:r>
      <w:r w:rsidRPr="00683AD7">
        <w:rPr>
          <w:rFonts w:ascii="Tahoma" w:hAnsi="Tahoma" w:cs="Tahoma"/>
          <w:b/>
          <w:sz w:val="18"/>
          <w:szCs w:val="18"/>
          <w:u w:val="single"/>
          <w:lang w:val="fr-FR"/>
        </w:rPr>
        <w:t>Safe</w:t>
      </w:r>
    </w:p>
    <w:p w14:paraId="47D70599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 w:rsidRPr="00984F7C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     </w:t>
      </w:r>
      <w:r w:rsidRPr="00671158">
        <w:rPr>
          <w:rFonts w:ascii="Tahoma" w:eastAsia="Times New Roman" w:hAnsi="Tahoma" w:cs="Tahoma"/>
          <w:sz w:val="16"/>
          <w:szCs w:val="16"/>
          <w:lang w:val="fr-FR" w:eastAsia="nl-BE"/>
        </w:rPr>
        <w:t xml:space="preserve">-  </w:t>
      </w:r>
      <w:r>
        <w:rPr>
          <w:rFonts w:ascii="Tahoma" w:hAnsi="Tahoma" w:cs="Tahoma"/>
          <w:sz w:val="16"/>
          <w:szCs w:val="16"/>
          <w:lang w:val="fr-FR" w:eastAsia="nl-BE"/>
        </w:rPr>
        <w:t xml:space="preserve">Lorsque le tube d'enroulement est placé dans le caisson, les extrémités coulissantes </w:t>
      </w:r>
      <w:r w:rsidRPr="000061EF">
        <w:rPr>
          <w:rFonts w:ascii="Tahoma" w:hAnsi="Tahoma" w:cs="Tahoma"/>
          <w:sz w:val="16"/>
          <w:szCs w:val="16"/>
          <w:lang w:val="fr-FR" w:eastAsia="nl-BE"/>
        </w:rPr>
        <w:t>se clippent automatiquement</w:t>
      </w:r>
    </w:p>
    <w:p w14:paraId="1EFEA4DD" w14:textId="77777777" w:rsidR="000E625B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dans les glissières horizontales des deux embouts, ce qui rend inutile la fixation par vis entre le tube d’enroulement et le  </w:t>
      </w:r>
    </w:p>
    <w:p w14:paraId="2A076371" w14:textId="77777777" w:rsidR="000E625B" w:rsidRPr="00982C30" w:rsidRDefault="00CB1104" w:rsidP="000E625B">
      <w:pPr>
        <w:spacing w:after="120" w:line="240" w:lineRule="auto"/>
        <w:rPr>
          <w:rFonts w:ascii="Tahoma" w:hAnsi="Tahoma" w:cs="Tahoma"/>
          <w:sz w:val="16"/>
          <w:szCs w:val="16"/>
          <w:lang w:val="fr-FR" w:eastAsia="nl-BE"/>
        </w:rPr>
      </w:pPr>
      <w:r>
        <w:rPr>
          <w:rFonts w:ascii="Tahoma" w:hAnsi="Tahoma" w:cs="Tahoma"/>
          <w:sz w:val="16"/>
          <w:szCs w:val="16"/>
          <w:lang w:val="fr-FR" w:eastAsia="nl-BE"/>
        </w:rPr>
        <w:t xml:space="preserve">        caisson</w:t>
      </w:r>
    </w:p>
    <w:p w14:paraId="787E9F85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CBA975F" w14:textId="77777777" w:rsidR="00CB1104" w:rsidRDefault="00CB110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D4DDA47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>
        <w:rPr>
          <w:rFonts w:ascii="Tahoma" w:hAnsi="Tahoma" w:cs="Tahoma"/>
          <w:b/>
          <w:sz w:val="18"/>
          <w:szCs w:val="18"/>
          <w:u w:val="single"/>
          <w:lang w:val="fr-FR"/>
        </w:rPr>
        <w:t>Garantie</w:t>
      </w:r>
    </w:p>
    <w:p w14:paraId="7EBB8332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10 ans de garantie sur le l</w:t>
      </w:r>
      <w:r w:rsidR="00CB1104">
        <w:rPr>
          <w:rFonts w:ascii="Tahoma" w:hAnsi="Tahoma" w:cs="Tahoma"/>
          <w:sz w:val="16"/>
          <w:szCs w:val="16"/>
          <w:lang w:val="fr-FR"/>
        </w:rPr>
        <w:t>aquage des profils en aluminium</w:t>
      </w:r>
    </w:p>
    <w:p w14:paraId="7AA51836" w14:textId="77777777" w:rsidR="000E625B" w:rsidRPr="00CB1104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7 ans de garantie sur la technologie Fixscreen:</w:t>
      </w:r>
    </w:p>
    <w:p w14:paraId="2A9EC3FC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l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a tirette symétrique reste dans la coulisse</w:t>
      </w:r>
    </w:p>
    <w:p w14:paraId="27D15179" w14:textId="77777777" w:rsidR="000E625B" w:rsidRPr="00CB1104" w:rsidRDefault="00CB1104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>
        <w:rPr>
          <w:rFonts w:ascii="Tahoma" w:hAnsi="Tahoma" w:cs="Tahoma"/>
          <w:sz w:val="16"/>
          <w:szCs w:val="16"/>
          <w:lang w:val="fr-FR"/>
        </w:rPr>
        <w:t>a</w:t>
      </w:r>
      <w:r w:rsidR="000E625B" w:rsidRPr="00CB1104">
        <w:rPr>
          <w:rFonts w:ascii="Tahoma" w:hAnsi="Tahoma" w:cs="Tahoma"/>
          <w:sz w:val="16"/>
          <w:szCs w:val="16"/>
          <w:lang w:val="fr-FR"/>
        </w:rPr>
        <w:t>dhérence optimale de la tirette symétrique à la toile</w:t>
      </w:r>
    </w:p>
    <w:p w14:paraId="242F47E8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 sur tous les défauts qui pourraient survenir, cela pour une utilisation n</w:t>
      </w:r>
      <w:r w:rsidR="00CB1104">
        <w:rPr>
          <w:rFonts w:ascii="Tahoma" w:hAnsi="Tahoma" w:cs="Tahoma"/>
          <w:sz w:val="16"/>
          <w:szCs w:val="16"/>
          <w:lang w:val="fr-FR"/>
        </w:rPr>
        <w:t>ormale et un entretien régulier</w:t>
      </w:r>
    </w:p>
    <w:p w14:paraId="44E6448E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 xml:space="preserve">5 ans de garantie sur </w:t>
      </w:r>
      <w:r w:rsidR="00CB1104">
        <w:rPr>
          <w:rFonts w:ascii="Tahoma" w:hAnsi="Tahoma" w:cs="Tahoma"/>
          <w:sz w:val="16"/>
          <w:szCs w:val="16"/>
          <w:lang w:val="fr-FR"/>
        </w:rPr>
        <w:t>le degré de brillance (laquage)</w:t>
      </w:r>
    </w:p>
    <w:p w14:paraId="50E0DB0B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commande électronique</w:t>
      </w:r>
    </w:p>
    <w:p w14:paraId="5D401E92" w14:textId="77777777" w:rsidR="000E625B" w:rsidRPr="00CB1104" w:rsidRDefault="000E625B" w:rsidP="000E625B">
      <w:pPr>
        <w:pStyle w:val="ListParagraph"/>
        <w:numPr>
          <w:ilvl w:val="0"/>
          <w:numId w:val="1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CB1104">
        <w:rPr>
          <w:rFonts w:ascii="Tahoma" w:hAnsi="Tahoma" w:cs="Tahoma"/>
          <w:sz w:val="16"/>
          <w:szCs w:val="16"/>
          <w:lang w:val="fr-FR"/>
        </w:rPr>
        <w:t>5 ans de garantie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sur la collection des toiles</w:t>
      </w:r>
    </w:p>
    <w:p w14:paraId="7FE19E41" w14:textId="77777777" w:rsidR="00516AF2" w:rsidRDefault="00516AF2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D810DF1" w14:textId="77777777" w:rsidR="00046CA4" w:rsidRDefault="00046CA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2B008070" w14:textId="77777777" w:rsidR="00046CA4" w:rsidRDefault="00046CA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4D4C10C5" w14:textId="77777777" w:rsidR="00046CA4" w:rsidRDefault="00046CA4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7A2C255D" w14:textId="77777777" w:rsidR="00516AF2" w:rsidRDefault="00516AF2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</w:p>
    <w:p w14:paraId="0AA24BC9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hAnsi="Tahoma" w:cs="Tahoma"/>
          <w:b/>
          <w:sz w:val="18"/>
          <w:szCs w:val="18"/>
          <w:u w:val="single"/>
          <w:lang w:val="fr-FR"/>
        </w:rPr>
        <w:lastRenderedPageBreak/>
        <w:t>Classe de vent</w:t>
      </w:r>
    </w:p>
    <w:p w14:paraId="0F42202F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store est conforme à la norme européenne EN13</w:t>
      </w:r>
      <w:r w:rsidR="00CB1104">
        <w:rPr>
          <w:rFonts w:ascii="Tahoma" w:hAnsi="Tahoma" w:cs="Tahoma"/>
          <w:sz w:val="16"/>
          <w:szCs w:val="16"/>
          <w:lang w:val="fr-FR"/>
        </w:rPr>
        <w:t>561 (conforme classe de vent 3)</w:t>
      </w:r>
    </w:p>
    <w:p w14:paraId="76D96D75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Ce store résiste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 xml:space="preserve">à 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des vents </w:t>
      </w:r>
      <w:r w:rsidR="00CB1104">
        <w:rPr>
          <w:rFonts w:ascii="Tahoma" w:hAnsi="Tahoma" w:cs="Tahoma"/>
          <w:sz w:val="16"/>
          <w:szCs w:val="16"/>
          <w:lang w:val="fr-FR"/>
        </w:rPr>
        <w:t>de 130 km/h, en position fermée</w:t>
      </w:r>
    </w:p>
    <w:p w14:paraId="0E491F29" w14:textId="77777777" w:rsidR="00F03953" w:rsidRDefault="000E625B" w:rsidP="00F03953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La résistance au vent en position fermée pour des dimensions hors gara</w:t>
      </w:r>
      <w:r w:rsidR="00CB1104">
        <w:rPr>
          <w:rFonts w:ascii="Tahoma" w:hAnsi="Tahoma" w:cs="Tahoma"/>
          <w:sz w:val="16"/>
          <w:szCs w:val="16"/>
          <w:lang w:val="fr-FR"/>
        </w:rPr>
        <w:t>ntie est disponible sur demande</w:t>
      </w:r>
    </w:p>
    <w:p w14:paraId="263D32E6" w14:textId="77777777" w:rsidR="000E625B" w:rsidRPr="00F03953" w:rsidRDefault="000E625B" w:rsidP="00F03953">
      <w:pPr>
        <w:pStyle w:val="ListParagraph"/>
        <w:numPr>
          <w:ilvl w:val="0"/>
          <w:numId w:val="18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Rapport d’essai en soufflerie de l’ institut ‘Force Technologie’ (N° 113-25809): résistance 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au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vent jusqu’à 127 km/h en position fermé</w:t>
      </w:r>
      <w:r w:rsidR="00C91D0C" w:rsidRPr="00F03953">
        <w:rPr>
          <w:rFonts w:ascii="Tahoma" w:hAnsi="Tahoma" w:cs="Tahoma"/>
          <w:sz w:val="16"/>
          <w:szCs w:val="16"/>
          <w:lang w:val="fr-FR"/>
        </w:rPr>
        <w:t>e</w:t>
      </w:r>
      <w:r w:rsidRPr="00F03953">
        <w:rPr>
          <w:rFonts w:ascii="Tahoma" w:hAnsi="Tahoma" w:cs="Tahoma"/>
          <w:sz w:val="16"/>
          <w:szCs w:val="16"/>
          <w:lang w:val="fr-FR"/>
        </w:rPr>
        <w:t xml:space="preserve"> (testé pour un store</w:t>
      </w:r>
      <w:r w:rsidR="00CB1104">
        <w:rPr>
          <w:rFonts w:ascii="Tahoma" w:hAnsi="Tahoma" w:cs="Tahoma"/>
          <w:sz w:val="16"/>
          <w:szCs w:val="16"/>
          <w:lang w:val="fr-FR"/>
        </w:rPr>
        <w:t xml:space="preserve"> 3000 mm x 3000 mm)</w:t>
      </w:r>
    </w:p>
    <w:p w14:paraId="14D67494" w14:textId="77777777" w:rsidR="00CB1104" w:rsidRDefault="00CB1104" w:rsidP="000E625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</w:pPr>
    </w:p>
    <w:p w14:paraId="02430F23" w14:textId="77777777" w:rsidR="000E625B" w:rsidRPr="00BC29C1" w:rsidRDefault="000E625B" w:rsidP="000E625B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fr-FR"/>
        </w:rPr>
      </w:pPr>
      <w:r w:rsidRPr="00BC29C1">
        <w:rPr>
          <w:rFonts w:ascii="Tahoma" w:eastAsia="Times New Roman" w:hAnsi="Tahoma" w:cs="Tahoma"/>
          <w:b/>
          <w:bCs/>
          <w:sz w:val="18"/>
          <w:szCs w:val="18"/>
          <w:u w:val="single"/>
          <w:lang w:val="fr-FR" w:eastAsia="nl-BE"/>
        </w:rPr>
        <w:t>Normes et certificats</w:t>
      </w:r>
    </w:p>
    <w:p w14:paraId="61A85C1F" w14:textId="77777777" w:rsidR="00F03953" w:rsidRDefault="00C91D0C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Ce produit est fabriqué selon, répond à et/ou a été testé selon les normes suivantes</w:t>
      </w:r>
      <w:r w:rsidR="00CB1104">
        <w:rPr>
          <w:rFonts w:ascii="Tahoma" w:hAnsi="Tahoma" w:cs="Tahoma"/>
          <w:sz w:val="16"/>
          <w:szCs w:val="16"/>
          <w:lang w:val="fr-FR"/>
        </w:rPr>
        <w:t>: EN 13561</w:t>
      </w:r>
    </w:p>
    <w:p w14:paraId="12E30A20" w14:textId="77777777" w:rsidR="00F03953" w:rsidRDefault="000E625B" w:rsidP="000E625B">
      <w:pPr>
        <w:pStyle w:val="ListParagraph"/>
        <w:numPr>
          <w:ilvl w:val="0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Déclaration </w:t>
      </w:r>
      <w:r w:rsidR="008E137F">
        <w:rPr>
          <w:rFonts w:ascii="Tahoma" w:hAnsi="Tahoma" w:cs="Tahoma"/>
          <w:sz w:val="16"/>
          <w:szCs w:val="16"/>
          <w:lang w:val="fr-FR"/>
        </w:rPr>
        <w:t xml:space="preserve">UE </w:t>
      </w:r>
      <w:r w:rsidRPr="00F03953">
        <w:rPr>
          <w:rFonts w:ascii="Tahoma" w:hAnsi="Tahoma" w:cs="Tahoma"/>
          <w:sz w:val="16"/>
          <w:szCs w:val="16"/>
          <w:lang w:val="fr-FR"/>
        </w:rPr>
        <w:t>de conformité - satisfait aux directives de la CE suivantes:</w:t>
      </w:r>
    </w:p>
    <w:p w14:paraId="2B083795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>Directives concernant les machines 2006/42/CE</w:t>
      </w:r>
    </w:p>
    <w:p w14:paraId="75490D51" w14:textId="77777777" w:rsid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basse tension </w:t>
      </w:r>
      <w:r w:rsidR="002D2D34">
        <w:rPr>
          <w:rFonts w:ascii="Tahoma" w:hAnsi="Tahoma" w:cs="Tahoma"/>
          <w:sz w:val="16"/>
          <w:szCs w:val="16"/>
          <w:lang w:val="fr-FR"/>
        </w:rPr>
        <w:t>2014/35/EU</w:t>
      </w:r>
    </w:p>
    <w:p w14:paraId="0E90D37D" w14:textId="77777777" w:rsidR="000E625B" w:rsidRPr="00F03953" w:rsidRDefault="000E625B" w:rsidP="000E625B">
      <w:pPr>
        <w:pStyle w:val="ListParagraph"/>
        <w:numPr>
          <w:ilvl w:val="1"/>
          <w:numId w:val="18"/>
        </w:num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  <w:r w:rsidRPr="00F03953">
        <w:rPr>
          <w:rFonts w:ascii="Tahoma" w:hAnsi="Tahoma" w:cs="Tahoma"/>
          <w:sz w:val="16"/>
          <w:szCs w:val="16"/>
          <w:lang w:val="fr-FR"/>
        </w:rPr>
        <w:t xml:space="preserve">Directives concernant la CEM </w:t>
      </w:r>
      <w:r w:rsidR="002D2D34">
        <w:rPr>
          <w:rFonts w:ascii="Tahoma" w:hAnsi="Tahoma" w:cs="Tahoma"/>
          <w:sz w:val="16"/>
          <w:szCs w:val="16"/>
          <w:lang w:val="fr-FR"/>
        </w:rPr>
        <w:t>2014/30/EU</w:t>
      </w:r>
    </w:p>
    <w:p w14:paraId="650E2E03" w14:textId="77777777" w:rsidR="00F03953" w:rsidRPr="00F03953" w:rsidRDefault="00F03953" w:rsidP="00F03953">
      <w:pPr>
        <w:pStyle w:val="ListParagraph"/>
        <w:numPr>
          <w:ilvl w:val="0"/>
          <w:numId w:val="21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Déclaration de performance (</w:t>
      </w:r>
      <w:r w:rsidR="00812ABD" w:rsidRPr="00EE681B">
        <w:rPr>
          <w:rFonts w:ascii="Tahoma" w:hAnsi="Tahoma" w:cs="Tahoma"/>
          <w:sz w:val="16"/>
          <w:szCs w:val="16"/>
          <w:lang w:val="fr-FR"/>
        </w:rPr>
        <w:t>DOP-2015SC0002</w:t>
      </w:r>
      <w:r w:rsidRPr="00F03953">
        <w:rPr>
          <w:rFonts w:ascii="Tahoma" w:eastAsia="Times New Roman" w:hAnsi="Tahoma" w:cs="Tahoma"/>
          <w:sz w:val="16"/>
          <w:szCs w:val="16"/>
          <w:lang w:val="fr-FR" w:eastAsia="nl-BE"/>
        </w:rPr>
        <w:t>)</w:t>
      </w:r>
    </w:p>
    <w:p w14:paraId="6C080D7E" w14:textId="77777777" w:rsidR="00F03953" w:rsidRPr="00683AD7" w:rsidRDefault="00F03953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0BFA83E7" w14:textId="77777777" w:rsidR="000E625B" w:rsidRPr="00683AD7" w:rsidRDefault="000E625B" w:rsidP="000E625B">
      <w:pPr>
        <w:spacing w:after="0" w:line="240" w:lineRule="auto"/>
        <w:rPr>
          <w:rFonts w:ascii="Tahoma" w:hAnsi="Tahoma" w:cs="Tahoma"/>
          <w:sz w:val="16"/>
          <w:szCs w:val="16"/>
          <w:lang w:val="fr-FR"/>
        </w:rPr>
      </w:pPr>
    </w:p>
    <w:p w14:paraId="24A2E267" w14:textId="77777777" w:rsidR="00982C30" w:rsidRPr="00683AD7" w:rsidRDefault="00982C30" w:rsidP="000E625B">
      <w:pPr>
        <w:spacing w:before="120" w:after="120" w:line="240" w:lineRule="auto"/>
        <w:rPr>
          <w:rFonts w:ascii="Tahoma" w:hAnsi="Tahoma" w:cs="Tahoma"/>
          <w:sz w:val="16"/>
          <w:szCs w:val="16"/>
          <w:lang w:val="fr-FR"/>
        </w:rPr>
      </w:pPr>
    </w:p>
    <w:sectPr w:rsidR="00982C30" w:rsidRPr="00683AD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ABDC0" w14:textId="77777777" w:rsidR="00A17BC4" w:rsidRDefault="00A17BC4" w:rsidP="006530F1">
      <w:pPr>
        <w:spacing w:after="0" w:line="240" w:lineRule="auto"/>
      </w:pPr>
      <w:r>
        <w:separator/>
      </w:r>
    </w:p>
  </w:endnote>
  <w:endnote w:type="continuationSeparator" w:id="0">
    <w:p w14:paraId="55A9541E" w14:textId="77777777" w:rsidR="00A17BC4" w:rsidRDefault="00A17BC4" w:rsidP="0065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8AAC5" w14:textId="77777777" w:rsidR="006530F1" w:rsidRPr="008E53DD" w:rsidRDefault="008E53DD" w:rsidP="008E53DD">
    <w:pPr>
      <w:pStyle w:val="Footer"/>
      <w:rPr>
        <w:color w:val="A6A6A6" w:themeColor="background1" w:themeShade="A6"/>
        <w:sz w:val="16"/>
        <w:lang w:val="fr-FR"/>
      </w:rPr>
    </w:pPr>
    <w:r w:rsidRPr="00C745A9">
      <w:rPr>
        <w:color w:val="A6A6A6" w:themeColor="background1" w:themeShade="A6"/>
        <w:sz w:val="16"/>
        <w:lang w:val="fr-FR"/>
      </w:rPr>
      <w:t>Sous réserve de rapports d'essai officiel</w:t>
    </w:r>
    <w:r w:rsidRPr="00C745A9">
      <w:rPr>
        <w:color w:val="A6A6A6" w:themeColor="background1" w:themeShade="A6"/>
        <w:sz w:val="16"/>
        <w:lang w:val="fr-FR"/>
      </w:rPr>
      <w:tab/>
    </w:r>
    <w:r w:rsidRPr="00C745A9">
      <w:rPr>
        <w:color w:val="A6A6A6" w:themeColor="background1" w:themeShade="A6"/>
        <w:sz w:val="16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97DEC" w14:textId="77777777" w:rsidR="00A17BC4" w:rsidRDefault="00A17BC4" w:rsidP="006530F1">
      <w:pPr>
        <w:spacing w:after="0" w:line="240" w:lineRule="auto"/>
      </w:pPr>
      <w:r>
        <w:separator/>
      </w:r>
    </w:p>
  </w:footnote>
  <w:footnote w:type="continuationSeparator" w:id="0">
    <w:p w14:paraId="39B15EA3" w14:textId="77777777" w:rsidR="00A17BC4" w:rsidRDefault="00A17BC4" w:rsidP="00653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4372E"/>
    <w:multiLevelType w:val="hybridMultilevel"/>
    <w:tmpl w:val="221E402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30DA"/>
    <w:multiLevelType w:val="hybridMultilevel"/>
    <w:tmpl w:val="B2C6C9B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438B7"/>
    <w:multiLevelType w:val="hybridMultilevel"/>
    <w:tmpl w:val="140A07F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7208CF"/>
    <w:multiLevelType w:val="hybridMultilevel"/>
    <w:tmpl w:val="3CDC294A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352F"/>
    <w:multiLevelType w:val="hybridMultilevel"/>
    <w:tmpl w:val="22A6A024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8909E2"/>
    <w:multiLevelType w:val="hybridMultilevel"/>
    <w:tmpl w:val="939C6CF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8353767"/>
    <w:multiLevelType w:val="hybridMultilevel"/>
    <w:tmpl w:val="6E788B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7B4"/>
    <w:multiLevelType w:val="hybridMultilevel"/>
    <w:tmpl w:val="B8DEADC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851D9"/>
    <w:multiLevelType w:val="hybridMultilevel"/>
    <w:tmpl w:val="8C9A7AC6"/>
    <w:lvl w:ilvl="0" w:tplc="7BEA46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2466"/>
    <w:multiLevelType w:val="hybridMultilevel"/>
    <w:tmpl w:val="16D8B45C"/>
    <w:lvl w:ilvl="0" w:tplc="C1A4637A">
      <w:start w:val="5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A51C9"/>
    <w:multiLevelType w:val="hybridMultilevel"/>
    <w:tmpl w:val="95FC711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8E55701"/>
    <w:multiLevelType w:val="hybridMultilevel"/>
    <w:tmpl w:val="5C0A77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A80B4C"/>
    <w:multiLevelType w:val="hybridMultilevel"/>
    <w:tmpl w:val="42CAAD2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41CB0"/>
    <w:multiLevelType w:val="hybridMultilevel"/>
    <w:tmpl w:val="3B4AF8A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251E7"/>
    <w:multiLevelType w:val="hybridMultilevel"/>
    <w:tmpl w:val="88048A92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FCB"/>
    <w:multiLevelType w:val="hybridMultilevel"/>
    <w:tmpl w:val="CC5A5498"/>
    <w:lvl w:ilvl="0" w:tplc="D7660B40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  <w:u w:val="single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12F61"/>
    <w:multiLevelType w:val="hybridMultilevel"/>
    <w:tmpl w:val="AB36B738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C2F19"/>
    <w:multiLevelType w:val="hybridMultilevel"/>
    <w:tmpl w:val="35043458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D228F"/>
    <w:multiLevelType w:val="hybridMultilevel"/>
    <w:tmpl w:val="F67EC576"/>
    <w:lvl w:ilvl="0" w:tplc="0813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24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5A5255D2"/>
    <w:multiLevelType w:val="hybridMultilevel"/>
    <w:tmpl w:val="245ADDA6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392A5B"/>
    <w:multiLevelType w:val="hybridMultilevel"/>
    <w:tmpl w:val="7FAA305A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8A6783E"/>
    <w:multiLevelType w:val="hybridMultilevel"/>
    <w:tmpl w:val="630AFB6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D2084"/>
    <w:multiLevelType w:val="hybridMultilevel"/>
    <w:tmpl w:val="4A88BC2C"/>
    <w:lvl w:ilvl="0" w:tplc="0813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F6C6505"/>
    <w:multiLevelType w:val="hybridMultilevel"/>
    <w:tmpl w:val="9DBA5BB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5E70349"/>
    <w:multiLevelType w:val="hybridMultilevel"/>
    <w:tmpl w:val="7A66FDE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005017">
    <w:abstractNumId w:val="10"/>
  </w:num>
  <w:num w:numId="2" w16cid:durableId="787163304">
    <w:abstractNumId w:val="16"/>
  </w:num>
  <w:num w:numId="3" w16cid:durableId="479536698">
    <w:abstractNumId w:val="29"/>
  </w:num>
  <w:num w:numId="4" w16cid:durableId="273752714">
    <w:abstractNumId w:val="0"/>
  </w:num>
  <w:num w:numId="5" w16cid:durableId="568072946">
    <w:abstractNumId w:val="13"/>
  </w:num>
  <w:num w:numId="6" w16cid:durableId="1135176214">
    <w:abstractNumId w:val="30"/>
  </w:num>
  <w:num w:numId="7" w16cid:durableId="727847442">
    <w:abstractNumId w:val="22"/>
  </w:num>
  <w:num w:numId="8" w16cid:durableId="2071608825">
    <w:abstractNumId w:val="23"/>
  </w:num>
  <w:num w:numId="9" w16cid:durableId="2006591030">
    <w:abstractNumId w:val="14"/>
  </w:num>
  <w:num w:numId="10" w16cid:durableId="1680503044">
    <w:abstractNumId w:val="21"/>
  </w:num>
  <w:num w:numId="11" w16cid:durableId="1871995302">
    <w:abstractNumId w:val="4"/>
  </w:num>
  <w:num w:numId="12" w16cid:durableId="1264535918">
    <w:abstractNumId w:val="33"/>
  </w:num>
  <w:num w:numId="13" w16cid:durableId="1961376383">
    <w:abstractNumId w:val="25"/>
  </w:num>
  <w:num w:numId="14" w16cid:durableId="856890069">
    <w:abstractNumId w:val="17"/>
  </w:num>
  <w:num w:numId="15" w16cid:durableId="1624965882">
    <w:abstractNumId w:val="8"/>
  </w:num>
  <w:num w:numId="16" w16cid:durableId="391539652">
    <w:abstractNumId w:val="2"/>
  </w:num>
  <w:num w:numId="17" w16cid:durableId="1781146854">
    <w:abstractNumId w:val="28"/>
  </w:num>
  <w:num w:numId="18" w16cid:durableId="981425512">
    <w:abstractNumId w:val="26"/>
  </w:num>
  <w:num w:numId="19" w16cid:durableId="1814522963">
    <w:abstractNumId w:val="11"/>
  </w:num>
  <w:num w:numId="20" w16cid:durableId="1686785641">
    <w:abstractNumId w:val="1"/>
  </w:num>
  <w:num w:numId="21" w16cid:durableId="648485462">
    <w:abstractNumId w:val="18"/>
  </w:num>
  <w:num w:numId="22" w16cid:durableId="835875124">
    <w:abstractNumId w:val="20"/>
  </w:num>
  <w:num w:numId="23" w16cid:durableId="1346131079">
    <w:abstractNumId w:val="7"/>
  </w:num>
  <w:num w:numId="24" w16cid:durableId="624969000">
    <w:abstractNumId w:val="6"/>
  </w:num>
  <w:num w:numId="25" w16cid:durableId="1769081140">
    <w:abstractNumId w:val="19"/>
  </w:num>
  <w:num w:numId="26" w16cid:durableId="495848195">
    <w:abstractNumId w:val="12"/>
  </w:num>
  <w:num w:numId="27" w16cid:durableId="1292318945">
    <w:abstractNumId w:val="5"/>
  </w:num>
  <w:num w:numId="28" w16cid:durableId="2037460535">
    <w:abstractNumId w:val="24"/>
  </w:num>
  <w:num w:numId="29" w16cid:durableId="1910655705">
    <w:abstractNumId w:val="15"/>
  </w:num>
  <w:num w:numId="30" w16cid:durableId="1296179301">
    <w:abstractNumId w:val="3"/>
  </w:num>
  <w:num w:numId="31" w16cid:durableId="126046053">
    <w:abstractNumId w:val="32"/>
  </w:num>
  <w:num w:numId="32" w16cid:durableId="1612937063">
    <w:abstractNumId w:val="9"/>
  </w:num>
  <w:num w:numId="33" w16cid:durableId="975529960">
    <w:abstractNumId w:val="27"/>
  </w:num>
  <w:num w:numId="34" w16cid:durableId="20217356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3D"/>
    <w:rsid w:val="00010954"/>
    <w:rsid w:val="0002117B"/>
    <w:rsid w:val="00021A65"/>
    <w:rsid w:val="000347E3"/>
    <w:rsid w:val="00042188"/>
    <w:rsid w:val="0004662A"/>
    <w:rsid w:val="00046CA4"/>
    <w:rsid w:val="00091EF1"/>
    <w:rsid w:val="000B415C"/>
    <w:rsid w:val="000B4CB5"/>
    <w:rsid w:val="000C0214"/>
    <w:rsid w:val="000E625B"/>
    <w:rsid w:val="000F3B27"/>
    <w:rsid w:val="0010353A"/>
    <w:rsid w:val="0010419E"/>
    <w:rsid w:val="001104D4"/>
    <w:rsid w:val="001111FF"/>
    <w:rsid w:val="00151156"/>
    <w:rsid w:val="00153C2E"/>
    <w:rsid w:val="00156B05"/>
    <w:rsid w:val="00176BA3"/>
    <w:rsid w:val="001A1574"/>
    <w:rsid w:val="001B1349"/>
    <w:rsid w:val="001E7AC9"/>
    <w:rsid w:val="001F43A6"/>
    <w:rsid w:val="00231003"/>
    <w:rsid w:val="0024407F"/>
    <w:rsid w:val="00246366"/>
    <w:rsid w:val="0025679E"/>
    <w:rsid w:val="00290F76"/>
    <w:rsid w:val="002B087E"/>
    <w:rsid w:val="002B6BE4"/>
    <w:rsid w:val="002D2D34"/>
    <w:rsid w:val="002D6BA1"/>
    <w:rsid w:val="0034365C"/>
    <w:rsid w:val="00387EC0"/>
    <w:rsid w:val="003C2BAA"/>
    <w:rsid w:val="003D6647"/>
    <w:rsid w:val="003E13CD"/>
    <w:rsid w:val="004816BE"/>
    <w:rsid w:val="00487FD3"/>
    <w:rsid w:val="004A45A7"/>
    <w:rsid w:val="004B69E0"/>
    <w:rsid w:val="004D286B"/>
    <w:rsid w:val="00516AF2"/>
    <w:rsid w:val="00536989"/>
    <w:rsid w:val="00550D67"/>
    <w:rsid w:val="0055303A"/>
    <w:rsid w:val="005A6898"/>
    <w:rsid w:val="005C3449"/>
    <w:rsid w:val="00626F38"/>
    <w:rsid w:val="00631E3D"/>
    <w:rsid w:val="006530F1"/>
    <w:rsid w:val="00683AD7"/>
    <w:rsid w:val="00685C6D"/>
    <w:rsid w:val="006A2D81"/>
    <w:rsid w:val="006C29BA"/>
    <w:rsid w:val="00766F99"/>
    <w:rsid w:val="00786247"/>
    <w:rsid w:val="007A0D9A"/>
    <w:rsid w:val="007D38FA"/>
    <w:rsid w:val="00812ABD"/>
    <w:rsid w:val="00822DD5"/>
    <w:rsid w:val="00824B06"/>
    <w:rsid w:val="00844F24"/>
    <w:rsid w:val="00860065"/>
    <w:rsid w:val="00864776"/>
    <w:rsid w:val="008668DC"/>
    <w:rsid w:val="00883DF0"/>
    <w:rsid w:val="008D2CAE"/>
    <w:rsid w:val="008E137F"/>
    <w:rsid w:val="008E53DD"/>
    <w:rsid w:val="00901686"/>
    <w:rsid w:val="009111D4"/>
    <w:rsid w:val="00974501"/>
    <w:rsid w:val="00982C30"/>
    <w:rsid w:val="00984F7C"/>
    <w:rsid w:val="00996A0C"/>
    <w:rsid w:val="00A17BC4"/>
    <w:rsid w:val="00A3763E"/>
    <w:rsid w:val="00AB34D8"/>
    <w:rsid w:val="00AE06E7"/>
    <w:rsid w:val="00B3026D"/>
    <w:rsid w:val="00B500AE"/>
    <w:rsid w:val="00B5358F"/>
    <w:rsid w:val="00B904BD"/>
    <w:rsid w:val="00BE556F"/>
    <w:rsid w:val="00BE7FD5"/>
    <w:rsid w:val="00BF5D78"/>
    <w:rsid w:val="00C108C1"/>
    <w:rsid w:val="00C72205"/>
    <w:rsid w:val="00C91D0C"/>
    <w:rsid w:val="00CB1104"/>
    <w:rsid w:val="00CD3A1A"/>
    <w:rsid w:val="00CE1315"/>
    <w:rsid w:val="00D6045E"/>
    <w:rsid w:val="00D634F7"/>
    <w:rsid w:val="00D76A89"/>
    <w:rsid w:val="00D87A6A"/>
    <w:rsid w:val="00DF599D"/>
    <w:rsid w:val="00E044B0"/>
    <w:rsid w:val="00E352CE"/>
    <w:rsid w:val="00E42EB5"/>
    <w:rsid w:val="00EA1A1C"/>
    <w:rsid w:val="00EC0210"/>
    <w:rsid w:val="00EE18C5"/>
    <w:rsid w:val="00EE681B"/>
    <w:rsid w:val="00F03953"/>
    <w:rsid w:val="00F30103"/>
    <w:rsid w:val="00F76A4F"/>
    <w:rsid w:val="00F8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26FF3"/>
  <w15:chartTrackingRefBased/>
  <w15:docId w15:val="{3B9E8D4D-91EA-4927-94E5-D3B18AFB5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E3D"/>
    <w:pPr>
      <w:spacing w:after="20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31E3D"/>
    <w:rPr>
      <w:color w:val="0000FF"/>
      <w:u w:val="single"/>
    </w:rPr>
  </w:style>
  <w:style w:type="paragraph" w:customStyle="1" w:styleId="bestekproduct">
    <w:name w:val="bestekproduct"/>
    <w:basedOn w:val="Normal"/>
    <w:rsid w:val="00631E3D"/>
    <w:pPr>
      <w:spacing w:after="0" w:line="240" w:lineRule="auto"/>
    </w:pPr>
    <w:rPr>
      <w:rFonts w:eastAsia="Times New Roman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631E3D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1E3D"/>
    <w:pPr>
      <w:ind w:left="720"/>
      <w:contextualSpacing/>
    </w:pPr>
  </w:style>
  <w:style w:type="paragraph" w:customStyle="1" w:styleId="bestektekst">
    <w:name w:val="bestektekst"/>
    <w:basedOn w:val="Normal"/>
    <w:link w:val="bestektekstChar"/>
    <w:rsid w:val="00631E3D"/>
    <w:pPr>
      <w:spacing w:after="0" w:line="240" w:lineRule="auto"/>
    </w:pPr>
    <w:rPr>
      <w:rFonts w:eastAsia="Times New Roman" w:cs="Times New Roman"/>
      <w:sz w:val="20"/>
      <w:lang w:eastAsia="nl-BE"/>
    </w:rPr>
  </w:style>
  <w:style w:type="character" w:customStyle="1" w:styleId="bestektekstChar">
    <w:name w:val="bestektekst Char"/>
    <w:basedOn w:val="DefaultParagraphFont"/>
    <w:link w:val="bestektekst"/>
    <w:rsid w:val="00631E3D"/>
    <w:rPr>
      <w:rFonts w:ascii="Arial" w:eastAsia="Times New Roman" w:hAnsi="Arial" w:cs="Times New Roman"/>
      <w:sz w:val="20"/>
      <w:lang w:eastAsia="nl-BE"/>
    </w:rPr>
  </w:style>
  <w:style w:type="paragraph" w:customStyle="1" w:styleId="Default">
    <w:name w:val="Default"/>
    <w:rsid w:val="00631E3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A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A1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65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0F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52</cp:revision>
  <cp:lastPrinted>2014-10-30T15:03:00Z</cp:lastPrinted>
  <dcterms:created xsi:type="dcterms:W3CDTF">2014-11-05T15:56:00Z</dcterms:created>
  <dcterms:modified xsi:type="dcterms:W3CDTF">2025-03-13T09:08:00Z</dcterms:modified>
</cp:coreProperties>
</file>