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F51C9B" w:rsidRPr="00F51C9B" w14:paraId="52D3316C" w14:textId="77777777" w:rsidTr="00F51C9B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4E45A9" w14:textId="77777777" w:rsidR="00F51C9B" w:rsidRPr="00F51C9B" w:rsidRDefault="00F51C9B" w:rsidP="00F51C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fr</w:t>
            </w:r>
          </w:p>
        </w:tc>
      </w:tr>
      <w:tr w:rsidR="00F51C9B" w:rsidRPr="00F51C9B" w14:paraId="445DFAAE" w14:textId="77777777" w:rsidTr="00F51C9B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1BCB96" w14:textId="77777777" w:rsidR="00F51C9B" w:rsidRPr="00F51C9B" w:rsidRDefault="00F51C9B" w:rsidP="00F51C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VEGASCREEN®</w:t>
            </w:r>
          </w:p>
        </w:tc>
      </w:tr>
      <w:tr w:rsidR="00534CB6" w:rsidRPr="00F51C9B" w14:paraId="54E46595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466C019" w14:textId="64F1551D" w:rsidR="00534CB6" w:rsidRPr="00F51C9B" w:rsidRDefault="00534CB6" w:rsidP="00534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D47B8C">
              <w:t xml:space="preserve">Renson NV, Maalbeekstraat 10, 8790 Waregem – </w:t>
            </w:r>
            <w:r>
              <w:t>Belgique</w:t>
            </w:r>
          </w:p>
        </w:tc>
      </w:tr>
      <w:tr w:rsidR="00534CB6" w:rsidRPr="00534CB6" w14:paraId="535481B1" w14:textId="77777777" w:rsidTr="00F51C9B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19F18D" w14:textId="4AF89E3C" w:rsidR="00534CB6" w:rsidRPr="004C4DBD" w:rsidRDefault="00534CB6" w:rsidP="00534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534CB6">
              <w:rPr>
                <w:lang w:val="de-DE"/>
              </w:rPr>
              <w:t xml:space="preserve">Tel. +32 (0)56 62 71 11, </w:t>
            </w:r>
            <w:hyperlink r:id="rId4" w:history="1">
              <w:r w:rsidRPr="00B302CA">
                <w:rPr>
                  <w:rStyle w:val="Hyperlink"/>
                  <w:lang w:val="de-DE"/>
                </w:rPr>
                <w:t>info@renson.be</w:t>
              </w:r>
            </w:hyperlink>
            <w:r w:rsidRPr="00534CB6">
              <w:rPr>
                <w:lang w:val="de-DE"/>
              </w:rPr>
              <w:t xml:space="preserve"> www.renson.eu</w:t>
            </w:r>
          </w:p>
        </w:tc>
      </w:tr>
      <w:tr w:rsidR="00F51C9B" w:rsidRPr="00534CB6" w14:paraId="01AE5166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9C2AD" w14:textId="77777777" w:rsidR="00F51C9B" w:rsidRPr="004C4DBD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de-DE" w:eastAsia="nl-BE"/>
              </w:rPr>
            </w:pPr>
          </w:p>
        </w:tc>
      </w:tr>
      <w:tr w:rsidR="00F51C9B" w:rsidRPr="00F51C9B" w14:paraId="100D84AF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574C6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Caractéristiques du produit</w:t>
            </w:r>
          </w:p>
        </w:tc>
      </w:tr>
      <w:tr w:rsidR="00F51C9B" w:rsidRPr="00534CB6" w14:paraId="532C01F8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7F341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>(le texte marqué en rouge peut être barré en fonction de votre choix)</w:t>
            </w:r>
          </w:p>
        </w:tc>
      </w:tr>
      <w:tr w:rsidR="00F51C9B" w:rsidRPr="00534CB6" w14:paraId="7170C9FF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45C96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5F40AC95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21DDF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F51C9B" w:rsidRPr="00534CB6" w14:paraId="0D367796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9AF4A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Ce produit est monté sur une structure fermée (p.ex. un puit de lumière) avec ou sans pieds de montage.</w:t>
            </w:r>
          </w:p>
        </w:tc>
      </w:tr>
      <w:tr w:rsidR="00F51C9B" w:rsidRPr="00534CB6" w14:paraId="10598BD8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676D4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montage est seulement possible top-bottom (déroulement).</w:t>
            </w:r>
          </w:p>
        </w:tc>
      </w:tr>
      <w:tr w:rsidR="00F51C9B" w:rsidRPr="00534CB6" w14:paraId="52AFDDD3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69570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L'angle d'inclinaison peut varier entre 0 ° et 90 °. Le choix du type de toile est en fonction de l'angle d'inclinaison.</w:t>
            </w:r>
          </w:p>
        </w:tc>
      </w:tr>
      <w:tr w:rsidR="00F51C9B" w:rsidRPr="00534CB6" w14:paraId="3C73EC7E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DD652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4C658B6E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47C68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Caisson </w:t>
            </w:r>
          </w:p>
        </w:tc>
      </w:tr>
      <w:tr w:rsidR="00F51C9B" w:rsidRPr="00534CB6" w14:paraId="787146A4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2D925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Dimensions : 230 mm de hauteur et 140 mm de profondeur</w:t>
            </w:r>
          </w:p>
        </w:tc>
      </w:tr>
      <w:tr w:rsidR="00F51C9B" w:rsidRPr="00534CB6" w14:paraId="75DCB770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FF87E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profils sont en aluminium extrudé.</w:t>
            </w:r>
          </w:p>
        </w:tc>
      </w:tr>
      <w:tr w:rsidR="00F51C9B" w:rsidRPr="00534CB6" w14:paraId="64291567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63056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4D31BDE9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6F92C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Coulisses </w:t>
            </w:r>
          </w:p>
        </w:tc>
      </w:tr>
      <w:tr w:rsidR="00F51C9B" w:rsidRPr="00534CB6" w14:paraId="6DABB73D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F84F1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coulisses sont composées d'un profil en aluminium extrudé.</w:t>
            </w:r>
          </w:p>
        </w:tc>
      </w:tr>
      <w:tr w:rsidR="00F51C9B" w:rsidRPr="00F51C9B" w14:paraId="22C54EA4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18702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Dimensions :</w:t>
            </w:r>
          </w:p>
        </w:tc>
      </w:tr>
      <w:tr w:rsidR="00F51C9B" w:rsidRPr="00534CB6" w14:paraId="2B2AE22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6A73F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Coulisse : l 41,5 mm x P 67 mm</w:t>
            </w:r>
          </w:p>
        </w:tc>
      </w:tr>
      <w:tr w:rsidR="00F51C9B" w:rsidRPr="00534CB6" w14:paraId="7BF5D872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373FF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coulisses sont équipées de chambres dans lesquelles passent la sangle et la roue du système de tension. La chambre inférieure est fermée sur toute la longueur à l'aide d'une bande de finition.</w:t>
            </w:r>
          </w:p>
        </w:tc>
      </w:tr>
      <w:tr w:rsidR="00F51C9B" w:rsidRPr="00534CB6" w14:paraId="69892E50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D9350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Coulisse d'accouplement : l 84 mm x P 67 mm</w:t>
            </w:r>
          </w:p>
        </w:tc>
      </w:tr>
      <w:tr w:rsidR="00F51C9B" w:rsidRPr="00534CB6" w14:paraId="1E6CA8FD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2B37D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76F8CC89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BBEF0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Tube d'enroulement </w:t>
            </w:r>
          </w:p>
        </w:tc>
      </w:tr>
      <w:tr w:rsidR="00F51C9B" w:rsidRPr="00534CB6" w14:paraId="38ACA3D4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B8B52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Est fabriqué en acier galvanisé.</w:t>
            </w:r>
          </w:p>
        </w:tc>
      </w:tr>
      <w:tr w:rsidR="00F51C9B" w:rsidRPr="00534CB6" w14:paraId="28F6B889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5CA17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tube d'enroulement est équipé d'un tube du moteur qui fait partie du système de tension.</w:t>
            </w:r>
          </w:p>
        </w:tc>
      </w:tr>
      <w:tr w:rsidR="00F51C9B" w:rsidRPr="00534CB6" w14:paraId="0161510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233FE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jeu de toile est démontable du côté du profil amovible du caisson. Ceci détermine le choix de la position gauche ou droite (passage du câble).</w:t>
            </w:r>
          </w:p>
        </w:tc>
      </w:tr>
      <w:tr w:rsidR="00F51C9B" w:rsidRPr="00534CB6" w14:paraId="73C2BC70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EEE90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4C557CA1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40DE3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Toile</w:t>
            </w:r>
          </w:p>
        </w:tc>
      </w:tr>
      <w:tr w:rsidR="00F51C9B" w:rsidRPr="00534CB6" w14:paraId="0503AE0B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B0B0D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color w:val="FF0000"/>
                <w:sz w:val="16"/>
                <w:szCs w:val="16"/>
                <w:lang w:val="fr-BE" w:eastAsia="nl-BE"/>
              </w:rPr>
              <w:t>●  Toile en polyester (semi transparente):</w:t>
            </w:r>
          </w:p>
        </w:tc>
      </w:tr>
      <w:tr w:rsidR="00F51C9B" w:rsidRPr="00534CB6" w14:paraId="0B29B805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897F0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Classe de feu : M1 (NFP 92503), B-s2d0 (Euroclass EN 13501-1)</w:t>
            </w:r>
          </w:p>
        </w:tc>
      </w:tr>
      <w:tr w:rsidR="00F51C9B" w:rsidRPr="00534CB6" w14:paraId="45CBD7BF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54599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Poids : ± 380-420 g/m², épaisseur : 0,43-0,45 mm</w:t>
            </w:r>
          </w:p>
        </w:tc>
      </w:tr>
      <w:tr w:rsidR="00F51C9B" w:rsidRPr="00534CB6" w14:paraId="55C37CA7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09A12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Toutes les toiles sont en une partie, sauf si l'avancée &gt; à la largeur du rouleau de toile</w:t>
            </w:r>
          </w:p>
        </w:tc>
      </w:tr>
      <w:tr w:rsidR="00F51C9B" w:rsidRPr="00534CB6" w14:paraId="47ABE08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203E2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La confection de la toile est horizontale</w:t>
            </w:r>
          </w:p>
        </w:tc>
      </w:tr>
      <w:tr w:rsidR="00F51C9B" w:rsidRPr="00534CB6" w14:paraId="48F42967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246D5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Les bords verticaux ne sont pas soudés, le bord supérieur et inférieur est soudé à haute fréquence</w:t>
            </w:r>
          </w:p>
        </w:tc>
      </w:tr>
      <w:tr w:rsidR="00F51C9B" w:rsidRPr="00534CB6" w14:paraId="1795F1E6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173D7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03CC4A7A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DC285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Barre de charge </w:t>
            </w:r>
          </w:p>
        </w:tc>
      </w:tr>
      <w:tr w:rsidR="00F51C9B" w:rsidRPr="00534CB6" w14:paraId="1271AFE3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1DBFF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Est composée d'un profil en aluminium extrudé.</w:t>
            </w:r>
          </w:p>
        </w:tc>
      </w:tr>
      <w:tr w:rsidR="00F51C9B" w:rsidRPr="00534CB6" w14:paraId="680A6BB7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560AC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2E19D51C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34563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Système de tension </w:t>
            </w:r>
          </w:p>
        </w:tc>
      </w:tr>
      <w:tr w:rsidR="00F51C9B" w:rsidRPr="00534CB6" w14:paraId="27A6DCBB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16D9D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La prétension est réalisée au moyen de ressorts qui se trouvent sur le tube du moteur. Ce tube du moteur se situe dans le tube d'enroulement.</w:t>
            </w:r>
          </w:p>
        </w:tc>
      </w:tr>
      <w:tr w:rsidR="00F51C9B" w:rsidRPr="00534CB6" w14:paraId="7B8A3647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EAA5B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nombre de ressorts varie de 2 à 4 pièces selon la largeur du produit.</w:t>
            </w:r>
          </w:p>
        </w:tc>
      </w:tr>
      <w:tr w:rsidR="00F51C9B" w:rsidRPr="00534CB6" w14:paraId="47C82C1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13E1A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système de tension est réalisé au moyen d'une sangle en Aramide/Kevlar qui est toujours sous prétension.</w:t>
            </w:r>
          </w:p>
        </w:tc>
      </w:tr>
      <w:tr w:rsidR="00F51C9B" w:rsidRPr="00534CB6" w14:paraId="6F45EB50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0FEA5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7609FD51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14110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Couleur</w:t>
            </w:r>
          </w:p>
        </w:tc>
      </w:tr>
      <w:tr w:rsidR="00F51C9B" w:rsidRPr="00534CB6" w14:paraId="7EFF6F78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80BF3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Tous les profils visibles en aluminium (caisson, coulisses et barre de charge) : Thermolaqués (60-80 µm) ou anodisation (20 µm) dans la même teinte que la menuiserie extérieure.</w:t>
            </w:r>
          </w:p>
        </w:tc>
      </w:tr>
      <w:tr w:rsidR="00F51C9B" w:rsidRPr="00534CB6" w14:paraId="2D0724A6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45B16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Les consoles latérales (aluminium moulé) : Thermolaquées (60-80 µm) dans la même teinte que les profils.</w:t>
            </w:r>
          </w:p>
        </w:tc>
      </w:tr>
      <w:tr w:rsidR="00F51C9B" w:rsidRPr="00534CB6" w14:paraId="0AFFF0B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5BCFD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En cas de profils anodisés (caisson, coulisses et barre de charge) les consoles latérales sont thermolaquées en MAT 9006.</w:t>
            </w:r>
          </w:p>
        </w:tc>
      </w:tr>
      <w:tr w:rsidR="00F51C9B" w:rsidRPr="00534CB6" w14:paraId="2EE26BE4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2FFF7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419B1FAF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1D668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Commande</w:t>
            </w:r>
          </w:p>
        </w:tc>
      </w:tr>
      <w:tr w:rsidR="00F51C9B" w:rsidRPr="00534CB6" w14:paraId="6ED1D20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B567C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Électrique : se fait au moyen d'un moteur tubulaire 230 V AC, sans commande manuelle d'urgence</w:t>
            </w:r>
          </w:p>
        </w:tc>
      </w:tr>
      <w:tr w:rsidR="00F51C9B" w:rsidRPr="00534CB6" w14:paraId="39E5EBD2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41212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raccordement du moteur fait partie du lot protection solaire.</w:t>
            </w:r>
          </w:p>
        </w:tc>
      </w:tr>
      <w:tr w:rsidR="00F51C9B" w:rsidRPr="00534CB6" w14:paraId="1525E125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4A25F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Moteur équipé d'un câble résistant aux uv.</w:t>
            </w:r>
          </w:p>
        </w:tc>
      </w:tr>
      <w:tr w:rsidR="00F51C9B" w:rsidRPr="00534CB6" w14:paraId="1660BDB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AF89E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Le raccordement électrique et le câblage supplémentaire font partie du lot électricité.</w:t>
            </w:r>
          </w:p>
        </w:tc>
      </w:tr>
      <w:tr w:rsidR="00F51C9B" w:rsidRPr="00534CB6" w14:paraId="0EB6F646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BA433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0D1E41AF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28252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  </w:t>
            </w:r>
          </w:p>
        </w:tc>
      </w:tr>
      <w:tr w:rsidR="00F51C9B" w:rsidRPr="00534CB6" w14:paraId="6152A411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A8B66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10 ans de garantie sur le laquage des profils en aluminium.</w:t>
            </w:r>
          </w:p>
        </w:tc>
      </w:tr>
      <w:tr w:rsidR="00F51C9B" w:rsidRPr="00534CB6" w14:paraId="0210B982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CFC1D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pour une utilisation normale et un entretien régulier.</w:t>
            </w:r>
          </w:p>
        </w:tc>
      </w:tr>
      <w:tr w:rsidR="00F51C9B" w:rsidRPr="00534CB6" w14:paraId="3B46035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962F4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sur la commande électronique (automatisation Somfy ).</w:t>
            </w:r>
          </w:p>
        </w:tc>
      </w:tr>
      <w:tr w:rsidR="00F51C9B" w:rsidRPr="00534CB6" w14:paraId="5D342462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BAD4D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5 ans de garantie sur la collection des toiles.</w:t>
            </w:r>
          </w:p>
        </w:tc>
      </w:tr>
      <w:tr w:rsidR="00F51C9B" w:rsidRPr="00534CB6" w14:paraId="164303D5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4B365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4D9F6238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6C990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Classe de vent </w:t>
            </w:r>
          </w:p>
        </w:tc>
      </w:tr>
      <w:tr w:rsidR="00F51C9B" w:rsidRPr="00534CB6" w14:paraId="52F94634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7CE10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⌂ (EN 13561:2004+A1:2008 conforme à la classe de vent 3).</w:t>
            </w:r>
          </w:p>
        </w:tc>
      </w:tr>
      <w:tr w:rsidR="00F51C9B" w:rsidRPr="00534CB6" w14:paraId="6D3AC103" w14:textId="77777777" w:rsidTr="00F51C9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7259D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</w:p>
        </w:tc>
      </w:tr>
      <w:tr w:rsidR="00F51C9B" w:rsidRPr="00F51C9B" w14:paraId="1032A46E" w14:textId="77777777" w:rsidTr="00F51C9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B8D26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F51C9B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>Normes et certificats</w:t>
            </w:r>
          </w:p>
        </w:tc>
      </w:tr>
      <w:tr w:rsidR="00F51C9B" w:rsidRPr="00534CB6" w14:paraId="3EB3FD71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AB73B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lastRenderedPageBreak/>
              <w:t>⌂ Ce produit est fabriqué selon, répond à et/ou a été testé selon les normes suivantes : EN 13561</w:t>
            </w:r>
          </w:p>
        </w:tc>
      </w:tr>
      <w:tr w:rsidR="00F51C9B" w:rsidRPr="00534CB6" w14:paraId="424C8F2C" w14:textId="77777777" w:rsidTr="00F51C9B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EBBEF" w14:textId="77777777" w:rsidR="00F51C9B" w:rsidRPr="00F51C9B" w:rsidRDefault="00F51C9B" w:rsidP="00F51C9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F51C9B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Déclaration des perfomances : DoP-201409-F009</w:t>
            </w:r>
          </w:p>
        </w:tc>
      </w:tr>
    </w:tbl>
    <w:p w14:paraId="043492B1" w14:textId="77777777" w:rsidR="00F24520" w:rsidRPr="00F51C9B" w:rsidRDefault="00F24520">
      <w:pPr>
        <w:rPr>
          <w:sz w:val="20"/>
          <w:szCs w:val="20"/>
          <w:lang w:val="fr-BE"/>
        </w:rPr>
      </w:pPr>
    </w:p>
    <w:sectPr w:rsidR="00F24520" w:rsidRPr="00F51C9B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80"/>
    <w:rsid w:val="00367335"/>
    <w:rsid w:val="004C4DBD"/>
    <w:rsid w:val="004E752B"/>
    <w:rsid w:val="00534CB6"/>
    <w:rsid w:val="006640AB"/>
    <w:rsid w:val="007A2316"/>
    <w:rsid w:val="00802E80"/>
    <w:rsid w:val="0084498A"/>
    <w:rsid w:val="0087046A"/>
    <w:rsid w:val="00953886"/>
    <w:rsid w:val="00A33E23"/>
    <w:rsid w:val="00BE4D63"/>
    <w:rsid w:val="00C05ECA"/>
    <w:rsid w:val="00CD044B"/>
    <w:rsid w:val="00CF6F81"/>
    <w:rsid w:val="00D57754"/>
    <w:rsid w:val="00F24520"/>
    <w:rsid w:val="00F5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3FBF1"/>
  <w15:chartTrackingRefBased/>
  <w15:docId w15:val="{1C6F3373-F8CB-4051-99C0-471DE949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CB6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4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2022-11-23T14:20:00Z</dcterms:created>
  <dcterms:modified xsi:type="dcterms:W3CDTF">2025-03-13T12:08:00Z</dcterms:modified>
</cp:coreProperties>
</file>