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EE0222" w:rsidRPr="00EE0222" w14:paraId="1CBE8B4A" w14:textId="77777777" w:rsidTr="00EE0222">
        <w:trPr>
          <w:trHeight w:val="81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596FEEC" w14:textId="77777777" w:rsidR="00EE0222" w:rsidRPr="00EE0222" w:rsidRDefault="00EE0222" w:rsidP="00EE02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EE0222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en</w:t>
            </w:r>
          </w:p>
        </w:tc>
      </w:tr>
      <w:tr w:rsidR="00EE0222" w:rsidRPr="00EE0222" w14:paraId="6E1D5E48" w14:textId="77777777" w:rsidTr="00EE0222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4F24A68" w14:textId="77777777" w:rsidR="00EE0222" w:rsidRPr="00EE0222" w:rsidRDefault="00EE0222" w:rsidP="00EE02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</w:pPr>
            <w:r w:rsidRPr="00EE0222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>FIXSCREEN® 100 - Recessed (IM 4)</w:t>
            </w:r>
          </w:p>
        </w:tc>
      </w:tr>
      <w:tr w:rsidR="00B14255" w:rsidRPr="00EE0222" w14:paraId="3D38ED50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7B6DC93" w14:textId="1E87AB25" w:rsidR="00B14255" w:rsidRPr="00EE0222" w:rsidRDefault="00B14255" w:rsidP="00B142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</w:pPr>
            <w:r w:rsidRPr="00E44540">
              <w:t xml:space="preserve">Renson NV, Maalbeekstraat 10, 8790 Waregem – </w:t>
            </w:r>
            <w:r>
              <w:t>Belgium</w:t>
            </w:r>
          </w:p>
        </w:tc>
      </w:tr>
      <w:tr w:rsidR="00B14255" w:rsidRPr="00B14255" w14:paraId="0BF261A2" w14:textId="77777777" w:rsidTr="00EE0222">
        <w:trPr>
          <w:trHeight w:val="288"/>
        </w:trPr>
        <w:tc>
          <w:tcPr>
            <w:tcW w:w="10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BF4DDEB" w14:textId="60EEEA3C" w:rsidR="00B14255" w:rsidRPr="00B14255" w:rsidRDefault="00B14255" w:rsidP="00B142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</w:pPr>
            <w:r w:rsidRPr="00B14255">
              <w:rPr>
                <w:lang w:val="de-DE"/>
              </w:rPr>
              <w:t xml:space="preserve">Tel. +32 (0)56 62 71 11, </w:t>
            </w:r>
            <w:hyperlink r:id="rId4" w:history="1">
              <w:r w:rsidRPr="005A623F">
                <w:rPr>
                  <w:rStyle w:val="Hyperlink"/>
                  <w:lang w:val="de-DE"/>
                </w:rPr>
                <w:t>info@renson.be</w:t>
              </w:r>
            </w:hyperlink>
            <w:r w:rsidRPr="00B14255">
              <w:rPr>
                <w:lang w:val="de-DE"/>
              </w:rPr>
              <w:t xml:space="preserve"> www.renson.eu</w:t>
            </w:r>
          </w:p>
        </w:tc>
      </w:tr>
      <w:tr w:rsidR="00EE0222" w:rsidRPr="00EE0222" w14:paraId="253C3273" w14:textId="77777777" w:rsidTr="00EE0222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982E7C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EE0222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2023 02 01 - PM_Screens</w:t>
            </w:r>
          </w:p>
        </w:tc>
      </w:tr>
      <w:tr w:rsidR="00EE0222" w:rsidRPr="00EE0222" w14:paraId="656EF850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6832BB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</w:p>
        </w:tc>
      </w:tr>
      <w:tr w:rsidR="00EE0222" w:rsidRPr="00EE0222" w14:paraId="3EDE06D0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3900BB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EE022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Product characteristics</w:t>
            </w:r>
          </w:p>
        </w:tc>
      </w:tr>
      <w:tr w:rsidR="00EE0222" w:rsidRPr="00B14255" w14:paraId="4045EE5F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B81D39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EE0222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(text highlighted in red can be deleted depending on your choice)</w:t>
            </w:r>
          </w:p>
        </w:tc>
      </w:tr>
      <w:tr w:rsidR="00EE0222" w:rsidRPr="00B14255" w14:paraId="2196F898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D6841C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</w:p>
        </w:tc>
      </w:tr>
      <w:tr w:rsidR="00EE0222" w:rsidRPr="00EE0222" w14:paraId="1C67D30E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CBB191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EE022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Installation </w:t>
            </w:r>
          </w:p>
        </w:tc>
      </w:tr>
      <w:tr w:rsidR="00EE0222" w:rsidRPr="00B14255" w14:paraId="07493C9F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188F95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EE022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This product is installed on top of the window with head box without removable profile -&gt; Recessed.</w:t>
            </w:r>
          </w:p>
        </w:tc>
      </w:tr>
      <w:tr w:rsidR="00EE0222" w:rsidRPr="00B14255" w14:paraId="701D293F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A74C0C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EE022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-&gt; Needs to be equipped with a detachable finishing material (plate, profile, …)</w:t>
            </w:r>
          </w:p>
        </w:tc>
      </w:tr>
      <w:tr w:rsidR="00EE0222" w:rsidRPr="00B14255" w14:paraId="68227066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C43B44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EE022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side supporting end caps of the head box, which support the roller mechanism and are equipped with pins, connect the head box to the side guiding channels.</w:t>
            </w:r>
          </w:p>
        </w:tc>
      </w:tr>
      <w:tr w:rsidR="00EE0222" w:rsidRPr="00B14255" w14:paraId="64C82359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3EEAF3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EE022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One side supporting end cap is equipped with the cable connector of the electrical connection.</w:t>
            </w:r>
          </w:p>
        </w:tc>
      </w:tr>
      <w:tr w:rsidR="00EE0222" w:rsidRPr="00B14255" w14:paraId="5999D329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00FA93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EE022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During the installation of the fabric set (fabric tube + fabric + motor), the electrical connection is made easily via the motor connector.</w:t>
            </w:r>
          </w:p>
        </w:tc>
      </w:tr>
      <w:tr w:rsidR="00EE0222" w:rsidRPr="00B14255" w14:paraId="1B4823D9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46AC2D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EE0222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>Connect&amp;Go-technology: facilitates quick and easy (dis)assembly of the fabric set.</w:t>
            </w:r>
          </w:p>
        </w:tc>
      </w:tr>
      <w:tr w:rsidR="00EE0222" w:rsidRPr="00B14255" w14:paraId="7FA049B5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940C15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EE0222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The cable feed is equipped in the head box or is equipped in the side supporting end cap.</w:t>
            </w:r>
          </w:p>
        </w:tc>
      </w:tr>
      <w:tr w:rsidR="00EE0222" w:rsidRPr="00B14255" w14:paraId="6D9BEE14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389AEA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EE022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You can disassemble the fabric set from the detachable finishing of the head box; the left or right position is determined in this way (cable feed).</w:t>
            </w:r>
          </w:p>
        </w:tc>
      </w:tr>
      <w:tr w:rsidR="00EE0222" w:rsidRPr="00B14255" w14:paraId="0D6B4B1C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0964C3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EE0222" w:rsidRPr="00EE0222" w14:paraId="269069BB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2D2279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EE022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Head box </w:t>
            </w:r>
          </w:p>
        </w:tc>
      </w:tr>
      <w:tr w:rsidR="00EE0222" w:rsidRPr="00EE0222" w14:paraId="40DD8CF6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34E262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EE022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Composition: extruded aluminium.</w:t>
            </w:r>
          </w:p>
        </w:tc>
      </w:tr>
      <w:tr w:rsidR="00EE0222" w:rsidRPr="00B14255" w14:paraId="514F3666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759E86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EE022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Head box design: Softline (rounded).</w:t>
            </w:r>
          </w:p>
        </w:tc>
      </w:tr>
      <w:tr w:rsidR="00EE0222" w:rsidRPr="00EE0222" w14:paraId="3C2CD241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E6B7FA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EE022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Dimensions: 100 mm height x 100 mm depth (max. surface 16 m²; coupled max. surface 24 m²).</w:t>
            </w:r>
          </w:p>
        </w:tc>
      </w:tr>
      <w:tr w:rsidR="00EE0222" w:rsidRPr="00EE0222" w14:paraId="4FA79FF1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8AD8B0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EE0222" w:rsidRPr="00EE0222" w14:paraId="2FC19B25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AFCFBE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EE022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Side guiding channels </w:t>
            </w:r>
          </w:p>
        </w:tc>
      </w:tr>
      <w:tr w:rsidR="00EE0222" w:rsidRPr="00EE0222" w14:paraId="3B9E2937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699C4E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EE022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Composition:</w:t>
            </w:r>
          </w:p>
        </w:tc>
      </w:tr>
      <w:tr w:rsidR="00EE0222" w:rsidRPr="00EE0222" w14:paraId="3A09C01F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9FE465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EE022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Outer profiles: extruded aluminium</w:t>
            </w:r>
          </w:p>
        </w:tc>
      </w:tr>
      <w:tr w:rsidR="00EE0222" w:rsidRPr="00EE0222" w14:paraId="0DB9199A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1C3F67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EE022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Inner rail:</w:t>
            </w:r>
          </w:p>
        </w:tc>
      </w:tr>
      <w:tr w:rsidR="00EE0222" w:rsidRPr="00B14255" w14:paraId="5EA607EB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17F1DB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EE022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HPVC plastic (= robust design guarantees high wind guarantees)</w:t>
            </w:r>
          </w:p>
        </w:tc>
      </w:tr>
      <w:tr w:rsidR="00EE0222" w:rsidRPr="00B14255" w14:paraId="3C1E83B4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8AA667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EE0222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 xml:space="preserve">    - Smooth-technology: coextruded, wear-resistant top layer (= Smooth and quiet, long-term durable operation, without additional maintenance)</w:t>
            </w:r>
          </w:p>
        </w:tc>
      </w:tr>
      <w:tr w:rsidR="00EE0222" w:rsidRPr="00B14255" w14:paraId="55F9143B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AF5266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EE022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Neoprene buffer zones (60 mm long) (= Compensate for gusts of wind and contribute to constant fabric tension)</w:t>
            </w:r>
          </w:p>
        </w:tc>
      </w:tr>
      <w:tr w:rsidR="00EE0222" w:rsidRPr="00EE0222" w14:paraId="7B6DC645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89FAF7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EE022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Side guiding channel option:</w:t>
            </w:r>
          </w:p>
        </w:tc>
      </w:tr>
      <w:tr w:rsidR="00EE0222" w:rsidRPr="00B14255" w14:paraId="16D78575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5C3E87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EE0222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Closed side guiding channel: W 35 mm x D 48 mm, in 2 parts. Equipped with a base plate under 0° or 5° made of fibre glass-reinforced polyamide</w:t>
            </w:r>
          </w:p>
        </w:tc>
      </w:tr>
      <w:tr w:rsidR="00EE0222" w:rsidRPr="00B14255" w14:paraId="3869B597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2786C2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EE022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Coupling side guiding channel: W 58 mm x D 48 mm, in 3 parts; equipped with a base plate under 0° made of fibre glass-reinforced polyamide</w:t>
            </w:r>
          </w:p>
        </w:tc>
      </w:tr>
      <w:tr w:rsidR="00EE0222" w:rsidRPr="00B14255" w14:paraId="1B3A13AD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683806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EE022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Fixed directly onto the frame/construction. No screws are visible from the façade side</w:t>
            </w:r>
          </w:p>
        </w:tc>
      </w:tr>
      <w:tr w:rsidR="00EE0222" w:rsidRPr="00B14255" w14:paraId="22F41C25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1190FE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EE022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For smoother installation, the side guiding channels (closed &amp; open) are always pre-drilled (first chamber).</w:t>
            </w:r>
          </w:p>
        </w:tc>
      </w:tr>
      <w:tr w:rsidR="00EE0222" w:rsidRPr="00B14255" w14:paraId="351B2261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E86FF1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EE0222" w:rsidRPr="00EE0222" w14:paraId="1BE8E7C7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02B50F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EE022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Fabric set</w:t>
            </w:r>
          </w:p>
        </w:tc>
      </w:tr>
      <w:tr w:rsidR="00EE0222" w:rsidRPr="00EE0222" w14:paraId="018BE72B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10835A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EE022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Composition:</w:t>
            </w:r>
          </w:p>
        </w:tc>
      </w:tr>
      <w:tr w:rsidR="00EE0222" w:rsidRPr="00B14255" w14:paraId="23E609BD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301D6E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EE022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Fabric tube: Galvanised steel, with an integrated recessed fabric groove</w:t>
            </w:r>
          </w:p>
        </w:tc>
      </w:tr>
      <w:tr w:rsidR="00EE0222" w:rsidRPr="00B14255" w14:paraId="4C168444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105194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EE022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(= Counteracts horizontal line formation by limiting the penetration of the fabric and facilitates (dis)assembly of the fabric)</w:t>
            </w:r>
          </w:p>
        </w:tc>
      </w:tr>
      <w:tr w:rsidR="00EE0222" w:rsidRPr="00B14255" w14:paraId="35ADFCB9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DCF4F4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EE022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Conical fabric tube end pieces (= Compensating for the thicker ends of the rolled-up zipper and thus guaranteeing perfect roll-up of the screen)</w:t>
            </w:r>
          </w:p>
        </w:tc>
      </w:tr>
      <w:tr w:rsidR="00EE0222" w:rsidRPr="00B14255" w14:paraId="19C3B25D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C51501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EE0222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>Connect&amp;Go-technology: (Dis)assembly of the fabric set is facilitated by means of the electrical connection: Connect&amp;Go-technology.</w:t>
            </w:r>
          </w:p>
        </w:tc>
      </w:tr>
      <w:tr w:rsidR="00EE0222" w:rsidRPr="00B14255" w14:paraId="6D3A3BA9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9E5BF3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</w:p>
        </w:tc>
      </w:tr>
      <w:tr w:rsidR="00EE0222" w:rsidRPr="00EE0222" w14:paraId="6D477DB9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0FC00C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EE022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Fabric</w:t>
            </w:r>
          </w:p>
        </w:tc>
      </w:tr>
      <w:tr w:rsidR="00EE0222" w:rsidRPr="00B14255" w14:paraId="5AC53388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AF1BAA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EE022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All fabrics consist of a single piece of fabric, except when the height is greater than the fabric tube width.</w:t>
            </w:r>
          </w:p>
        </w:tc>
      </w:tr>
      <w:tr w:rsidR="00EE0222" w:rsidRPr="00EE0222" w14:paraId="4C78274B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56BC06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EE022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Confection :</w:t>
            </w:r>
          </w:p>
        </w:tc>
      </w:tr>
      <w:tr w:rsidR="00EE0222" w:rsidRPr="00EE0222" w14:paraId="5DCF3E00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883E6A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EE022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Horizontally</w:t>
            </w:r>
          </w:p>
        </w:tc>
      </w:tr>
      <w:tr w:rsidR="00EE0222" w:rsidRPr="00B14255" w14:paraId="42FE5C18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8A6981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EE0222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 xml:space="preserve"> - Fixscreen-technology: the vertical borders are equipped with a symmetrical zipper</w:t>
            </w:r>
          </w:p>
        </w:tc>
      </w:tr>
      <w:tr w:rsidR="00EE0222" w:rsidRPr="00B14255" w14:paraId="696D5CD3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1FE3A7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EE022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(= This symmetrical shape ensures that the fabric absorbs the wind load well. As a result, the fabric is firmly affixed in both side guiding channels and remains windproof in any position) </w:t>
            </w:r>
          </w:p>
        </w:tc>
      </w:tr>
      <w:tr w:rsidR="00EE0222" w:rsidRPr="00B14255" w14:paraId="3FCE9A2E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8EFEB8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EE022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lastRenderedPageBreak/>
              <w:t xml:space="preserve"> - Welding zipper: High-frequency, always on the least visible side. (= Durable and aesthetic adhesion of the zippers to the fabric)</w:t>
            </w:r>
          </w:p>
        </w:tc>
      </w:tr>
      <w:tr w:rsidR="00EE0222" w:rsidRPr="00B14255" w14:paraId="68A9C907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FDBF88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EE0222" w:rsidRPr="00B14255" w14:paraId="7FEB3EA5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91FEDD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EE022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Applicable dimensions of fabrics, see brochure.</w:t>
            </w:r>
          </w:p>
        </w:tc>
      </w:tr>
      <w:tr w:rsidR="00EE0222" w:rsidRPr="00EE0222" w14:paraId="7032D94E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CF4263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EE022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Type of fabric :</w:t>
            </w:r>
          </w:p>
        </w:tc>
      </w:tr>
      <w:tr w:rsidR="00EE0222" w:rsidRPr="00EE0222" w14:paraId="2610143E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C78396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EE022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●  Fibre glass fabric (semi-transparent):</w:t>
            </w:r>
          </w:p>
        </w:tc>
      </w:tr>
      <w:tr w:rsidR="00EE0222" w:rsidRPr="00EE0222" w14:paraId="68AAEBE9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E566F0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EE022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Fire resistance: M1 (NFP 92503), C-s3d0 (Euroclass EN 13501-1)</w:t>
            </w:r>
          </w:p>
        </w:tc>
      </w:tr>
      <w:tr w:rsidR="00EE0222" w:rsidRPr="00B14255" w14:paraId="4B2DF990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294AFA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EE022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Weight: ± 520-620 g/m², thickness: 0.53-0.80 mm</w:t>
            </w:r>
          </w:p>
        </w:tc>
      </w:tr>
      <w:tr w:rsidR="00EE0222" w:rsidRPr="00EE0222" w14:paraId="5400F644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CBF19D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EE022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●  Fibre glass fabric (blackout):</w:t>
            </w:r>
          </w:p>
        </w:tc>
      </w:tr>
      <w:tr w:rsidR="00EE0222" w:rsidRPr="00EE0222" w14:paraId="131C0582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F46D90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EE022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Fire resistance: M1 (NFP 92503)</w:t>
            </w:r>
          </w:p>
        </w:tc>
      </w:tr>
      <w:tr w:rsidR="00EE0222" w:rsidRPr="00B14255" w14:paraId="2729DBE7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0BF7B0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EE022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Weight: ± 660 g/m², thickness: 0.75 mm</w:t>
            </w:r>
          </w:p>
        </w:tc>
      </w:tr>
      <w:tr w:rsidR="00EE0222" w:rsidRPr="00EE0222" w14:paraId="0FA4546C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E5F2E8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EE022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●  Polyester fabric (semi-transparent):</w:t>
            </w:r>
          </w:p>
        </w:tc>
      </w:tr>
      <w:tr w:rsidR="00EE0222" w:rsidRPr="00EE0222" w14:paraId="06D9E7A9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47782B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EE022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Fire resistance: M1 (NFP 92503), B-s2d0 (Euroclass EN 13501-1)</w:t>
            </w:r>
          </w:p>
        </w:tc>
      </w:tr>
      <w:tr w:rsidR="00EE0222" w:rsidRPr="00B14255" w14:paraId="36476C66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98F04B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EE022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Weight: ± 380-420 g/m², thickness: 0.43-0.45 mm</w:t>
            </w:r>
          </w:p>
        </w:tc>
      </w:tr>
      <w:tr w:rsidR="00EE0222" w:rsidRPr="00EE0222" w14:paraId="0FAD7892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166855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EE022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●  Polyester fabric (blackout):</w:t>
            </w:r>
          </w:p>
        </w:tc>
      </w:tr>
      <w:tr w:rsidR="00EE0222" w:rsidRPr="00EE0222" w14:paraId="040E77A0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F73DE7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EE022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Fire resistance: M2 (NFP 92503), B-s2d0 (Euroclass EN 13501-1)</w:t>
            </w:r>
          </w:p>
        </w:tc>
      </w:tr>
      <w:tr w:rsidR="00EE0222" w:rsidRPr="00B14255" w14:paraId="0FBCE939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0FEB26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EE022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Weight: ± 650 g/m², thickness: 0.60 mm</w:t>
            </w:r>
          </w:p>
        </w:tc>
      </w:tr>
      <w:tr w:rsidR="00EE0222" w:rsidRPr="00B14255" w14:paraId="4545BD81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4BF012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EE0222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●  Polyester fabric (semi-transparent with hemp yarn):</w:t>
            </w:r>
          </w:p>
        </w:tc>
      </w:tr>
      <w:tr w:rsidR="00EE0222" w:rsidRPr="00B14255" w14:paraId="1D284665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83C4F9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EE022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Fire resistance: M1 (NFP 92507), B1 (DIN 4102-1), B-s2d0 (Euroclass EN 13501-1)</w:t>
            </w:r>
          </w:p>
        </w:tc>
      </w:tr>
      <w:tr w:rsidR="00EE0222" w:rsidRPr="00B14255" w14:paraId="751ABF6C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21648A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EE022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Weight: ± 600 g/m², thickness: 0.90 mm</w:t>
            </w:r>
          </w:p>
        </w:tc>
      </w:tr>
      <w:tr w:rsidR="00EE0222" w:rsidRPr="00EE0222" w14:paraId="794D801B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2E8268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EE022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●  Polyester fabric (semi-transparent - insect-proof):</w:t>
            </w:r>
          </w:p>
        </w:tc>
      </w:tr>
      <w:tr w:rsidR="00EE0222" w:rsidRPr="00EE0222" w14:paraId="6E48F649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389215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EE022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Weight: ± 240 g/m²</w:t>
            </w:r>
          </w:p>
        </w:tc>
      </w:tr>
      <w:tr w:rsidR="00EE0222" w:rsidRPr="00EE0222" w14:paraId="7B48B03B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1D3361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EE0222" w:rsidRPr="00EE0222" w14:paraId="7379D55E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9DB6C8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EE022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Weighted bottom bar</w:t>
            </w:r>
          </w:p>
        </w:tc>
      </w:tr>
      <w:tr w:rsidR="00EE0222" w:rsidRPr="00EE0222" w14:paraId="014F672C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FB78A0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EE022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Composition:</w:t>
            </w:r>
          </w:p>
        </w:tc>
      </w:tr>
      <w:tr w:rsidR="00EE0222" w:rsidRPr="00B14255" w14:paraId="4E9433CE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35BCAD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EE022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Bottom bar: Extruded aluminium, solidly weighted with bars in galvanised steel. (= Facilitates the smooth guiding system and tension of the fabric)</w:t>
            </w:r>
          </w:p>
        </w:tc>
      </w:tr>
      <w:tr w:rsidR="00EE0222" w:rsidRPr="00B14255" w14:paraId="227DC8F3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944DEA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EE022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Ballast: Steel bar. The bar is covered with PE foam to prevent contact between the aluminium and steel and to buffer noise</w:t>
            </w:r>
          </w:p>
        </w:tc>
      </w:tr>
      <w:tr w:rsidR="00EE0222" w:rsidRPr="00B14255" w14:paraId="730C2880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92DBEE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EE022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Dimensions and weight of the bottom bar: H 45 mm x D 26 mm (excl. sealing strip) = 0.60 kg/rm</w:t>
            </w:r>
          </w:p>
        </w:tc>
      </w:tr>
      <w:tr w:rsidR="00EE0222" w:rsidRPr="00B14255" w14:paraId="63D99C76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7ABE0C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EE022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Dimensions and weight of the steel bar: Ø 22 mm = 3 kg/rm if width ≤ 2,000 mm</w:t>
            </w:r>
          </w:p>
        </w:tc>
      </w:tr>
      <w:tr w:rsidR="00EE0222" w:rsidRPr="00B14255" w14:paraId="73288AE0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544D5C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EE022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Dimensions and weight of the steel bar: Ø 18 mm = 2 kg/rm if width &gt; 2,000 mm</w:t>
            </w:r>
          </w:p>
        </w:tc>
      </w:tr>
      <w:tr w:rsidR="00EE0222" w:rsidRPr="00B14255" w14:paraId="3141BDFF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64A603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EE022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Dimensions and weight of the bottom bar: H 46 mm x D 30 mm (excl. sealing strip) = 0.85 kg/rm</w:t>
            </w:r>
          </w:p>
        </w:tc>
      </w:tr>
      <w:tr w:rsidR="00EE0222" w:rsidRPr="00B14255" w14:paraId="48075C71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22B1AF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EE022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Dimensions and weight of the steel bar: H 30 mm x D 20 mm = 4.7 kg/rm (W = 3120 mm: max. 17 kg), is provided based on the application for ideal guiding system</w:t>
            </w:r>
          </w:p>
        </w:tc>
      </w:tr>
      <w:tr w:rsidR="00EE0222" w:rsidRPr="00EE0222" w14:paraId="024F95E6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723B08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EE022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Finishing :</w:t>
            </w:r>
          </w:p>
        </w:tc>
      </w:tr>
      <w:tr w:rsidR="00EE0222" w:rsidRPr="00B14255" w14:paraId="391814AF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3652ED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EE0222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Fitted with UPVC end pieces. Available in 4 colours: black, white, grey and cream</w:t>
            </w:r>
          </w:p>
        </w:tc>
      </w:tr>
      <w:tr w:rsidR="00EE0222" w:rsidRPr="00B14255" w14:paraId="4A1A42B5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DE4C19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EE0222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Fitted with a UPVC sealing strip to close off the sill. Available in 2 colours: black and grey.</w:t>
            </w:r>
          </w:p>
        </w:tc>
      </w:tr>
      <w:tr w:rsidR="00EE0222" w:rsidRPr="00B14255" w14:paraId="382D51ED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7DFBAF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EE022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Retractable bottom bar (FH ≤ 2,800 mm).</w:t>
            </w:r>
          </w:p>
        </w:tc>
      </w:tr>
      <w:tr w:rsidR="00EE0222" w:rsidRPr="00B14255" w14:paraId="25715336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ACB38F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EE022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Partially retractable if H &gt; 2,800 mm. In this case the bottom bar is visible for 33 mm (incl. sealing strip) in respect to the head box.</w:t>
            </w:r>
          </w:p>
        </w:tc>
      </w:tr>
      <w:tr w:rsidR="00EE0222" w:rsidRPr="00B14255" w14:paraId="07E6F307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92056E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EE0222" w:rsidRPr="00EE0222" w14:paraId="7DDA8A61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061182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EE022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Colour</w:t>
            </w:r>
          </w:p>
        </w:tc>
      </w:tr>
      <w:tr w:rsidR="00EE0222" w:rsidRPr="00B14255" w14:paraId="28A22329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FBA97E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EE0222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Aluminum profiles (head box, side guiding channels and bottom bar): Powder coated (60-80 µm) or anodised (20 µm) in the same colour as the external joinery.</w:t>
            </w:r>
          </w:p>
        </w:tc>
      </w:tr>
      <w:tr w:rsidR="00EE0222" w:rsidRPr="00B14255" w14:paraId="7AB1216C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2BB44F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EE022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Side supporting end caps (cast aluminium): Powder coated in the same colour as the profiles.</w:t>
            </w:r>
          </w:p>
        </w:tc>
      </w:tr>
      <w:tr w:rsidR="00EE0222" w:rsidRPr="00B14255" w14:paraId="034F945E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5C2DA2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EE022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In the case of anodised profiles (head box, side guiding channels and bottom bar), the side supporting end caps are powder coated in the most suitable colour (60-80 µm).</w:t>
            </w:r>
          </w:p>
        </w:tc>
      </w:tr>
      <w:tr w:rsidR="00EE0222" w:rsidRPr="00B14255" w14:paraId="360FE6CC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FB9F03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EE0222" w:rsidRPr="00EE0222" w14:paraId="33372711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15ED23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EE022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Control</w:t>
            </w:r>
          </w:p>
        </w:tc>
      </w:tr>
      <w:tr w:rsidR="00EE0222" w:rsidRPr="00EE0222" w14:paraId="3C3062AC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E2785D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EE022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Electric:</w:t>
            </w:r>
          </w:p>
        </w:tc>
      </w:tr>
      <w:tr w:rsidR="00EE0222" w:rsidRPr="00B14255" w14:paraId="4E1E1DF8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4646FD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EE0222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- 230 V AC tubular motor, without emergency manual control</w:t>
            </w:r>
          </w:p>
        </w:tc>
      </w:tr>
      <w:tr w:rsidR="00EE0222" w:rsidRPr="00B14255" w14:paraId="1BE7297E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708690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EE022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motor connection is included in the sun protection category and is provided with a uv-resistant cable.</w:t>
            </w:r>
          </w:p>
        </w:tc>
      </w:tr>
      <w:tr w:rsidR="00EE0222" w:rsidRPr="00B14255" w14:paraId="4F23F2E7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2F7EE6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EE022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electrical connection and all additional wiring are included in the electrical category.</w:t>
            </w:r>
          </w:p>
        </w:tc>
      </w:tr>
      <w:tr w:rsidR="00EE0222" w:rsidRPr="00B14255" w14:paraId="43D80B6C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2A6E59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EE0222" w:rsidRPr="00B14255" w14:paraId="3D5B5674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3B05D3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en-US" w:eastAsia="nl-BE"/>
              </w:rPr>
            </w:pPr>
            <w:r w:rsidRPr="00EE0222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en-US" w:eastAsia="nl-BE"/>
              </w:rPr>
              <w:t xml:space="preserve">Connect&amp;Go-technology: electrical connection </w:t>
            </w:r>
          </w:p>
        </w:tc>
      </w:tr>
      <w:tr w:rsidR="00EE0222" w:rsidRPr="00B14255" w14:paraId="385AD5E4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108212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EE022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Facilitates quick and easy (dis)assembly of the screen set, IP44 certified.</w:t>
            </w:r>
          </w:p>
        </w:tc>
      </w:tr>
      <w:tr w:rsidR="00EE0222" w:rsidRPr="00B14255" w14:paraId="2BE44B25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CC4E4B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EE022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lastRenderedPageBreak/>
              <w:t>When installing the fabric set in the head box, the motor connector moves via the straight guiding system of the corresponding side supporting end piece in the cable connector; both connector clips are fixed into place and form a perfect electrical connection inside the head box.</w:t>
            </w:r>
          </w:p>
        </w:tc>
      </w:tr>
      <w:tr w:rsidR="00EE0222" w:rsidRPr="00B14255" w14:paraId="1F8810AE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23913F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EE0222" w:rsidRPr="00EE0222" w14:paraId="60D81D81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F4A12D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</w:pPr>
            <w:r w:rsidRPr="00EE0222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  <w:t>Renson Connect</w:t>
            </w:r>
          </w:p>
        </w:tc>
      </w:tr>
      <w:tr w:rsidR="00EE0222" w:rsidRPr="00B14255" w14:paraId="7679896C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F0B5C1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EE022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Optional control with Renson smartphone application for iOS and Android, including product details and product-specific tips &amp; tricks in the app.</w:t>
            </w:r>
          </w:p>
        </w:tc>
      </w:tr>
      <w:tr w:rsidR="00EE0222" w:rsidRPr="00B14255" w14:paraId="3F014CEB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99EC0C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EE0222" w:rsidRPr="00B14255" w14:paraId="4059D4F8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F0B4EE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en-US" w:eastAsia="nl-BE"/>
              </w:rPr>
            </w:pPr>
            <w:r w:rsidRPr="00EE022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en-US" w:eastAsia="nl-BE"/>
              </w:rPr>
              <w:t>Warranty and product information via QR code</w:t>
            </w:r>
          </w:p>
        </w:tc>
      </w:tr>
      <w:tr w:rsidR="00EE0222" w:rsidRPr="00B14255" w14:paraId="6C69128A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4C0503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EE022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10-year warranty on coatings on the aluminium profiles.</w:t>
            </w:r>
          </w:p>
        </w:tc>
      </w:tr>
      <w:tr w:rsidR="00EE0222" w:rsidRPr="00B14255" w14:paraId="1038E383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F918CB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en-US" w:eastAsia="nl-BE"/>
              </w:rPr>
            </w:pPr>
            <w:r w:rsidRPr="00EE0222">
              <w:rPr>
                <w:rFonts w:ascii="Calibri" w:eastAsia="Times New Roman" w:hAnsi="Calibri" w:cs="Calibri"/>
                <w:sz w:val="14"/>
                <w:szCs w:val="14"/>
                <w:lang w:val="en-US" w:eastAsia="nl-BE"/>
              </w:rPr>
              <w:t>7-year warranty on the windproof-technology:</w:t>
            </w:r>
          </w:p>
        </w:tc>
      </w:tr>
      <w:tr w:rsidR="00EE0222" w:rsidRPr="00B14255" w14:paraId="5EFD73B2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7CE22B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EE022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Zipper remains in side guiding channel</w:t>
            </w:r>
          </w:p>
        </w:tc>
      </w:tr>
      <w:tr w:rsidR="00EE0222" w:rsidRPr="00B14255" w14:paraId="5800CB9E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4C590B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EE022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Optimal adhesion of zipper to fabric</w:t>
            </w:r>
          </w:p>
        </w:tc>
      </w:tr>
      <w:tr w:rsidR="00EE0222" w:rsidRPr="00B14255" w14:paraId="0972C659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905753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EE022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5-year warranty on defects arising from normal domestic use and regular maintenance.</w:t>
            </w:r>
          </w:p>
        </w:tc>
      </w:tr>
      <w:tr w:rsidR="00EE0222" w:rsidRPr="00EE0222" w14:paraId="351CB106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300AD8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EE022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5-year warranty on motors.</w:t>
            </w:r>
          </w:p>
        </w:tc>
      </w:tr>
      <w:tr w:rsidR="00EE0222" w:rsidRPr="00B14255" w14:paraId="690B5E25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C001A2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EE022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5-year warranty on the fabric collection.</w:t>
            </w:r>
          </w:p>
        </w:tc>
      </w:tr>
      <w:tr w:rsidR="00EE0222" w:rsidRPr="00B14255" w14:paraId="2DE8C5E1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27976A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EE022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Every individual sun protection product can be identified afterwards and linked to a warranty number or a unique screen ID.</w:t>
            </w:r>
          </w:p>
        </w:tc>
      </w:tr>
      <w:tr w:rsidR="00EE0222" w:rsidRPr="00B14255" w14:paraId="4265F4DB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FC12B1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EE022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This identification is done thanks to a QR code, which is placed in an easily accessible location (can be consulted without using extra tools) and can be easily scanned using a smartphone or tablet.</w:t>
            </w:r>
          </w:p>
        </w:tc>
      </w:tr>
      <w:tr w:rsidR="00EE0222" w:rsidRPr="00B14255" w14:paraId="33E71D81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6F4641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EE022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essential product details (dimensions, colours, fabric type, motor type, etc.) can be consulted at any time.</w:t>
            </w:r>
          </w:p>
        </w:tc>
      </w:tr>
      <w:tr w:rsidR="00EE0222" w:rsidRPr="00B14255" w14:paraId="41153FDB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63BB4D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EE0222" w:rsidRPr="00EE0222" w14:paraId="0B4F7BDA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3F87F4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EE022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Wind class </w:t>
            </w:r>
          </w:p>
        </w:tc>
      </w:tr>
      <w:tr w:rsidR="00EE0222" w:rsidRPr="00B14255" w14:paraId="0C19C228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4F165E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EE022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This product meets European standard EN13561.</w:t>
            </w:r>
          </w:p>
        </w:tc>
      </w:tr>
      <w:tr w:rsidR="00EE0222" w:rsidRPr="00B14255" w14:paraId="7CBF4E78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3A403D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EE022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Guaranteed up to 130 km/h in closed position (EN 13561:2004+A1:2008 in accordance with wind class 3). The wind resistance depends on the dimensions and is available upon request.</w:t>
            </w:r>
          </w:p>
        </w:tc>
      </w:tr>
      <w:tr w:rsidR="00EE0222" w:rsidRPr="00B14255" w14:paraId="717B59C7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325F35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EE022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Wind tunnel test report 'Force Technology' institute (N° 113-25809): wind resistance guaranteed up to 126 km/h in closed position (tested for a screen of 3,000 mm x 3,000 mm).</w:t>
            </w:r>
          </w:p>
        </w:tc>
      </w:tr>
      <w:tr w:rsidR="00EE0222" w:rsidRPr="00B14255" w14:paraId="671D1CCF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302C38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EE0222" w:rsidRPr="00EE0222" w14:paraId="57FAC9A3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E72171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EE022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Standards and certificates</w:t>
            </w:r>
          </w:p>
        </w:tc>
      </w:tr>
      <w:tr w:rsidR="00EE0222" w:rsidRPr="00B14255" w14:paraId="30AFEF6D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164709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EE022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This product is manufactured in accordance with: EN 13561 and conforms to and/or has been tested in accordance with these standards.</w:t>
            </w:r>
          </w:p>
        </w:tc>
      </w:tr>
      <w:tr w:rsidR="00EE0222" w:rsidRPr="00B14255" w14:paraId="3398AA4A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80E330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EE022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Declaration of performance: DoP-2015SC00002.</w:t>
            </w:r>
          </w:p>
        </w:tc>
      </w:tr>
      <w:tr w:rsidR="00EE0222" w:rsidRPr="00B14255" w14:paraId="0D9B233D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C9AA69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EE022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EU declaration of conformity - In accordance with the following directives:</w:t>
            </w:r>
          </w:p>
        </w:tc>
      </w:tr>
      <w:tr w:rsidR="00EE0222" w:rsidRPr="00EE0222" w14:paraId="042291B7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A38B45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EE022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</w:t>
            </w:r>
            <w:r w:rsidRPr="00EE022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- Machinery Directive 2006/42/EC</w:t>
            </w:r>
          </w:p>
        </w:tc>
      </w:tr>
      <w:tr w:rsidR="00EE0222" w:rsidRPr="00EE0222" w14:paraId="5E2E4017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3CBD12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EE022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Low Voltage Directive 2014/35/EU</w:t>
            </w:r>
          </w:p>
        </w:tc>
      </w:tr>
      <w:tr w:rsidR="00EE0222" w:rsidRPr="00EE0222" w14:paraId="37393966" w14:textId="77777777" w:rsidTr="00EE022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5DA96B" w14:textId="77777777" w:rsidR="00EE0222" w:rsidRPr="00EE0222" w:rsidRDefault="00EE0222" w:rsidP="00EE02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EE022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EMC Directive 2014/30/EU</w:t>
            </w:r>
          </w:p>
        </w:tc>
      </w:tr>
    </w:tbl>
    <w:p w14:paraId="7BE82EE7" w14:textId="77777777" w:rsidR="00F24520" w:rsidRPr="005415AC" w:rsidRDefault="00F24520">
      <w:pPr>
        <w:rPr>
          <w:sz w:val="20"/>
          <w:szCs w:val="20"/>
          <w:lang w:val="fr-BE"/>
        </w:rPr>
      </w:pPr>
    </w:p>
    <w:sectPr w:rsidR="00F24520" w:rsidRPr="005415AC" w:rsidSect="00D5775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9A0"/>
    <w:rsid w:val="00425C71"/>
    <w:rsid w:val="0046623D"/>
    <w:rsid w:val="005415AC"/>
    <w:rsid w:val="005B3BED"/>
    <w:rsid w:val="005B700C"/>
    <w:rsid w:val="006640AB"/>
    <w:rsid w:val="007A2316"/>
    <w:rsid w:val="0087046A"/>
    <w:rsid w:val="00B14255"/>
    <w:rsid w:val="00B859A0"/>
    <w:rsid w:val="00C05ECA"/>
    <w:rsid w:val="00D4392A"/>
    <w:rsid w:val="00D57754"/>
    <w:rsid w:val="00EE0222"/>
    <w:rsid w:val="00F24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A3B48C"/>
  <w15:chartTrackingRefBased/>
  <w15:docId w15:val="{AF6711E2-C341-4C95-8E1C-E4AFCB6D7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B1425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42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414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renson.b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de\OneDrive%20-%20Mynubo\Desktop\xlx-dox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xlx-dox</Template>
  <TotalTime>0</TotalTime>
  <Pages>3</Pages>
  <Words>1273</Words>
  <Characters>7258</Characters>
  <Application>Microsoft Office Word</Application>
  <DocSecurity>0</DocSecurity>
  <Lines>60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Rademan</dc:creator>
  <cp:keywords/>
  <dc:description/>
  <cp:lastModifiedBy>Kimberly Dehollander</cp:lastModifiedBy>
  <cp:revision>3</cp:revision>
  <dcterms:created xsi:type="dcterms:W3CDTF">2023-01-30T14:21:00Z</dcterms:created>
  <dcterms:modified xsi:type="dcterms:W3CDTF">2025-03-13T09:19:00Z</dcterms:modified>
</cp:coreProperties>
</file>