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124293" w:rsidRPr="00124293" w14:paraId="0AC03403" w14:textId="77777777" w:rsidTr="00124293">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0C754AB8" w14:textId="77777777" w:rsidR="00124293" w:rsidRPr="00124293" w:rsidRDefault="00124293" w:rsidP="00124293">
            <w:pPr>
              <w:spacing w:after="0" w:line="240" w:lineRule="auto"/>
              <w:jc w:val="right"/>
              <w:rPr>
                <w:rFonts w:ascii="Calibri" w:eastAsia="Times New Roman" w:hAnsi="Calibri" w:cs="Calibri"/>
                <w:color w:val="000000"/>
                <w:sz w:val="8"/>
                <w:szCs w:val="8"/>
                <w:lang w:eastAsia="nl-BE"/>
              </w:rPr>
            </w:pPr>
            <w:r w:rsidRPr="00124293">
              <w:rPr>
                <w:rFonts w:ascii="Calibri" w:eastAsia="Times New Roman" w:hAnsi="Calibri" w:cs="Calibri"/>
                <w:color w:val="000000"/>
                <w:sz w:val="8"/>
                <w:szCs w:val="8"/>
                <w:lang w:eastAsia="nl-BE"/>
              </w:rPr>
              <w:t>de</w:t>
            </w:r>
          </w:p>
        </w:tc>
      </w:tr>
      <w:tr w:rsidR="00124293" w:rsidRPr="00124293" w14:paraId="068F4634" w14:textId="77777777" w:rsidTr="00124293">
        <w:trPr>
          <w:trHeight w:val="420"/>
        </w:trPr>
        <w:tc>
          <w:tcPr>
            <w:tcW w:w="10206" w:type="dxa"/>
            <w:tcBorders>
              <w:top w:val="nil"/>
              <w:left w:val="single" w:sz="8" w:space="0" w:color="auto"/>
              <w:bottom w:val="nil"/>
              <w:right w:val="single" w:sz="8" w:space="0" w:color="auto"/>
            </w:tcBorders>
            <w:shd w:val="clear" w:color="auto" w:fill="auto"/>
            <w:hideMark/>
          </w:tcPr>
          <w:p w14:paraId="0A980F4A" w14:textId="77777777" w:rsidR="00124293" w:rsidRPr="00124293" w:rsidRDefault="00124293" w:rsidP="00124293">
            <w:pPr>
              <w:spacing w:after="0" w:line="240" w:lineRule="auto"/>
              <w:jc w:val="center"/>
              <w:rPr>
                <w:rFonts w:ascii="Calibri" w:eastAsia="Times New Roman" w:hAnsi="Calibri" w:cs="Calibri"/>
                <w:b/>
                <w:bCs/>
                <w:color w:val="000000"/>
                <w:sz w:val="32"/>
                <w:szCs w:val="32"/>
                <w:lang w:eastAsia="nl-BE"/>
              </w:rPr>
            </w:pPr>
            <w:r w:rsidRPr="00124293">
              <w:rPr>
                <w:rFonts w:ascii="Calibri" w:eastAsia="Times New Roman" w:hAnsi="Calibri" w:cs="Calibri"/>
                <w:b/>
                <w:bCs/>
                <w:color w:val="000000"/>
                <w:sz w:val="32"/>
                <w:szCs w:val="32"/>
                <w:lang w:eastAsia="nl-BE"/>
              </w:rPr>
              <w:t>FIXSCREEN® MINIMAL S - Vorbau (EW 1)</w:t>
            </w:r>
          </w:p>
        </w:tc>
      </w:tr>
      <w:tr w:rsidR="00FC1954" w:rsidRPr="00124293" w14:paraId="24B17535" w14:textId="77777777" w:rsidTr="00124293">
        <w:trPr>
          <w:trHeight w:val="276"/>
        </w:trPr>
        <w:tc>
          <w:tcPr>
            <w:tcW w:w="10206" w:type="dxa"/>
            <w:tcBorders>
              <w:top w:val="nil"/>
              <w:left w:val="single" w:sz="8" w:space="0" w:color="auto"/>
              <w:bottom w:val="nil"/>
              <w:right w:val="single" w:sz="8" w:space="0" w:color="auto"/>
            </w:tcBorders>
            <w:shd w:val="clear" w:color="auto" w:fill="auto"/>
            <w:hideMark/>
          </w:tcPr>
          <w:p w14:paraId="4184F4D5" w14:textId="2A36827A" w:rsidR="00FC1954" w:rsidRPr="00124293" w:rsidRDefault="00FC1954" w:rsidP="00FC1954">
            <w:pPr>
              <w:spacing w:after="0" w:line="240" w:lineRule="auto"/>
              <w:jc w:val="center"/>
              <w:rPr>
                <w:rFonts w:ascii="Calibri" w:eastAsia="Times New Roman" w:hAnsi="Calibri" w:cs="Calibri"/>
                <w:color w:val="000000"/>
                <w:sz w:val="20"/>
                <w:szCs w:val="20"/>
                <w:lang w:eastAsia="nl-BE"/>
              </w:rPr>
            </w:pPr>
            <w:r w:rsidRPr="0066279B">
              <w:t>Renson NV, Maalbeekstraat 10, 8790 Waregem – Belgien</w:t>
            </w:r>
          </w:p>
        </w:tc>
      </w:tr>
      <w:tr w:rsidR="00FC1954" w:rsidRPr="00FC1954" w14:paraId="2498B05A" w14:textId="77777777" w:rsidTr="00124293">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6EA4653" w14:textId="14FFAB9E" w:rsidR="00FC1954" w:rsidRPr="00FC1954" w:rsidRDefault="00FC1954" w:rsidP="00FC1954">
            <w:pPr>
              <w:spacing w:after="0" w:line="240" w:lineRule="auto"/>
              <w:jc w:val="center"/>
              <w:rPr>
                <w:rFonts w:ascii="Calibri" w:eastAsia="Times New Roman" w:hAnsi="Calibri" w:cs="Calibri"/>
                <w:color w:val="000000"/>
                <w:sz w:val="20"/>
                <w:szCs w:val="20"/>
                <w:lang w:val="de-DE" w:eastAsia="nl-BE"/>
              </w:rPr>
            </w:pPr>
            <w:r w:rsidRPr="00FC1954">
              <w:rPr>
                <w:lang w:val="de-DE"/>
              </w:rPr>
              <w:t xml:space="preserve">Tel. +49 (0)406 687 0140, </w:t>
            </w:r>
            <w:hyperlink r:id="rId4" w:history="1">
              <w:r w:rsidRPr="0077003A">
                <w:rPr>
                  <w:rStyle w:val="Hyperlink"/>
                  <w:lang w:val="de-DE"/>
                </w:rPr>
                <w:t>architektensupport@renson.net</w:t>
              </w:r>
            </w:hyperlink>
            <w:r w:rsidRPr="00FC1954">
              <w:rPr>
                <w:lang w:val="de-DE"/>
              </w:rPr>
              <w:t>, www.renson.eu</w:t>
            </w:r>
          </w:p>
        </w:tc>
      </w:tr>
      <w:tr w:rsidR="00124293" w:rsidRPr="00124293" w14:paraId="1E075875" w14:textId="77777777" w:rsidTr="00124293">
        <w:trPr>
          <w:trHeight w:val="81"/>
        </w:trPr>
        <w:tc>
          <w:tcPr>
            <w:tcW w:w="10206" w:type="dxa"/>
            <w:tcBorders>
              <w:top w:val="nil"/>
              <w:left w:val="nil"/>
              <w:bottom w:val="nil"/>
              <w:right w:val="nil"/>
            </w:tcBorders>
            <w:shd w:val="clear" w:color="auto" w:fill="auto"/>
            <w:hideMark/>
          </w:tcPr>
          <w:p w14:paraId="10B22A24" w14:textId="77777777" w:rsidR="00124293" w:rsidRPr="00124293" w:rsidRDefault="00124293" w:rsidP="00124293">
            <w:pPr>
              <w:spacing w:after="0" w:line="240" w:lineRule="auto"/>
              <w:rPr>
                <w:rFonts w:ascii="Calibri" w:eastAsia="Times New Roman" w:hAnsi="Calibri" w:cs="Calibri"/>
                <w:color w:val="000000"/>
                <w:sz w:val="8"/>
                <w:szCs w:val="8"/>
                <w:lang w:eastAsia="nl-BE"/>
              </w:rPr>
            </w:pPr>
            <w:r w:rsidRPr="00124293">
              <w:rPr>
                <w:rFonts w:ascii="Calibri" w:eastAsia="Times New Roman" w:hAnsi="Calibri" w:cs="Calibri"/>
                <w:color w:val="000000"/>
                <w:sz w:val="8"/>
                <w:szCs w:val="8"/>
                <w:lang w:eastAsia="nl-BE"/>
              </w:rPr>
              <w:t>2023 03 27 - PM_Screens</w:t>
            </w:r>
          </w:p>
        </w:tc>
      </w:tr>
      <w:tr w:rsidR="00124293" w:rsidRPr="00124293" w14:paraId="1DB3E76E" w14:textId="77777777" w:rsidTr="00124293">
        <w:trPr>
          <w:trHeight w:val="276"/>
        </w:trPr>
        <w:tc>
          <w:tcPr>
            <w:tcW w:w="10206" w:type="dxa"/>
            <w:tcBorders>
              <w:top w:val="nil"/>
              <w:left w:val="nil"/>
              <w:bottom w:val="nil"/>
              <w:right w:val="nil"/>
            </w:tcBorders>
            <w:shd w:val="clear" w:color="auto" w:fill="auto"/>
            <w:hideMark/>
          </w:tcPr>
          <w:p w14:paraId="1AD94EE2" w14:textId="77777777" w:rsidR="00124293" w:rsidRPr="00124293" w:rsidRDefault="00124293" w:rsidP="00124293">
            <w:pPr>
              <w:spacing w:after="0" w:line="240" w:lineRule="auto"/>
              <w:rPr>
                <w:rFonts w:ascii="Calibri" w:eastAsia="Times New Roman" w:hAnsi="Calibri" w:cs="Calibri"/>
                <w:color w:val="000000"/>
                <w:sz w:val="8"/>
                <w:szCs w:val="8"/>
                <w:lang w:eastAsia="nl-BE"/>
              </w:rPr>
            </w:pPr>
          </w:p>
        </w:tc>
      </w:tr>
      <w:tr w:rsidR="00124293" w:rsidRPr="00124293" w14:paraId="48ECD04C" w14:textId="77777777" w:rsidTr="00124293">
        <w:trPr>
          <w:trHeight w:val="276"/>
        </w:trPr>
        <w:tc>
          <w:tcPr>
            <w:tcW w:w="10206" w:type="dxa"/>
            <w:tcBorders>
              <w:top w:val="nil"/>
              <w:left w:val="nil"/>
              <w:bottom w:val="nil"/>
              <w:right w:val="nil"/>
            </w:tcBorders>
            <w:shd w:val="clear" w:color="auto" w:fill="auto"/>
            <w:hideMark/>
          </w:tcPr>
          <w:p w14:paraId="19C22AB3"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 xml:space="preserve">Produkteigenschaften </w:t>
            </w:r>
          </w:p>
        </w:tc>
      </w:tr>
      <w:tr w:rsidR="00124293" w:rsidRPr="00FC1954" w14:paraId="519F3BCA" w14:textId="77777777" w:rsidTr="00124293">
        <w:trPr>
          <w:trHeight w:val="276"/>
        </w:trPr>
        <w:tc>
          <w:tcPr>
            <w:tcW w:w="10206" w:type="dxa"/>
            <w:tcBorders>
              <w:top w:val="nil"/>
              <w:left w:val="nil"/>
              <w:bottom w:val="nil"/>
              <w:right w:val="nil"/>
            </w:tcBorders>
            <w:shd w:val="clear" w:color="auto" w:fill="auto"/>
            <w:hideMark/>
          </w:tcPr>
          <w:p w14:paraId="3FFFC116"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(rot markierter Text kann je nach Wahl gelöscht werden)</w:t>
            </w:r>
          </w:p>
        </w:tc>
      </w:tr>
      <w:tr w:rsidR="00124293" w:rsidRPr="00FC1954" w14:paraId="08476565" w14:textId="77777777" w:rsidTr="00124293">
        <w:trPr>
          <w:trHeight w:val="276"/>
        </w:trPr>
        <w:tc>
          <w:tcPr>
            <w:tcW w:w="10206" w:type="dxa"/>
            <w:tcBorders>
              <w:top w:val="nil"/>
              <w:left w:val="nil"/>
              <w:bottom w:val="nil"/>
              <w:right w:val="nil"/>
            </w:tcBorders>
            <w:shd w:val="clear" w:color="auto" w:fill="auto"/>
            <w:hideMark/>
          </w:tcPr>
          <w:p w14:paraId="64C58335"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p>
        </w:tc>
      </w:tr>
      <w:tr w:rsidR="00124293" w:rsidRPr="00124293" w14:paraId="254E7CE9" w14:textId="77777777" w:rsidTr="00124293">
        <w:trPr>
          <w:trHeight w:val="276"/>
        </w:trPr>
        <w:tc>
          <w:tcPr>
            <w:tcW w:w="10206" w:type="dxa"/>
            <w:tcBorders>
              <w:top w:val="nil"/>
              <w:left w:val="nil"/>
              <w:bottom w:val="nil"/>
              <w:right w:val="nil"/>
            </w:tcBorders>
            <w:shd w:val="clear" w:color="auto" w:fill="auto"/>
            <w:hideMark/>
          </w:tcPr>
          <w:p w14:paraId="36097EB4"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 xml:space="preserve">Montage </w:t>
            </w:r>
          </w:p>
        </w:tc>
      </w:tr>
      <w:tr w:rsidR="00124293" w:rsidRPr="00FC1954" w14:paraId="4DB81087" w14:textId="77777777" w:rsidTr="00124293">
        <w:trPr>
          <w:trHeight w:val="276"/>
        </w:trPr>
        <w:tc>
          <w:tcPr>
            <w:tcW w:w="10206" w:type="dxa"/>
            <w:tcBorders>
              <w:top w:val="nil"/>
              <w:left w:val="nil"/>
              <w:bottom w:val="nil"/>
              <w:right w:val="nil"/>
            </w:tcBorders>
            <w:shd w:val="clear" w:color="auto" w:fill="auto"/>
            <w:hideMark/>
          </w:tcPr>
          <w:p w14:paraId="4F1AAEFD"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Dieses Produkt wird vor dem Fenster montiert mit vollständig montierter Kassette -&gt; Vorbau.</w:t>
            </w:r>
          </w:p>
        </w:tc>
      </w:tr>
      <w:tr w:rsidR="00124293" w:rsidRPr="00FC1954" w14:paraId="38882363" w14:textId="77777777" w:rsidTr="00124293">
        <w:trPr>
          <w:trHeight w:val="276"/>
        </w:trPr>
        <w:tc>
          <w:tcPr>
            <w:tcW w:w="10206" w:type="dxa"/>
            <w:tcBorders>
              <w:top w:val="nil"/>
              <w:left w:val="nil"/>
              <w:bottom w:val="nil"/>
              <w:right w:val="nil"/>
            </w:tcBorders>
            <w:shd w:val="clear" w:color="auto" w:fill="auto"/>
            <w:hideMark/>
          </w:tcPr>
          <w:p w14:paraId="295EE51C"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Die Kassette kann mit folgenden Optionen bestellt werden:</w:t>
            </w:r>
          </w:p>
        </w:tc>
      </w:tr>
      <w:tr w:rsidR="00124293" w:rsidRPr="00124293" w14:paraId="100334A0" w14:textId="77777777" w:rsidTr="00124293">
        <w:trPr>
          <w:trHeight w:val="276"/>
        </w:trPr>
        <w:tc>
          <w:tcPr>
            <w:tcW w:w="10206" w:type="dxa"/>
            <w:tcBorders>
              <w:top w:val="nil"/>
              <w:left w:val="nil"/>
              <w:bottom w:val="nil"/>
              <w:right w:val="nil"/>
            </w:tcBorders>
            <w:shd w:val="clear" w:color="auto" w:fill="auto"/>
            <w:hideMark/>
          </w:tcPr>
          <w:p w14:paraId="59C259FD" w14:textId="77777777" w:rsidR="00124293" w:rsidRPr="00124293" w:rsidRDefault="00124293" w:rsidP="00124293">
            <w:pPr>
              <w:spacing w:after="0" w:line="240" w:lineRule="auto"/>
              <w:rPr>
                <w:rFonts w:ascii="Calibri" w:eastAsia="Times New Roman" w:hAnsi="Calibri" w:cs="Calibri"/>
                <w:color w:val="FF0000"/>
                <w:sz w:val="14"/>
                <w:szCs w:val="14"/>
                <w:lang w:eastAsia="nl-BE"/>
              </w:rPr>
            </w:pPr>
            <w:r w:rsidRPr="00124293">
              <w:rPr>
                <w:rFonts w:ascii="Calibri" w:eastAsia="Times New Roman" w:hAnsi="Calibri" w:cs="Calibri"/>
                <w:color w:val="FF0000"/>
                <w:sz w:val="14"/>
                <w:szCs w:val="14"/>
                <w:lang w:val="de-DE" w:eastAsia="nl-BE"/>
              </w:rPr>
              <w:t xml:space="preserve"> - Mit einem Hakenprofil, das in eine Aussparung an der Rückseite des Kassettens eingehakt wird, für eine einfache Kassettensicherung. </w:t>
            </w:r>
            <w:r w:rsidRPr="00124293">
              <w:rPr>
                <w:rFonts w:ascii="Calibri" w:eastAsia="Times New Roman" w:hAnsi="Calibri" w:cs="Calibri"/>
                <w:color w:val="FF0000"/>
                <w:sz w:val="14"/>
                <w:szCs w:val="14"/>
                <w:lang w:eastAsia="nl-BE"/>
              </w:rPr>
              <w:t>Zusätzliche Einbaumaß für das Aufhängen = + 5 mm</w:t>
            </w:r>
          </w:p>
        </w:tc>
      </w:tr>
      <w:tr w:rsidR="00124293" w:rsidRPr="00124293" w14:paraId="271A9AF4" w14:textId="77777777" w:rsidTr="00124293">
        <w:trPr>
          <w:trHeight w:val="276"/>
        </w:trPr>
        <w:tc>
          <w:tcPr>
            <w:tcW w:w="10206" w:type="dxa"/>
            <w:tcBorders>
              <w:top w:val="nil"/>
              <w:left w:val="nil"/>
              <w:bottom w:val="nil"/>
              <w:right w:val="nil"/>
            </w:tcBorders>
            <w:shd w:val="clear" w:color="auto" w:fill="auto"/>
            <w:hideMark/>
          </w:tcPr>
          <w:p w14:paraId="66069F50" w14:textId="77777777" w:rsidR="00124293" w:rsidRPr="00124293" w:rsidRDefault="00124293" w:rsidP="00124293">
            <w:pPr>
              <w:spacing w:after="0" w:line="240" w:lineRule="auto"/>
              <w:rPr>
                <w:rFonts w:ascii="Calibri" w:eastAsia="Times New Roman" w:hAnsi="Calibri" w:cs="Calibri"/>
                <w:color w:val="FF0000"/>
                <w:sz w:val="14"/>
                <w:szCs w:val="14"/>
                <w:lang w:eastAsia="nl-BE"/>
              </w:rPr>
            </w:pPr>
            <w:r w:rsidRPr="00124293">
              <w:rPr>
                <w:rFonts w:ascii="Calibri" w:eastAsia="Times New Roman" w:hAnsi="Calibri" w:cs="Calibri"/>
                <w:color w:val="FF0000"/>
                <w:sz w:val="14"/>
                <w:szCs w:val="14"/>
                <w:lang w:eastAsia="nl-BE"/>
              </w:rPr>
              <w:t xml:space="preserve"> - Ohne Hakenprofil</w:t>
            </w:r>
          </w:p>
        </w:tc>
      </w:tr>
      <w:tr w:rsidR="00124293" w:rsidRPr="00FC1954" w14:paraId="0B89B8B8" w14:textId="77777777" w:rsidTr="00124293">
        <w:trPr>
          <w:trHeight w:val="276"/>
        </w:trPr>
        <w:tc>
          <w:tcPr>
            <w:tcW w:w="10206" w:type="dxa"/>
            <w:tcBorders>
              <w:top w:val="nil"/>
              <w:left w:val="nil"/>
              <w:bottom w:val="nil"/>
              <w:right w:val="nil"/>
            </w:tcBorders>
            <w:shd w:val="clear" w:color="auto" w:fill="auto"/>
            <w:hideMark/>
          </w:tcPr>
          <w:p w14:paraId="42B742C8"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Die Seitenkonsolen der Kassette, die den Aufrollmechanismus stützen und mit Stiften ausgestattet sind, verbinden die Kassette mit den Seitenführungen durch verstellbare Montagestifte.</w:t>
            </w:r>
          </w:p>
        </w:tc>
      </w:tr>
      <w:tr w:rsidR="00124293" w:rsidRPr="00FC1954" w14:paraId="7623AC73" w14:textId="77777777" w:rsidTr="00124293">
        <w:trPr>
          <w:trHeight w:val="276"/>
        </w:trPr>
        <w:tc>
          <w:tcPr>
            <w:tcW w:w="10206" w:type="dxa"/>
            <w:tcBorders>
              <w:top w:val="nil"/>
              <w:left w:val="nil"/>
              <w:bottom w:val="nil"/>
              <w:right w:val="nil"/>
            </w:tcBorders>
            <w:shd w:val="clear" w:color="auto" w:fill="auto"/>
            <w:hideMark/>
          </w:tcPr>
          <w:p w14:paraId="3D8017F3"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Durch die verstellbaren Montagestifte kann die Kassette einfach nach der Seitenführungen montiert werden.</w:t>
            </w:r>
          </w:p>
        </w:tc>
      </w:tr>
      <w:tr w:rsidR="00124293" w:rsidRPr="00FC1954" w14:paraId="5E9D41F7" w14:textId="77777777" w:rsidTr="00124293">
        <w:trPr>
          <w:trHeight w:val="276"/>
        </w:trPr>
        <w:tc>
          <w:tcPr>
            <w:tcW w:w="10206" w:type="dxa"/>
            <w:tcBorders>
              <w:top w:val="nil"/>
              <w:left w:val="nil"/>
              <w:bottom w:val="nil"/>
              <w:right w:val="nil"/>
            </w:tcBorders>
            <w:shd w:val="clear" w:color="auto" w:fill="auto"/>
            <w:hideMark/>
          </w:tcPr>
          <w:p w14:paraId="519BBC8D"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Eine Seitenkonsole ist mit dem Kabelstecker des elektrischen Verbindung ausgestattet.</w:t>
            </w:r>
          </w:p>
        </w:tc>
      </w:tr>
      <w:tr w:rsidR="00124293" w:rsidRPr="00FC1954" w14:paraId="470407DF" w14:textId="77777777" w:rsidTr="00124293">
        <w:trPr>
          <w:trHeight w:val="276"/>
        </w:trPr>
        <w:tc>
          <w:tcPr>
            <w:tcW w:w="10206" w:type="dxa"/>
            <w:tcBorders>
              <w:top w:val="nil"/>
              <w:left w:val="nil"/>
              <w:bottom w:val="nil"/>
              <w:right w:val="nil"/>
            </w:tcBorders>
            <w:shd w:val="clear" w:color="auto" w:fill="auto"/>
            <w:hideMark/>
          </w:tcPr>
          <w:p w14:paraId="51F88B47"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Bei der Montage des Tuchsatz (Tuchwelle + Tuch + Motor) wird die elektrische Verbindung über das Motorstecker einfach hergestellt.</w:t>
            </w:r>
          </w:p>
        </w:tc>
      </w:tr>
      <w:tr w:rsidR="00124293" w:rsidRPr="00FC1954" w14:paraId="4D998DAB" w14:textId="77777777" w:rsidTr="00124293">
        <w:trPr>
          <w:trHeight w:val="276"/>
        </w:trPr>
        <w:tc>
          <w:tcPr>
            <w:tcW w:w="10206" w:type="dxa"/>
            <w:tcBorders>
              <w:top w:val="nil"/>
              <w:left w:val="nil"/>
              <w:bottom w:val="nil"/>
              <w:right w:val="nil"/>
            </w:tcBorders>
            <w:shd w:val="clear" w:color="auto" w:fill="auto"/>
            <w:hideMark/>
          </w:tcPr>
          <w:p w14:paraId="00AED121" w14:textId="77777777" w:rsidR="00124293" w:rsidRPr="00124293" w:rsidRDefault="00124293" w:rsidP="00124293">
            <w:pPr>
              <w:spacing w:after="0" w:line="240" w:lineRule="auto"/>
              <w:rPr>
                <w:rFonts w:ascii="Calibri" w:eastAsia="Times New Roman" w:hAnsi="Calibri" w:cs="Calibri"/>
                <w:color w:val="0070C0"/>
                <w:sz w:val="14"/>
                <w:szCs w:val="14"/>
                <w:lang w:val="de-DE" w:eastAsia="nl-BE"/>
              </w:rPr>
            </w:pPr>
            <w:r w:rsidRPr="00124293">
              <w:rPr>
                <w:rFonts w:ascii="Calibri" w:eastAsia="Times New Roman" w:hAnsi="Calibri" w:cs="Calibri"/>
                <w:color w:val="0070C0"/>
                <w:sz w:val="14"/>
                <w:szCs w:val="14"/>
                <w:lang w:val="de-DE" w:eastAsia="nl-BE"/>
              </w:rPr>
              <w:t>Connect&amp;Go-Technologie: erleichtert die schnelle und einfache (De-)Montage des Tuchsatz.</w:t>
            </w:r>
          </w:p>
        </w:tc>
      </w:tr>
      <w:tr w:rsidR="00124293" w:rsidRPr="00FC1954" w14:paraId="2CB8F9C5" w14:textId="77777777" w:rsidTr="00124293">
        <w:trPr>
          <w:trHeight w:val="276"/>
        </w:trPr>
        <w:tc>
          <w:tcPr>
            <w:tcW w:w="10206" w:type="dxa"/>
            <w:tcBorders>
              <w:top w:val="nil"/>
              <w:left w:val="nil"/>
              <w:bottom w:val="nil"/>
              <w:right w:val="nil"/>
            </w:tcBorders>
            <w:shd w:val="clear" w:color="auto" w:fill="auto"/>
            <w:hideMark/>
          </w:tcPr>
          <w:p w14:paraId="16DCB92F"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Die Kabeldurchführung wird nach Wahl vorgesehen.</w:t>
            </w:r>
          </w:p>
        </w:tc>
      </w:tr>
      <w:tr w:rsidR="00124293" w:rsidRPr="00FC1954" w14:paraId="36E23482" w14:textId="77777777" w:rsidTr="00124293">
        <w:trPr>
          <w:trHeight w:val="276"/>
        </w:trPr>
        <w:tc>
          <w:tcPr>
            <w:tcW w:w="10206" w:type="dxa"/>
            <w:tcBorders>
              <w:top w:val="nil"/>
              <w:left w:val="nil"/>
              <w:bottom w:val="nil"/>
              <w:right w:val="nil"/>
            </w:tcBorders>
            <w:shd w:val="clear" w:color="auto" w:fill="auto"/>
            <w:hideMark/>
          </w:tcPr>
          <w:p w14:paraId="4F52CF29"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Die Tuchsatz ist an der Seite des abnehmbaren Profils der Kassette demontierbar, von diesem Punkt aus wird die linke oder rechte Position bestimmt (Kabeldurchführung).</w:t>
            </w:r>
          </w:p>
        </w:tc>
      </w:tr>
      <w:tr w:rsidR="00124293" w:rsidRPr="00FC1954" w14:paraId="2396B371" w14:textId="77777777" w:rsidTr="00124293">
        <w:trPr>
          <w:trHeight w:val="276"/>
        </w:trPr>
        <w:tc>
          <w:tcPr>
            <w:tcW w:w="10206" w:type="dxa"/>
            <w:tcBorders>
              <w:top w:val="nil"/>
              <w:left w:val="nil"/>
              <w:bottom w:val="nil"/>
              <w:right w:val="nil"/>
            </w:tcBorders>
            <w:shd w:val="clear" w:color="auto" w:fill="auto"/>
            <w:hideMark/>
          </w:tcPr>
          <w:p w14:paraId="1F052630"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p>
        </w:tc>
      </w:tr>
      <w:tr w:rsidR="00124293" w:rsidRPr="00124293" w14:paraId="1BC0ADD6" w14:textId="77777777" w:rsidTr="00124293">
        <w:trPr>
          <w:trHeight w:val="276"/>
        </w:trPr>
        <w:tc>
          <w:tcPr>
            <w:tcW w:w="10206" w:type="dxa"/>
            <w:tcBorders>
              <w:top w:val="nil"/>
              <w:left w:val="nil"/>
              <w:bottom w:val="nil"/>
              <w:right w:val="nil"/>
            </w:tcBorders>
            <w:shd w:val="clear" w:color="auto" w:fill="auto"/>
            <w:hideMark/>
          </w:tcPr>
          <w:p w14:paraId="676EABC6"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 xml:space="preserve">Kassette </w:t>
            </w:r>
          </w:p>
        </w:tc>
      </w:tr>
      <w:tr w:rsidR="00124293" w:rsidRPr="00124293" w14:paraId="40FE6952" w14:textId="77777777" w:rsidTr="00124293">
        <w:trPr>
          <w:trHeight w:val="276"/>
        </w:trPr>
        <w:tc>
          <w:tcPr>
            <w:tcW w:w="10206" w:type="dxa"/>
            <w:tcBorders>
              <w:top w:val="nil"/>
              <w:left w:val="nil"/>
              <w:bottom w:val="nil"/>
              <w:right w:val="nil"/>
            </w:tcBorders>
            <w:shd w:val="clear" w:color="auto" w:fill="auto"/>
            <w:hideMark/>
          </w:tcPr>
          <w:p w14:paraId="49D9BB97"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Zusammensetzung: extrudiertes Aluminium.</w:t>
            </w:r>
          </w:p>
        </w:tc>
      </w:tr>
      <w:tr w:rsidR="00124293" w:rsidRPr="00124293" w14:paraId="600BE22D" w14:textId="77777777" w:rsidTr="00124293">
        <w:trPr>
          <w:trHeight w:val="276"/>
        </w:trPr>
        <w:tc>
          <w:tcPr>
            <w:tcW w:w="10206" w:type="dxa"/>
            <w:tcBorders>
              <w:top w:val="nil"/>
              <w:left w:val="nil"/>
              <w:bottom w:val="nil"/>
              <w:right w:val="nil"/>
            </w:tcBorders>
            <w:shd w:val="clear" w:color="auto" w:fill="auto"/>
            <w:hideMark/>
          </w:tcPr>
          <w:p w14:paraId="7B1B43FB"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Kassettenform: Square (rechteckig).</w:t>
            </w:r>
          </w:p>
        </w:tc>
      </w:tr>
      <w:tr w:rsidR="00124293" w:rsidRPr="00FC1954" w14:paraId="2AAB022D" w14:textId="77777777" w:rsidTr="00124293">
        <w:trPr>
          <w:trHeight w:val="276"/>
        </w:trPr>
        <w:tc>
          <w:tcPr>
            <w:tcW w:w="10206" w:type="dxa"/>
            <w:tcBorders>
              <w:top w:val="nil"/>
              <w:left w:val="nil"/>
              <w:bottom w:val="nil"/>
              <w:right w:val="nil"/>
            </w:tcBorders>
            <w:shd w:val="clear" w:color="auto" w:fill="auto"/>
            <w:hideMark/>
          </w:tcPr>
          <w:p w14:paraId="42F0CB10"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Abmessungen: 100 mm hoch und 90 mm tief.</w:t>
            </w:r>
          </w:p>
        </w:tc>
      </w:tr>
      <w:tr w:rsidR="00124293" w:rsidRPr="00FC1954" w14:paraId="149E39DC" w14:textId="77777777" w:rsidTr="00124293">
        <w:trPr>
          <w:trHeight w:val="276"/>
        </w:trPr>
        <w:tc>
          <w:tcPr>
            <w:tcW w:w="10206" w:type="dxa"/>
            <w:tcBorders>
              <w:top w:val="nil"/>
              <w:left w:val="nil"/>
              <w:bottom w:val="nil"/>
              <w:right w:val="nil"/>
            </w:tcBorders>
            <w:shd w:val="clear" w:color="auto" w:fill="auto"/>
            <w:hideMark/>
          </w:tcPr>
          <w:p w14:paraId="7D7F3842"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p>
        </w:tc>
      </w:tr>
      <w:tr w:rsidR="00124293" w:rsidRPr="00124293" w14:paraId="4A4AF061" w14:textId="77777777" w:rsidTr="00124293">
        <w:trPr>
          <w:trHeight w:val="276"/>
        </w:trPr>
        <w:tc>
          <w:tcPr>
            <w:tcW w:w="10206" w:type="dxa"/>
            <w:tcBorders>
              <w:top w:val="nil"/>
              <w:left w:val="nil"/>
              <w:bottom w:val="nil"/>
              <w:right w:val="nil"/>
            </w:tcBorders>
            <w:shd w:val="clear" w:color="auto" w:fill="auto"/>
            <w:hideMark/>
          </w:tcPr>
          <w:p w14:paraId="151E6665"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 xml:space="preserve">Seitenführungen </w:t>
            </w:r>
          </w:p>
        </w:tc>
      </w:tr>
      <w:tr w:rsidR="00124293" w:rsidRPr="00124293" w14:paraId="3EFFDDD0" w14:textId="77777777" w:rsidTr="00124293">
        <w:trPr>
          <w:trHeight w:val="276"/>
        </w:trPr>
        <w:tc>
          <w:tcPr>
            <w:tcW w:w="10206" w:type="dxa"/>
            <w:tcBorders>
              <w:top w:val="nil"/>
              <w:left w:val="nil"/>
              <w:bottom w:val="nil"/>
              <w:right w:val="nil"/>
            </w:tcBorders>
            <w:shd w:val="clear" w:color="auto" w:fill="auto"/>
            <w:hideMark/>
          </w:tcPr>
          <w:p w14:paraId="37F4A237"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Zusammensetzung :</w:t>
            </w:r>
          </w:p>
        </w:tc>
      </w:tr>
      <w:tr w:rsidR="00124293" w:rsidRPr="00124293" w14:paraId="448F03F3" w14:textId="77777777" w:rsidTr="00124293">
        <w:trPr>
          <w:trHeight w:val="276"/>
        </w:trPr>
        <w:tc>
          <w:tcPr>
            <w:tcW w:w="10206" w:type="dxa"/>
            <w:tcBorders>
              <w:top w:val="nil"/>
              <w:left w:val="nil"/>
              <w:bottom w:val="nil"/>
              <w:right w:val="nil"/>
            </w:tcBorders>
            <w:shd w:val="clear" w:color="auto" w:fill="auto"/>
            <w:hideMark/>
          </w:tcPr>
          <w:p w14:paraId="78ED597D"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Gefertigt aus extrudierten Aluminiumprofilen.</w:t>
            </w:r>
          </w:p>
        </w:tc>
      </w:tr>
      <w:tr w:rsidR="00124293" w:rsidRPr="00FC1954" w14:paraId="7319595C" w14:textId="77777777" w:rsidTr="00124293">
        <w:trPr>
          <w:trHeight w:val="276"/>
        </w:trPr>
        <w:tc>
          <w:tcPr>
            <w:tcW w:w="10206" w:type="dxa"/>
            <w:tcBorders>
              <w:top w:val="nil"/>
              <w:left w:val="nil"/>
              <w:bottom w:val="nil"/>
              <w:right w:val="nil"/>
            </w:tcBorders>
            <w:shd w:val="clear" w:color="auto" w:fill="auto"/>
            <w:hideMark/>
          </w:tcPr>
          <w:p w14:paraId="3D975EB7"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Dreiteilig: u-Profil ermöglicht eine einfache Demontage des Tuchsatz ohne vollständige Demontage der Seitenführung und ohne Brucharbeiten, wodurch Wasser- und Winddichtigkeit gewährleistet wird</w:t>
            </w:r>
          </w:p>
        </w:tc>
      </w:tr>
      <w:tr w:rsidR="00124293" w:rsidRPr="00FC1954" w14:paraId="695A7CFE" w14:textId="77777777" w:rsidTr="00124293">
        <w:trPr>
          <w:trHeight w:val="276"/>
        </w:trPr>
        <w:tc>
          <w:tcPr>
            <w:tcW w:w="10206" w:type="dxa"/>
            <w:tcBorders>
              <w:top w:val="nil"/>
              <w:left w:val="nil"/>
              <w:bottom w:val="nil"/>
              <w:right w:val="nil"/>
            </w:tcBorders>
            <w:shd w:val="clear" w:color="auto" w:fill="auto"/>
            <w:hideMark/>
          </w:tcPr>
          <w:p w14:paraId="2E86182F"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 xml:space="preserve">    - Jede Seitenführung wird mit einer lackiert Grundplatte unter 0° oder 5° ausgestattet – gefertigt aus Gussaluminium</w:t>
            </w:r>
          </w:p>
        </w:tc>
      </w:tr>
      <w:tr w:rsidR="00124293" w:rsidRPr="00124293" w14:paraId="173C4D2E" w14:textId="77777777" w:rsidTr="00124293">
        <w:trPr>
          <w:trHeight w:val="276"/>
        </w:trPr>
        <w:tc>
          <w:tcPr>
            <w:tcW w:w="10206" w:type="dxa"/>
            <w:tcBorders>
              <w:top w:val="nil"/>
              <w:left w:val="nil"/>
              <w:bottom w:val="nil"/>
              <w:right w:val="nil"/>
            </w:tcBorders>
            <w:shd w:val="clear" w:color="auto" w:fill="auto"/>
            <w:hideMark/>
          </w:tcPr>
          <w:p w14:paraId="4F7A05C6"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val="de-DE" w:eastAsia="nl-BE"/>
              </w:rPr>
              <w:t xml:space="preserve"> </w:t>
            </w:r>
            <w:r w:rsidRPr="00124293">
              <w:rPr>
                <w:rFonts w:ascii="Calibri" w:eastAsia="Times New Roman" w:hAnsi="Calibri" w:cs="Calibri"/>
                <w:color w:val="000000"/>
                <w:sz w:val="14"/>
                <w:szCs w:val="14"/>
                <w:lang w:eastAsia="nl-BE"/>
              </w:rPr>
              <w:t>- Reißverschlussführung :</w:t>
            </w:r>
          </w:p>
        </w:tc>
      </w:tr>
      <w:tr w:rsidR="00124293" w:rsidRPr="00124293" w14:paraId="130A2C8C" w14:textId="77777777" w:rsidTr="00124293">
        <w:trPr>
          <w:trHeight w:val="276"/>
        </w:trPr>
        <w:tc>
          <w:tcPr>
            <w:tcW w:w="10206" w:type="dxa"/>
            <w:tcBorders>
              <w:top w:val="nil"/>
              <w:left w:val="nil"/>
              <w:bottom w:val="nil"/>
              <w:right w:val="nil"/>
            </w:tcBorders>
            <w:shd w:val="clear" w:color="auto" w:fill="auto"/>
            <w:hideMark/>
          </w:tcPr>
          <w:p w14:paraId="7F69A5CA"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 xml:space="preserve">    - Pulverbeschichtet Aluminium</w:t>
            </w:r>
          </w:p>
        </w:tc>
      </w:tr>
      <w:tr w:rsidR="00124293" w:rsidRPr="00FC1954" w14:paraId="4237992B" w14:textId="77777777" w:rsidTr="00124293">
        <w:trPr>
          <w:trHeight w:val="276"/>
        </w:trPr>
        <w:tc>
          <w:tcPr>
            <w:tcW w:w="10206" w:type="dxa"/>
            <w:tcBorders>
              <w:top w:val="nil"/>
              <w:left w:val="nil"/>
              <w:bottom w:val="nil"/>
              <w:right w:val="nil"/>
            </w:tcBorders>
            <w:shd w:val="clear" w:color="auto" w:fill="auto"/>
            <w:hideMark/>
          </w:tcPr>
          <w:p w14:paraId="085BBB93" w14:textId="77777777" w:rsidR="00124293" w:rsidRPr="00124293" w:rsidRDefault="00124293" w:rsidP="00124293">
            <w:pPr>
              <w:spacing w:after="0" w:line="240" w:lineRule="auto"/>
              <w:rPr>
                <w:rFonts w:ascii="Calibri" w:eastAsia="Times New Roman" w:hAnsi="Calibri" w:cs="Calibri"/>
                <w:color w:val="0070C0"/>
                <w:sz w:val="14"/>
                <w:szCs w:val="14"/>
                <w:lang w:val="de-DE" w:eastAsia="nl-BE"/>
              </w:rPr>
            </w:pPr>
            <w:r w:rsidRPr="00124293">
              <w:rPr>
                <w:rFonts w:ascii="Calibri" w:eastAsia="Times New Roman" w:hAnsi="Calibri" w:cs="Calibri"/>
                <w:color w:val="0070C0"/>
                <w:sz w:val="14"/>
                <w:szCs w:val="14"/>
                <w:lang w:val="de-DE" w:eastAsia="nl-BE"/>
              </w:rPr>
              <w:t xml:space="preserve">    - Smooth-Technologie: coextrudierte verschleißfeste Deckschicht (= glatter und geräuscharmer nachhaltiger Betrieb, ohne zusätzliche Wartung)</w:t>
            </w:r>
          </w:p>
        </w:tc>
      </w:tr>
      <w:tr w:rsidR="00124293" w:rsidRPr="00FC1954" w14:paraId="007CCDEC" w14:textId="77777777" w:rsidTr="00124293">
        <w:trPr>
          <w:trHeight w:val="276"/>
        </w:trPr>
        <w:tc>
          <w:tcPr>
            <w:tcW w:w="10206" w:type="dxa"/>
            <w:tcBorders>
              <w:top w:val="nil"/>
              <w:left w:val="nil"/>
              <w:bottom w:val="nil"/>
              <w:right w:val="nil"/>
            </w:tcBorders>
            <w:shd w:val="clear" w:color="auto" w:fill="auto"/>
            <w:hideMark/>
          </w:tcPr>
          <w:p w14:paraId="69FBEB3F"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Neopren-Pufferzonen (= kompensieren Windböen und tragen zu einer konstanten Tuchspannung bei)</w:t>
            </w:r>
          </w:p>
        </w:tc>
      </w:tr>
      <w:tr w:rsidR="00124293" w:rsidRPr="00124293" w14:paraId="13A3EB1B" w14:textId="77777777" w:rsidTr="00124293">
        <w:trPr>
          <w:trHeight w:val="276"/>
        </w:trPr>
        <w:tc>
          <w:tcPr>
            <w:tcW w:w="10206" w:type="dxa"/>
            <w:tcBorders>
              <w:top w:val="nil"/>
              <w:left w:val="nil"/>
              <w:bottom w:val="nil"/>
              <w:right w:val="nil"/>
            </w:tcBorders>
            <w:shd w:val="clear" w:color="auto" w:fill="auto"/>
            <w:hideMark/>
          </w:tcPr>
          <w:p w14:paraId="4EF477C7"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Montage :</w:t>
            </w:r>
          </w:p>
        </w:tc>
      </w:tr>
      <w:tr w:rsidR="00124293" w:rsidRPr="00FC1954" w14:paraId="35D2D8FD" w14:textId="77777777" w:rsidTr="00124293">
        <w:trPr>
          <w:trHeight w:val="276"/>
        </w:trPr>
        <w:tc>
          <w:tcPr>
            <w:tcW w:w="10206" w:type="dxa"/>
            <w:tcBorders>
              <w:top w:val="nil"/>
              <w:left w:val="nil"/>
              <w:bottom w:val="nil"/>
              <w:right w:val="nil"/>
            </w:tcBorders>
            <w:shd w:val="clear" w:color="auto" w:fill="auto"/>
            <w:hideMark/>
          </w:tcPr>
          <w:p w14:paraId="127F39A3"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Direkt auf den Rahmen/die Konstruktion geschraubt und dann schraubenlos zusammengeklickt.</w:t>
            </w:r>
          </w:p>
        </w:tc>
      </w:tr>
      <w:tr w:rsidR="00124293" w:rsidRPr="00124293" w14:paraId="184B350A" w14:textId="77777777" w:rsidTr="00124293">
        <w:trPr>
          <w:trHeight w:val="276"/>
        </w:trPr>
        <w:tc>
          <w:tcPr>
            <w:tcW w:w="10206" w:type="dxa"/>
            <w:tcBorders>
              <w:top w:val="nil"/>
              <w:left w:val="nil"/>
              <w:bottom w:val="nil"/>
              <w:right w:val="nil"/>
            </w:tcBorders>
            <w:shd w:val="clear" w:color="auto" w:fill="auto"/>
            <w:hideMark/>
          </w:tcPr>
          <w:p w14:paraId="74DB3348"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Optionale Seitenführung:</w:t>
            </w:r>
          </w:p>
        </w:tc>
      </w:tr>
      <w:tr w:rsidR="00124293" w:rsidRPr="00FC1954" w14:paraId="2FB6DF4F" w14:textId="77777777" w:rsidTr="00124293">
        <w:trPr>
          <w:trHeight w:val="276"/>
        </w:trPr>
        <w:tc>
          <w:tcPr>
            <w:tcW w:w="10206" w:type="dxa"/>
            <w:tcBorders>
              <w:top w:val="nil"/>
              <w:left w:val="nil"/>
              <w:bottom w:val="nil"/>
              <w:right w:val="nil"/>
            </w:tcBorders>
            <w:shd w:val="clear" w:color="auto" w:fill="auto"/>
            <w:hideMark/>
          </w:tcPr>
          <w:p w14:paraId="183E790E"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XS-Seitenführung: B 20 mm x T 55 mm, 3-teilig.</w:t>
            </w:r>
          </w:p>
        </w:tc>
      </w:tr>
      <w:tr w:rsidR="00124293" w:rsidRPr="00FC1954" w14:paraId="76DC0D87" w14:textId="77777777" w:rsidTr="00124293">
        <w:trPr>
          <w:trHeight w:val="276"/>
        </w:trPr>
        <w:tc>
          <w:tcPr>
            <w:tcW w:w="10206" w:type="dxa"/>
            <w:tcBorders>
              <w:top w:val="nil"/>
              <w:left w:val="nil"/>
              <w:bottom w:val="nil"/>
              <w:right w:val="nil"/>
            </w:tcBorders>
            <w:shd w:val="clear" w:color="auto" w:fill="auto"/>
            <w:hideMark/>
          </w:tcPr>
          <w:p w14:paraId="15A1AFA5"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 xml:space="preserve"> - C.40-Koppelseitenführung: B 40 mm x T 58 mm</w:t>
            </w:r>
          </w:p>
        </w:tc>
      </w:tr>
      <w:tr w:rsidR="00124293" w:rsidRPr="00FC1954" w14:paraId="5DD742D3" w14:textId="77777777" w:rsidTr="00124293">
        <w:trPr>
          <w:trHeight w:val="276"/>
        </w:trPr>
        <w:tc>
          <w:tcPr>
            <w:tcW w:w="10206" w:type="dxa"/>
            <w:tcBorders>
              <w:top w:val="nil"/>
              <w:left w:val="nil"/>
              <w:bottom w:val="nil"/>
              <w:right w:val="nil"/>
            </w:tcBorders>
            <w:shd w:val="clear" w:color="auto" w:fill="auto"/>
            <w:hideMark/>
          </w:tcPr>
          <w:p w14:paraId="72FFE3E8"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p>
        </w:tc>
      </w:tr>
      <w:tr w:rsidR="00124293" w:rsidRPr="00124293" w14:paraId="6F383663" w14:textId="77777777" w:rsidTr="00124293">
        <w:trPr>
          <w:trHeight w:val="276"/>
        </w:trPr>
        <w:tc>
          <w:tcPr>
            <w:tcW w:w="10206" w:type="dxa"/>
            <w:tcBorders>
              <w:top w:val="nil"/>
              <w:left w:val="nil"/>
              <w:bottom w:val="nil"/>
              <w:right w:val="nil"/>
            </w:tcBorders>
            <w:shd w:val="clear" w:color="auto" w:fill="auto"/>
            <w:hideMark/>
          </w:tcPr>
          <w:p w14:paraId="262B891F"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 xml:space="preserve">Tuchsatz </w:t>
            </w:r>
          </w:p>
        </w:tc>
      </w:tr>
      <w:tr w:rsidR="00124293" w:rsidRPr="00124293" w14:paraId="3059855F" w14:textId="77777777" w:rsidTr="00124293">
        <w:trPr>
          <w:trHeight w:val="276"/>
        </w:trPr>
        <w:tc>
          <w:tcPr>
            <w:tcW w:w="10206" w:type="dxa"/>
            <w:tcBorders>
              <w:top w:val="nil"/>
              <w:left w:val="nil"/>
              <w:bottom w:val="nil"/>
              <w:right w:val="nil"/>
            </w:tcBorders>
            <w:shd w:val="clear" w:color="auto" w:fill="auto"/>
            <w:hideMark/>
          </w:tcPr>
          <w:p w14:paraId="5A8B62C8"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Zusammensetzung :</w:t>
            </w:r>
          </w:p>
        </w:tc>
      </w:tr>
      <w:tr w:rsidR="00124293" w:rsidRPr="00FC1954" w14:paraId="4236D34A" w14:textId="77777777" w:rsidTr="00124293">
        <w:trPr>
          <w:trHeight w:val="276"/>
        </w:trPr>
        <w:tc>
          <w:tcPr>
            <w:tcW w:w="10206" w:type="dxa"/>
            <w:tcBorders>
              <w:top w:val="nil"/>
              <w:left w:val="nil"/>
              <w:bottom w:val="nil"/>
              <w:right w:val="nil"/>
            </w:tcBorders>
            <w:shd w:val="clear" w:color="auto" w:fill="auto"/>
            <w:hideMark/>
          </w:tcPr>
          <w:p w14:paraId="755E6ADF"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Tuchwelle: Verzinkter Stahl, mit einer Aussparung, in das der herausnehmbare Kunststoffeinsatz einrastet</w:t>
            </w:r>
          </w:p>
        </w:tc>
      </w:tr>
      <w:tr w:rsidR="00124293" w:rsidRPr="00FC1954" w14:paraId="63F729C2" w14:textId="77777777" w:rsidTr="00124293">
        <w:trPr>
          <w:trHeight w:val="276"/>
        </w:trPr>
        <w:tc>
          <w:tcPr>
            <w:tcW w:w="10206" w:type="dxa"/>
            <w:tcBorders>
              <w:top w:val="nil"/>
              <w:left w:val="nil"/>
              <w:bottom w:val="nil"/>
              <w:right w:val="nil"/>
            </w:tcBorders>
            <w:shd w:val="clear" w:color="auto" w:fill="auto"/>
            <w:hideMark/>
          </w:tcPr>
          <w:p w14:paraId="4C549579"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Verhindert horizontale Linienbildung durch eine begrenzte Durchbiegung des Tuchs und erleichtert die (De)Montage des Tuchs)</w:t>
            </w:r>
          </w:p>
        </w:tc>
      </w:tr>
      <w:tr w:rsidR="00124293" w:rsidRPr="00FC1954" w14:paraId="40E65421" w14:textId="77777777" w:rsidTr="00124293">
        <w:trPr>
          <w:trHeight w:val="276"/>
        </w:trPr>
        <w:tc>
          <w:tcPr>
            <w:tcW w:w="10206" w:type="dxa"/>
            <w:tcBorders>
              <w:top w:val="nil"/>
              <w:left w:val="nil"/>
              <w:bottom w:val="nil"/>
              <w:right w:val="nil"/>
            </w:tcBorders>
            <w:shd w:val="clear" w:color="auto" w:fill="auto"/>
            <w:hideMark/>
          </w:tcPr>
          <w:p w14:paraId="1C09D969"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Verengten konischen Endkappen der Tuchwelle (= Ausgleich für die dickeren Enden des aufgerollten Reißverschlusses und damit Gewährleistung für ein perfektes Aufrollen des Tuches)</w:t>
            </w:r>
          </w:p>
        </w:tc>
      </w:tr>
      <w:tr w:rsidR="00124293" w:rsidRPr="00FC1954" w14:paraId="43DA7015" w14:textId="77777777" w:rsidTr="00124293">
        <w:trPr>
          <w:trHeight w:val="276"/>
        </w:trPr>
        <w:tc>
          <w:tcPr>
            <w:tcW w:w="10206" w:type="dxa"/>
            <w:tcBorders>
              <w:top w:val="nil"/>
              <w:left w:val="nil"/>
              <w:bottom w:val="nil"/>
              <w:right w:val="nil"/>
            </w:tcBorders>
            <w:shd w:val="clear" w:color="auto" w:fill="auto"/>
            <w:hideMark/>
          </w:tcPr>
          <w:p w14:paraId="5F365EA9" w14:textId="77777777" w:rsidR="00124293" w:rsidRPr="00124293" w:rsidRDefault="00124293" w:rsidP="00124293">
            <w:pPr>
              <w:spacing w:after="0" w:line="240" w:lineRule="auto"/>
              <w:rPr>
                <w:rFonts w:ascii="Calibri" w:eastAsia="Times New Roman" w:hAnsi="Calibri" w:cs="Calibri"/>
                <w:color w:val="0070C0"/>
                <w:sz w:val="14"/>
                <w:szCs w:val="14"/>
                <w:lang w:val="de-DE" w:eastAsia="nl-BE"/>
              </w:rPr>
            </w:pPr>
            <w:r w:rsidRPr="00124293">
              <w:rPr>
                <w:rFonts w:ascii="Calibri" w:eastAsia="Times New Roman" w:hAnsi="Calibri" w:cs="Calibri"/>
                <w:color w:val="0070C0"/>
                <w:sz w:val="14"/>
                <w:szCs w:val="14"/>
                <w:lang w:val="de-DE" w:eastAsia="nl-BE"/>
              </w:rPr>
              <w:t>Connect&amp;Go-Technologie: Die (De)Montage des Tuchsatz wird durch den elektrischen Anschluss erleichtert: Connect&amp;Go-Technologie.</w:t>
            </w:r>
          </w:p>
        </w:tc>
      </w:tr>
      <w:tr w:rsidR="00124293" w:rsidRPr="00FC1954" w14:paraId="695C72E3" w14:textId="77777777" w:rsidTr="00124293">
        <w:trPr>
          <w:trHeight w:val="276"/>
        </w:trPr>
        <w:tc>
          <w:tcPr>
            <w:tcW w:w="10206" w:type="dxa"/>
            <w:tcBorders>
              <w:top w:val="nil"/>
              <w:left w:val="nil"/>
              <w:bottom w:val="nil"/>
              <w:right w:val="nil"/>
            </w:tcBorders>
            <w:shd w:val="clear" w:color="auto" w:fill="auto"/>
            <w:hideMark/>
          </w:tcPr>
          <w:p w14:paraId="2E0AA4AE" w14:textId="77777777" w:rsidR="00124293" w:rsidRPr="00124293" w:rsidRDefault="00124293" w:rsidP="00124293">
            <w:pPr>
              <w:spacing w:after="0" w:line="240" w:lineRule="auto"/>
              <w:rPr>
                <w:rFonts w:ascii="Calibri" w:eastAsia="Times New Roman" w:hAnsi="Calibri" w:cs="Calibri"/>
                <w:color w:val="0070C0"/>
                <w:sz w:val="14"/>
                <w:szCs w:val="14"/>
                <w:lang w:val="de-DE" w:eastAsia="nl-BE"/>
              </w:rPr>
            </w:pPr>
            <w:r w:rsidRPr="00124293">
              <w:rPr>
                <w:rFonts w:ascii="Calibri" w:eastAsia="Times New Roman" w:hAnsi="Calibri" w:cs="Calibri"/>
                <w:color w:val="0070C0"/>
                <w:sz w:val="14"/>
                <w:szCs w:val="14"/>
                <w:lang w:val="de-DE" w:eastAsia="nl-BE"/>
              </w:rPr>
              <w:t>Click&amp;Safe-Technologie: Des Tuchsatz kann ohne Schrauben in die Kassette eingeklickt werden, sodass den Monteur seine Hände frei hat, um die (De-)Montage sicher durchzuführen..</w:t>
            </w:r>
          </w:p>
        </w:tc>
      </w:tr>
      <w:tr w:rsidR="00124293" w:rsidRPr="00FC1954" w14:paraId="7A734BBE" w14:textId="77777777" w:rsidTr="00124293">
        <w:trPr>
          <w:trHeight w:val="276"/>
        </w:trPr>
        <w:tc>
          <w:tcPr>
            <w:tcW w:w="10206" w:type="dxa"/>
            <w:tcBorders>
              <w:top w:val="nil"/>
              <w:left w:val="nil"/>
              <w:bottom w:val="nil"/>
              <w:right w:val="nil"/>
            </w:tcBorders>
            <w:shd w:val="clear" w:color="auto" w:fill="auto"/>
            <w:hideMark/>
          </w:tcPr>
          <w:p w14:paraId="1AB059D7" w14:textId="77777777" w:rsidR="00124293" w:rsidRPr="00124293" w:rsidRDefault="00124293" w:rsidP="00124293">
            <w:pPr>
              <w:spacing w:after="0" w:line="240" w:lineRule="auto"/>
              <w:rPr>
                <w:rFonts w:ascii="Calibri" w:eastAsia="Times New Roman" w:hAnsi="Calibri" w:cs="Calibri"/>
                <w:color w:val="0070C0"/>
                <w:sz w:val="14"/>
                <w:szCs w:val="14"/>
                <w:lang w:val="de-DE" w:eastAsia="nl-BE"/>
              </w:rPr>
            </w:pPr>
          </w:p>
        </w:tc>
      </w:tr>
      <w:tr w:rsidR="00124293" w:rsidRPr="00124293" w14:paraId="5826E4A5" w14:textId="77777777" w:rsidTr="00124293">
        <w:trPr>
          <w:trHeight w:val="276"/>
        </w:trPr>
        <w:tc>
          <w:tcPr>
            <w:tcW w:w="10206" w:type="dxa"/>
            <w:tcBorders>
              <w:top w:val="nil"/>
              <w:left w:val="nil"/>
              <w:bottom w:val="nil"/>
              <w:right w:val="nil"/>
            </w:tcBorders>
            <w:shd w:val="clear" w:color="auto" w:fill="auto"/>
            <w:hideMark/>
          </w:tcPr>
          <w:p w14:paraId="342DB288"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 xml:space="preserve">Tuch </w:t>
            </w:r>
          </w:p>
        </w:tc>
      </w:tr>
      <w:tr w:rsidR="00124293" w:rsidRPr="00FC1954" w14:paraId="166BBF37" w14:textId="77777777" w:rsidTr="00124293">
        <w:trPr>
          <w:trHeight w:val="276"/>
        </w:trPr>
        <w:tc>
          <w:tcPr>
            <w:tcW w:w="10206" w:type="dxa"/>
            <w:tcBorders>
              <w:top w:val="nil"/>
              <w:left w:val="nil"/>
              <w:bottom w:val="nil"/>
              <w:right w:val="nil"/>
            </w:tcBorders>
            <w:shd w:val="clear" w:color="auto" w:fill="auto"/>
            <w:hideMark/>
          </w:tcPr>
          <w:p w14:paraId="671E7497"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Alle Tücher sind einteilig, außer wenn die Höhe größer als die Breite der Tuchrolle ist.</w:t>
            </w:r>
          </w:p>
        </w:tc>
      </w:tr>
      <w:tr w:rsidR="00124293" w:rsidRPr="00124293" w14:paraId="38AB152E" w14:textId="77777777" w:rsidTr="00124293">
        <w:trPr>
          <w:trHeight w:val="276"/>
        </w:trPr>
        <w:tc>
          <w:tcPr>
            <w:tcW w:w="10206" w:type="dxa"/>
            <w:tcBorders>
              <w:top w:val="nil"/>
              <w:left w:val="nil"/>
              <w:bottom w:val="nil"/>
              <w:right w:val="nil"/>
            </w:tcBorders>
            <w:shd w:val="clear" w:color="auto" w:fill="auto"/>
            <w:hideMark/>
          </w:tcPr>
          <w:p w14:paraId="3E936C35"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Konfektion :</w:t>
            </w:r>
          </w:p>
        </w:tc>
      </w:tr>
      <w:tr w:rsidR="00124293" w:rsidRPr="00124293" w14:paraId="56F79A29" w14:textId="77777777" w:rsidTr="00124293">
        <w:trPr>
          <w:trHeight w:val="276"/>
        </w:trPr>
        <w:tc>
          <w:tcPr>
            <w:tcW w:w="10206" w:type="dxa"/>
            <w:tcBorders>
              <w:top w:val="nil"/>
              <w:left w:val="nil"/>
              <w:bottom w:val="nil"/>
              <w:right w:val="nil"/>
            </w:tcBorders>
            <w:shd w:val="clear" w:color="auto" w:fill="auto"/>
            <w:hideMark/>
          </w:tcPr>
          <w:p w14:paraId="16585D15"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 xml:space="preserve"> - Horizontal </w:t>
            </w:r>
          </w:p>
        </w:tc>
      </w:tr>
      <w:tr w:rsidR="00124293" w:rsidRPr="00FC1954" w14:paraId="40EDEAAA" w14:textId="77777777" w:rsidTr="00124293">
        <w:trPr>
          <w:trHeight w:val="276"/>
        </w:trPr>
        <w:tc>
          <w:tcPr>
            <w:tcW w:w="10206" w:type="dxa"/>
            <w:tcBorders>
              <w:top w:val="nil"/>
              <w:left w:val="nil"/>
              <w:bottom w:val="nil"/>
              <w:right w:val="nil"/>
            </w:tcBorders>
            <w:shd w:val="clear" w:color="auto" w:fill="auto"/>
            <w:hideMark/>
          </w:tcPr>
          <w:p w14:paraId="73E20530" w14:textId="77777777" w:rsidR="00124293" w:rsidRPr="00124293" w:rsidRDefault="00124293" w:rsidP="00124293">
            <w:pPr>
              <w:spacing w:after="0" w:line="240" w:lineRule="auto"/>
              <w:rPr>
                <w:rFonts w:ascii="Calibri" w:eastAsia="Times New Roman" w:hAnsi="Calibri" w:cs="Calibri"/>
                <w:color w:val="0070C0"/>
                <w:sz w:val="14"/>
                <w:szCs w:val="14"/>
                <w:lang w:val="de-DE" w:eastAsia="nl-BE"/>
              </w:rPr>
            </w:pPr>
            <w:r w:rsidRPr="00124293">
              <w:rPr>
                <w:rFonts w:ascii="Calibri" w:eastAsia="Times New Roman" w:hAnsi="Calibri" w:cs="Calibri"/>
                <w:color w:val="0070C0"/>
                <w:sz w:val="14"/>
                <w:szCs w:val="14"/>
                <w:lang w:val="de-DE" w:eastAsia="nl-BE"/>
              </w:rPr>
              <w:t xml:space="preserve"> - Fixscreen-Technologie: dDie senkrechten Ränder verfügen über einen symmetrischen Reißverschluss</w:t>
            </w:r>
          </w:p>
        </w:tc>
      </w:tr>
      <w:tr w:rsidR="00124293" w:rsidRPr="00FC1954" w14:paraId="5D02367F" w14:textId="77777777" w:rsidTr="00124293">
        <w:trPr>
          <w:trHeight w:val="276"/>
        </w:trPr>
        <w:tc>
          <w:tcPr>
            <w:tcW w:w="10206" w:type="dxa"/>
            <w:tcBorders>
              <w:top w:val="nil"/>
              <w:left w:val="nil"/>
              <w:bottom w:val="nil"/>
              <w:right w:val="nil"/>
            </w:tcBorders>
            <w:shd w:val="clear" w:color="auto" w:fill="auto"/>
            <w:hideMark/>
          </w:tcPr>
          <w:p w14:paraId="025048B7"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Diese symmetrische Form sorgt dafür, dass das Tuch die Windlast gut auffängt. Das Tuch ist dadurch sicher in beiden Seitenführungen befestigt und bleibt in jeder Position windfest) </w:t>
            </w:r>
          </w:p>
        </w:tc>
      </w:tr>
      <w:tr w:rsidR="00124293" w:rsidRPr="00124293" w14:paraId="2673A3B8" w14:textId="77777777" w:rsidTr="00124293">
        <w:trPr>
          <w:trHeight w:val="276"/>
        </w:trPr>
        <w:tc>
          <w:tcPr>
            <w:tcW w:w="10206" w:type="dxa"/>
            <w:tcBorders>
              <w:top w:val="nil"/>
              <w:left w:val="nil"/>
              <w:bottom w:val="nil"/>
              <w:right w:val="nil"/>
            </w:tcBorders>
            <w:shd w:val="clear" w:color="auto" w:fill="auto"/>
            <w:hideMark/>
          </w:tcPr>
          <w:p w14:paraId="38F191D0"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val="de-DE" w:eastAsia="nl-BE"/>
              </w:rPr>
              <w:t xml:space="preserve"> - Schweißen Reißverschluss: Hochfrequenz, immer auf der am wenigsten sichtbaren Seite. </w:t>
            </w:r>
            <w:r w:rsidRPr="00124293">
              <w:rPr>
                <w:rFonts w:ascii="Calibri" w:eastAsia="Times New Roman" w:hAnsi="Calibri" w:cs="Calibri"/>
                <w:color w:val="000000"/>
                <w:sz w:val="14"/>
                <w:szCs w:val="14"/>
                <w:lang w:eastAsia="nl-BE"/>
              </w:rPr>
              <w:t>(= nachhaltiger und ästhetische Befestigung der Reißverschlüsse am Tuch)</w:t>
            </w:r>
          </w:p>
        </w:tc>
      </w:tr>
      <w:tr w:rsidR="00124293" w:rsidRPr="00124293" w14:paraId="2151982D" w14:textId="77777777" w:rsidTr="00124293">
        <w:trPr>
          <w:trHeight w:val="276"/>
        </w:trPr>
        <w:tc>
          <w:tcPr>
            <w:tcW w:w="10206" w:type="dxa"/>
            <w:tcBorders>
              <w:top w:val="nil"/>
              <w:left w:val="nil"/>
              <w:bottom w:val="nil"/>
              <w:right w:val="nil"/>
            </w:tcBorders>
            <w:shd w:val="clear" w:color="auto" w:fill="auto"/>
            <w:hideMark/>
          </w:tcPr>
          <w:p w14:paraId="3D5C8470"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p>
        </w:tc>
      </w:tr>
      <w:tr w:rsidR="00124293" w:rsidRPr="00FC1954" w14:paraId="26CB8177" w14:textId="77777777" w:rsidTr="00124293">
        <w:trPr>
          <w:trHeight w:val="276"/>
        </w:trPr>
        <w:tc>
          <w:tcPr>
            <w:tcW w:w="10206" w:type="dxa"/>
            <w:tcBorders>
              <w:top w:val="nil"/>
              <w:left w:val="nil"/>
              <w:bottom w:val="nil"/>
              <w:right w:val="nil"/>
            </w:tcBorders>
            <w:shd w:val="clear" w:color="auto" w:fill="auto"/>
            <w:hideMark/>
          </w:tcPr>
          <w:p w14:paraId="5247C7DE"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Verwendbare Abmessungen der Tücher, siehe Broschüre.</w:t>
            </w:r>
          </w:p>
        </w:tc>
      </w:tr>
      <w:tr w:rsidR="00124293" w:rsidRPr="00124293" w14:paraId="75B30607" w14:textId="77777777" w:rsidTr="00124293">
        <w:trPr>
          <w:trHeight w:val="276"/>
        </w:trPr>
        <w:tc>
          <w:tcPr>
            <w:tcW w:w="10206" w:type="dxa"/>
            <w:tcBorders>
              <w:top w:val="nil"/>
              <w:left w:val="nil"/>
              <w:bottom w:val="nil"/>
              <w:right w:val="nil"/>
            </w:tcBorders>
            <w:shd w:val="clear" w:color="auto" w:fill="auto"/>
            <w:hideMark/>
          </w:tcPr>
          <w:p w14:paraId="683288B2"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Tuchart :</w:t>
            </w:r>
          </w:p>
        </w:tc>
      </w:tr>
      <w:tr w:rsidR="00124293" w:rsidRPr="00124293" w14:paraId="1303EED5" w14:textId="77777777" w:rsidTr="00124293">
        <w:trPr>
          <w:trHeight w:val="276"/>
        </w:trPr>
        <w:tc>
          <w:tcPr>
            <w:tcW w:w="10206" w:type="dxa"/>
            <w:tcBorders>
              <w:top w:val="nil"/>
              <w:left w:val="nil"/>
              <w:bottom w:val="nil"/>
              <w:right w:val="nil"/>
            </w:tcBorders>
            <w:shd w:val="clear" w:color="auto" w:fill="auto"/>
            <w:hideMark/>
          </w:tcPr>
          <w:p w14:paraId="6FFB33ED" w14:textId="77777777" w:rsidR="00124293" w:rsidRPr="00124293" w:rsidRDefault="00124293" w:rsidP="00124293">
            <w:pPr>
              <w:spacing w:after="0" w:line="240" w:lineRule="auto"/>
              <w:rPr>
                <w:rFonts w:ascii="Calibri" w:eastAsia="Times New Roman" w:hAnsi="Calibri" w:cs="Calibri"/>
                <w:color w:val="FF0000"/>
                <w:sz w:val="14"/>
                <w:szCs w:val="14"/>
                <w:lang w:eastAsia="nl-BE"/>
              </w:rPr>
            </w:pPr>
            <w:r w:rsidRPr="00124293">
              <w:rPr>
                <w:rFonts w:ascii="Calibri" w:eastAsia="Times New Roman" w:hAnsi="Calibri" w:cs="Calibri"/>
                <w:color w:val="FF0000"/>
                <w:sz w:val="14"/>
                <w:szCs w:val="14"/>
                <w:lang w:eastAsia="nl-BE"/>
              </w:rPr>
              <w:t>●  Glasfasertuch (halbtransparent):</w:t>
            </w:r>
          </w:p>
        </w:tc>
      </w:tr>
      <w:tr w:rsidR="00124293" w:rsidRPr="00FC1954" w14:paraId="7F49F6BF" w14:textId="77777777" w:rsidTr="00124293">
        <w:trPr>
          <w:trHeight w:val="276"/>
        </w:trPr>
        <w:tc>
          <w:tcPr>
            <w:tcW w:w="10206" w:type="dxa"/>
            <w:tcBorders>
              <w:top w:val="nil"/>
              <w:left w:val="nil"/>
              <w:bottom w:val="nil"/>
              <w:right w:val="nil"/>
            </w:tcBorders>
            <w:shd w:val="clear" w:color="auto" w:fill="auto"/>
            <w:hideMark/>
          </w:tcPr>
          <w:p w14:paraId="18EE0BDE" w14:textId="77777777" w:rsidR="00124293" w:rsidRPr="00124293" w:rsidRDefault="00124293" w:rsidP="00124293">
            <w:pPr>
              <w:spacing w:after="0" w:line="240" w:lineRule="auto"/>
              <w:rPr>
                <w:rFonts w:ascii="Calibri" w:eastAsia="Times New Roman" w:hAnsi="Calibri" w:cs="Calibri"/>
                <w:color w:val="000000"/>
                <w:sz w:val="14"/>
                <w:szCs w:val="14"/>
                <w:lang w:val="fr-FR" w:eastAsia="nl-BE"/>
              </w:rPr>
            </w:pPr>
            <w:r w:rsidRPr="00124293">
              <w:rPr>
                <w:rFonts w:ascii="Calibri" w:eastAsia="Times New Roman" w:hAnsi="Calibri" w:cs="Calibri"/>
                <w:color w:val="000000"/>
                <w:sz w:val="14"/>
                <w:szCs w:val="14"/>
                <w:lang w:val="fr-FR" w:eastAsia="nl-BE"/>
              </w:rPr>
              <w:t xml:space="preserve">    - Brandklasse: M1 (NFP 92503), C-s3d0 (Euroclass EN 13501-1)</w:t>
            </w:r>
          </w:p>
        </w:tc>
      </w:tr>
      <w:tr w:rsidR="00124293" w:rsidRPr="00FC1954" w14:paraId="3BDA239F" w14:textId="77777777" w:rsidTr="00124293">
        <w:trPr>
          <w:trHeight w:val="276"/>
        </w:trPr>
        <w:tc>
          <w:tcPr>
            <w:tcW w:w="10206" w:type="dxa"/>
            <w:tcBorders>
              <w:top w:val="nil"/>
              <w:left w:val="nil"/>
              <w:bottom w:val="nil"/>
              <w:right w:val="nil"/>
            </w:tcBorders>
            <w:shd w:val="clear" w:color="auto" w:fill="auto"/>
            <w:hideMark/>
          </w:tcPr>
          <w:p w14:paraId="538BF8F1"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fr-FR" w:eastAsia="nl-BE"/>
              </w:rPr>
              <w:t xml:space="preserve">    </w:t>
            </w:r>
            <w:r w:rsidRPr="00124293">
              <w:rPr>
                <w:rFonts w:ascii="Calibri" w:eastAsia="Times New Roman" w:hAnsi="Calibri" w:cs="Calibri"/>
                <w:color w:val="000000"/>
                <w:sz w:val="14"/>
                <w:szCs w:val="14"/>
                <w:lang w:val="de-DE" w:eastAsia="nl-BE"/>
              </w:rPr>
              <w:t>- Gewicht: ± 520-620 g/m², Dicke: 0,53-0,80 mm</w:t>
            </w:r>
          </w:p>
        </w:tc>
      </w:tr>
      <w:tr w:rsidR="00124293" w:rsidRPr="00124293" w14:paraId="0F4724DF" w14:textId="77777777" w:rsidTr="00124293">
        <w:trPr>
          <w:trHeight w:val="276"/>
        </w:trPr>
        <w:tc>
          <w:tcPr>
            <w:tcW w:w="10206" w:type="dxa"/>
            <w:tcBorders>
              <w:top w:val="nil"/>
              <w:left w:val="nil"/>
              <w:bottom w:val="nil"/>
              <w:right w:val="nil"/>
            </w:tcBorders>
            <w:shd w:val="clear" w:color="auto" w:fill="auto"/>
            <w:hideMark/>
          </w:tcPr>
          <w:p w14:paraId="3A955E15" w14:textId="77777777" w:rsidR="00124293" w:rsidRPr="00124293" w:rsidRDefault="00124293" w:rsidP="00124293">
            <w:pPr>
              <w:spacing w:after="0" w:line="240" w:lineRule="auto"/>
              <w:rPr>
                <w:rFonts w:ascii="Calibri" w:eastAsia="Times New Roman" w:hAnsi="Calibri" w:cs="Calibri"/>
                <w:color w:val="FF0000"/>
                <w:sz w:val="14"/>
                <w:szCs w:val="14"/>
                <w:lang w:eastAsia="nl-BE"/>
              </w:rPr>
            </w:pPr>
            <w:r w:rsidRPr="00124293">
              <w:rPr>
                <w:rFonts w:ascii="Calibri" w:eastAsia="Times New Roman" w:hAnsi="Calibri" w:cs="Calibri"/>
                <w:color w:val="FF0000"/>
                <w:sz w:val="14"/>
                <w:szCs w:val="14"/>
                <w:lang w:eastAsia="nl-BE"/>
              </w:rPr>
              <w:t>●  Glasfasertuch (Verdunkelung):</w:t>
            </w:r>
          </w:p>
        </w:tc>
      </w:tr>
      <w:tr w:rsidR="00124293" w:rsidRPr="00124293" w14:paraId="35AF40F8" w14:textId="77777777" w:rsidTr="00124293">
        <w:trPr>
          <w:trHeight w:val="276"/>
        </w:trPr>
        <w:tc>
          <w:tcPr>
            <w:tcW w:w="10206" w:type="dxa"/>
            <w:tcBorders>
              <w:top w:val="nil"/>
              <w:left w:val="nil"/>
              <w:bottom w:val="nil"/>
              <w:right w:val="nil"/>
            </w:tcBorders>
            <w:shd w:val="clear" w:color="auto" w:fill="auto"/>
            <w:hideMark/>
          </w:tcPr>
          <w:p w14:paraId="375E3F4D"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 xml:space="preserve">    - Brandklasse: M1 (NFP 92503)</w:t>
            </w:r>
          </w:p>
        </w:tc>
      </w:tr>
      <w:tr w:rsidR="00124293" w:rsidRPr="00FC1954" w14:paraId="2F7672B7" w14:textId="77777777" w:rsidTr="00124293">
        <w:trPr>
          <w:trHeight w:val="276"/>
        </w:trPr>
        <w:tc>
          <w:tcPr>
            <w:tcW w:w="10206" w:type="dxa"/>
            <w:tcBorders>
              <w:top w:val="nil"/>
              <w:left w:val="nil"/>
              <w:bottom w:val="nil"/>
              <w:right w:val="nil"/>
            </w:tcBorders>
            <w:shd w:val="clear" w:color="auto" w:fill="auto"/>
            <w:hideMark/>
          </w:tcPr>
          <w:p w14:paraId="1F5C3553"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Gewicht: ± 660 g/m², Dicke: 0,75 mm</w:t>
            </w:r>
          </w:p>
        </w:tc>
      </w:tr>
      <w:tr w:rsidR="00124293" w:rsidRPr="00124293" w14:paraId="36E92FBB" w14:textId="77777777" w:rsidTr="00124293">
        <w:trPr>
          <w:trHeight w:val="276"/>
        </w:trPr>
        <w:tc>
          <w:tcPr>
            <w:tcW w:w="10206" w:type="dxa"/>
            <w:tcBorders>
              <w:top w:val="nil"/>
              <w:left w:val="nil"/>
              <w:bottom w:val="nil"/>
              <w:right w:val="nil"/>
            </w:tcBorders>
            <w:shd w:val="clear" w:color="auto" w:fill="auto"/>
            <w:hideMark/>
          </w:tcPr>
          <w:p w14:paraId="6E1BADD8" w14:textId="77777777" w:rsidR="00124293" w:rsidRPr="00124293" w:rsidRDefault="00124293" w:rsidP="00124293">
            <w:pPr>
              <w:spacing w:after="0" w:line="240" w:lineRule="auto"/>
              <w:rPr>
                <w:rFonts w:ascii="Calibri" w:eastAsia="Times New Roman" w:hAnsi="Calibri" w:cs="Calibri"/>
                <w:color w:val="FF0000"/>
                <w:sz w:val="14"/>
                <w:szCs w:val="14"/>
                <w:lang w:eastAsia="nl-BE"/>
              </w:rPr>
            </w:pPr>
            <w:r w:rsidRPr="00124293">
              <w:rPr>
                <w:rFonts w:ascii="Calibri" w:eastAsia="Times New Roman" w:hAnsi="Calibri" w:cs="Calibri"/>
                <w:color w:val="FF0000"/>
                <w:sz w:val="14"/>
                <w:szCs w:val="14"/>
                <w:lang w:eastAsia="nl-BE"/>
              </w:rPr>
              <w:t>●  Polyestertuch (halbtransparent - Insektenhemmend):</w:t>
            </w:r>
          </w:p>
        </w:tc>
      </w:tr>
      <w:tr w:rsidR="00124293" w:rsidRPr="00124293" w14:paraId="5D3A4661" w14:textId="77777777" w:rsidTr="00124293">
        <w:trPr>
          <w:trHeight w:val="276"/>
        </w:trPr>
        <w:tc>
          <w:tcPr>
            <w:tcW w:w="10206" w:type="dxa"/>
            <w:tcBorders>
              <w:top w:val="nil"/>
              <w:left w:val="nil"/>
              <w:bottom w:val="nil"/>
              <w:right w:val="nil"/>
            </w:tcBorders>
            <w:shd w:val="clear" w:color="auto" w:fill="auto"/>
            <w:hideMark/>
          </w:tcPr>
          <w:p w14:paraId="2AD8E0F1"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 xml:space="preserve">    - Gewicht: ± 240 g/m²</w:t>
            </w:r>
          </w:p>
        </w:tc>
      </w:tr>
      <w:tr w:rsidR="00124293" w:rsidRPr="00124293" w14:paraId="7A541935" w14:textId="77777777" w:rsidTr="00124293">
        <w:trPr>
          <w:trHeight w:val="276"/>
        </w:trPr>
        <w:tc>
          <w:tcPr>
            <w:tcW w:w="10206" w:type="dxa"/>
            <w:tcBorders>
              <w:top w:val="nil"/>
              <w:left w:val="nil"/>
              <w:bottom w:val="nil"/>
              <w:right w:val="nil"/>
            </w:tcBorders>
            <w:shd w:val="clear" w:color="auto" w:fill="auto"/>
            <w:hideMark/>
          </w:tcPr>
          <w:p w14:paraId="1FAAE65C"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p>
        </w:tc>
      </w:tr>
      <w:tr w:rsidR="00124293" w:rsidRPr="00124293" w14:paraId="53FFEAA7" w14:textId="77777777" w:rsidTr="00124293">
        <w:trPr>
          <w:trHeight w:val="276"/>
        </w:trPr>
        <w:tc>
          <w:tcPr>
            <w:tcW w:w="10206" w:type="dxa"/>
            <w:tcBorders>
              <w:top w:val="nil"/>
              <w:left w:val="nil"/>
              <w:bottom w:val="nil"/>
              <w:right w:val="nil"/>
            </w:tcBorders>
            <w:shd w:val="clear" w:color="auto" w:fill="auto"/>
            <w:hideMark/>
          </w:tcPr>
          <w:p w14:paraId="0757F287"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Verstärkte Endschiene</w:t>
            </w:r>
          </w:p>
        </w:tc>
      </w:tr>
      <w:tr w:rsidR="00124293" w:rsidRPr="00124293" w14:paraId="0F5AD7D8" w14:textId="77777777" w:rsidTr="00124293">
        <w:trPr>
          <w:trHeight w:val="276"/>
        </w:trPr>
        <w:tc>
          <w:tcPr>
            <w:tcW w:w="10206" w:type="dxa"/>
            <w:tcBorders>
              <w:top w:val="nil"/>
              <w:left w:val="nil"/>
              <w:bottom w:val="nil"/>
              <w:right w:val="nil"/>
            </w:tcBorders>
            <w:shd w:val="clear" w:color="auto" w:fill="auto"/>
            <w:hideMark/>
          </w:tcPr>
          <w:p w14:paraId="1BD9D8B2"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Zusammensetzung :</w:t>
            </w:r>
          </w:p>
        </w:tc>
      </w:tr>
      <w:tr w:rsidR="00124293" w:rsidRPr="00124293" w14:paraId="337D2D94" w14:textId="77777777" w:rsidTr="00124293">
        <w:trPr>
          <w:trHeight w:val="276"/>
        </w:trPr>
        <w:tc>
          <w:tcPr>
            <w:tcW w:w="10206" w:type="dxa"/>
            <w:tcBorders>
              <w:top w:val="nil"/>
              <w:left w:val="nil"/>
              <w:bottom w:val="nil"/>
              <w:right w:val="nil"/>
            </w:tcBorders>
            <w:shd w:val="clear" w:color="auto" w:fill="auto"/>
            <w:hideMark/>
          </w:tcPr>
          <w:p w14:paraId="2B172F45"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val="de-DE" w:eastAsia="nl-BE"/>
              </w:rPr>
              <w:t xml:space="preserve"> - Endschiene: extrudiertes Aluminium, massiv verstärkt mit Stäben aus galvanisiertem Stahl. </w:t>
            </w:r>
            <w:r w:rsidRPr="00124293">
              <w:rPr>
                <w:rFonts w:ascii="Calibri" w:eastAsia="Times New Roman" w:hAnsi="Calibri" w:cs="Calibri"/>
                <w:color w:val="000000"/>
                <w:sz w:val="14"/>
                <w:szCs w:val="14"/>
                <w:lang w:eastAsia="nl-BE"/>
              </w:rPr>
              <w:t>(= Fördert reibungslose Führung und Tuchspannung)</w:t>
            </w:r>
          </w:p>
        </w:tc>
      </w:tr>
      <w:tr w:rsidR="00124293" w:rsidRPr="00FC1954" w14:paraId="1271E29E" w14:textId="77777777" w:rsidTr="00124293">
        <w:trPr>
          <w:trHeight w:val="276"/>
        </w:trPr>
        <w:tc>
          <w:tcPr>
            <w:tcW w:w="10206" w:type="dxa"/>
            <w:tcBorders>
              <w:top w:val="nil"/>
              <w:left w:val="nil"/>
              <w:bottom w:val="nil"/>
              <w:right w:val="nil"/>
            </w:tcBorders>
            <w:shd w:val="clear" w:color="auto" w:fill="auto"/>
            <w:hideMark/>
          </w:tcPr>
          <w:p w14:paraId="644A537E"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Ballast: Stahlstange. Die Stange ist mit PE-Schaumstoff ummantelt, um Kontakt zwischen Aluminium und Stahl zu vermeiden und Geräusche zu dämpfen</w:t>
            </w:r>
          </w:p>
        </w:tc>
      </w:tr>
      <w:tr w:rsidR="00124293" w:rsidRPr="00FC1954" w14:paraId="09B06326" w14:textId="77777777" w:rsidTr="00124293">
        <w:trPr>
          <w:trHeight w:val="276"/>
        </w:trPr>
        <w:tc>
          <w:tcPr>
            <w:tcW w:w="10206" w:type="dxa"/>
            <w:tcBorders>
              <w:top w:val="nil"/>
              <w:left w:val="nil"/>
              <w:bottom w:val="nil"/>
              <w:right w:val="nil"/>
            </w:tcBorders>
            <w:shd w:val="clear" w:color="auto" w:fill="auto"/>
            <w:hideMark/>
          </w:tcPr>
          <w:p w14:paraId="360F72B5"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Abmessungen Endschiene: H 35 mm x T 40 mm (exkl. Dichtungsband)</w:t>
            </w:r>
          </w:p>
        </w:tc>
      </w:tr>
      <w:tr w:rsidR="00124293" w:rsidRPr="00124293" w14:paraId="5B9B7BDF" w14:textId="77777777" w:rsidTr="00124293">
        <w:trPr>
          <w:trHeight w:val="276"/>
        </w:trPr>
        <w:tc>
          <w:tcPr>
            <w:tcW w:w="10206" w:type="dxa"/>
            <w:tcBorders>
              <w:top w:val="nil"/>
              <w:left w:val="nil"/>
              <w:bottom w:val="nil"/>
              <w:right w:val="nil"/>
            </w:tcBorders>
            <w:shd w:val="clear" w:color="auto" w:fill="auto"/>
            <w:hideMark/>
          </w:tcPr>
          <w:p w14:paraId="4ED850AA"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Verarbeitung :</w:t>
            </w:r>
          </w:p>
        </w:tc>
      </w:tr>
      <w:tr w:rsidR="00124293" w:rsidRPr="00FC1954" w14:paraId="58A2B994" w14:textId="77777777" w:rsidTr="00124293">
        <w:trPr>
          <w:trHeight w:val="276"/>
        </w:trPr>
        <w:tc>
          <w:tcPr>
            <w:tcW w:w="10206" w:type="dxa"/>
            <w:tcBorders>
              <w:top w:val="nil"/>
              <w:left w:val="nil"/>
              <w:bottom w:val="nil"/>
              <w:right w:val="nil"/>
            </w:tcBorders>
            <w:shd w:val="clear" w:color="auto" w:fill="auto"/>
            <w:hideMark/>
          </w:tcPr>
          <w:p w14:paraId="76EC0C59"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Schweißnaht in der Endschiene verborgen</w:t>
            </w:r>
          </w:p>
        </w:tc>
      </w:tr>
      <w:tr w:rsidR="00124293" w:rsidRPr="00FC1954" w14:paraId="6A76A108" w14:textId="77777777" w:rsidTr="00124293">
        <w:trPr>
          <w:trHeight w:val="276"/>
        </w:trPr>
        <w:tc>
          <w:tcPr>
            <w:tcW w:w="10206" w:type="dxa"/>
            <w:tcBorders>
              <w:top w:val="nil"/>
              <w:left w:val="nil"/>
              <w:bottom w:val="nil"/>
              <w:right w:val="nil"/>
            </w:tcBorders>
            <w:shd w:val="clear" w:color="auto" w:fill="auto"/>
            <w:hideMark/>
          </w:tcPr>
          <w:p w14:paraId="75B6375B"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 xml:space="preserve"> - Mit Kunststoffendkappen versehen. Erhältlich in vier Farben: Schwarz, Weiß, Grau, Cremeweiß</w:t>
            </w:r>
          </w:p>
        </w:tc>
      </w:tr>
      <w:tr w:rsidR="00124293" w:rsidRPr="00FC1954" w14:paraId="52F8946F" w14:textId="77777777" w:rsidTr="00124293">
        <w:trPr>
          <w:trHeight w:val="276"/>
        </w:trPr>
        <w:tc>
          <w:tcPr>
            <w:tcW w:w="10206" w:type="dxa"/>
            <w:tcBorders>
              <w:top w:val="nil"/>
              <w:left w:val="nil"/>
              <w:bottom w:val="nil"/>
              <w:right w:val="nil"/>
            </w:tcBorders>
            <w:shd w:val="clear" w:color="auto" w:fill="auto"/>
            <w:hideMark/>
          </w:tcPr>
          <w:p w14:paraId="640C9D3A"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 xml:space="preserve"> - Mit einem Kunststoff-Dichtungsband zum Verschließen der Schwelle versehen Erhältlich in zwei Farben: Schwarz, Grau</w:t>
            </w:r>
          </w:p>
        </w:tc>
      </w:tr>
      <w:tr w:rsidR="00124293" w:rsidRPr="00FC1954" w14:paraId="6BF7990C" w14:textId="77777777" w:rsidTr="00124293">
        <w:trPr>
          <w:trHeight w:val="276"/>
        </w:trPr>
        <w:tc>
          <w:tcPr>
            <w:tcW w:w="10206" w:type="dxa"/>
            <w:tcBorders>
              <w:top w:val="nil"/>
              <w:left w:val="nil"/>
              <w:bottom w:val="nil"/>
              <w:right w:val="nil"/>
            </w:tcBorders>
            <w:shd w:val="clear" w:color="auto" w:fill="auto"/>
            <w:hideMark/>
          </w:tcPr>
          <w:p w14:paraId="2563426A"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Einfache (De)Montage des Tuchs durch ein verborgenes Klickprofil aus Kunststoff</w:t>
            </w:r>
          </w:p>
        </w:tc>
      </w:tr>
      <w:tr w:rsidR="00124293" w:rsidRPr="00FC1954" w14:paraId="58CDB294" w14:textId="77777777" w:rsidTr="00124293">
        <w:trPr>
          <w:trHeight w:val="276"/>
        </w:trPr>
        <w:tc>
          <w:tcPr>
            <w:tcW w:w="10206" w:type="dxa"/>
            <w:tcBorders>
              <w:top w:val="nil"/>
              <w:left w:val="nil"/>
              <w:bottom w:val="nil"/>
              <w:right w:val="nil"/>
            </w:tcBorders>
            <w:shd w:val="clear" w:color="auto" w:fill="auto"/>
            <w:hideMark/>
          </w:tcPr>
          <w:p w14:paraId="14B75893"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p>
        </w:tc>
      </w:tr>
      <w:tr w:rsidR="00124293" w:rsidRPr="00124293" w14:paraId="0E2B74FA" w14:textId="77777777" w:rsidTr="00124293">
        <w:trPr>
          <w:trHeight w:val="276"/>
        </w:trPr>
        <w:tc>
          <w:tcPr>
            <w:tcW w:w="10206" w:type="dxa"/>
            <w:tcBorders>
              <w:top w:val="nil"/>
              <w:left w:val="nil"/>
              <w:bottom w:val="nil"/>
              <w:right w:val="nil"/>
            </w:tcBorders>
            <w:shd w:val="clear" w:color="auto" w:fill="auto"/>
            <w:hideMark/>
          </w:tcPr>
          <w:p w14:paraId="6648B3ED"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 xml:space="preserve">Farbe </w:t>
            </w:r>
          </w:p>
        </w:tc>
      </w:tr>
      <w:tr w:rsidR="00124293" w:rsidRPr="00FC1954" w14:paraId="2D5881EA" w14:textId="77777777" w:rsidTr="00124293">
        <w:trPr>
          <w:trHeight w:val="276"/>
        </w:trPr>
        <w:tc>
          <w:tcPr>
            <w:tcW w:w="10206" w:type="dxa"/>
            <w:tcBorders>
              <w:top w:val="nil"/>
              <w:left w:val="nil"/>
              <w:bottom w:val="nil"/>
              <w:right w:val="nil"/>
            </w:tcBorders>
            <w:shd w:val="clear" w:color="auto" w:fill="auto"/>
            <w:hideMark/>
          </w:tcPr>
          <w:p w14:paraId="3433412F"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Aluminiumprofile (Kassette, Seitenführungen und Endschiene) können in der gleichen Farbe wie die Fassade pulverbeschichtet (60-80 µm) oder eloxiert (20 µm) werden.</w:t>
            </w:r>
          </w:p>
        </w:tc>
      </w:tr>
      <w:tr w:rsidR="00124293" w:rsidRPr="00FC1954" w14:paraId="47D24F9A" w14:textId="77777777" w:rsidTr="00124293">
        <w:trPr>
          <w:trHeight w:val="276"/>
        </w:trPr>
        <w:tc>
          <w:tcPr>
            <w:tcW w:w="10206" w:type="dxa"/>
            <w:tcBorders>
              <w:top w:val="nil"/>
              <w:left w:val="nil"/>
              <w:bottom w:val="nil"/>
              <w:right w:val="nil"/>
            </w:tcBorders>
            <w:shd w:val="clear" w:color="auto" w:fill="auto"/>
            <w:hideMark/>
          </w:tcPr>
          <w:p w14:paraId="377CBFAE"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Seitenkonsolen (Gussaluminium) werden in der gleichen Farbe wie die Profile lackiert.</w:t>
            </w:r>
          </w:p>
        </w:tc>
      </w:tr>
      <w:tr w:rsidR="00124293" w:rsidRPr="00FC1954" w14:paraId="641B84BC" w14:textId="77777777" w:rsidTr="00124293">
        <w:trPr>
          <w:trHeight w:val="276"/>
        </w:trPr>
        <w:tc>
          <w:tcPr>
            <w:tcW w:w="10206" w:type="dxa"/>
            <w:tcBorders>
              <w:top w:val="nil"/>
              <w:left w:val="nil"/>
              <w:bottom w:val="nil"/>
              <w:right w:val="nil"/>
            </w:tcBorders>
            <w:shd w:val="clear" w:color="auto" w:fill="auto"/>
            <w:hideMark/>
          </w:tcPr>
          <w:p w14:paraId="6A44952B"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Bei eloxierten Profilen (Kassette, Seitenführungen und Endschiene) werden die Seitenkonsolen in der am besten geeigneten Farbe (60-80µm) pulverbeschichtet.</w:t>
            </w:r>
          </w:p>
        </w:tc>
      </w:tr>
      <w:tr w:rsidR="00124293" w:rsidRPr="00FC1954" w14:paraId="7997D818" w14:textId="77777777" w:rsidTr="00124293">
        <w:trPr>
          <w:trHeight w:val="276"/>
        </w:trPr>
        <w:tc>
          <w:tcPr>
            <w:tcW w:w="10206" w:type="dxa"/>
            <w:tcBorders>
              <w:top w:val="nil"/>
              <w:left w:val="nil"/>
              <w:bottom w:val="nil"/>
              <w:right w:val="nil"/>
            </w:tcBorders>
            <w:shd w:val="clear" w:color="auto" w:fill="auto"/>
            <w:hideMark/>
          </w:tcPr>
          <w:p w14:paraId="0EC012A4"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p>
        </w:tc>
      </w:tr>
      <w:tr w:rsidR="00124293" w:rsidRPr="00124293" w14:paraId="20ABE897" w14:textId="77777777" w:rsidTr="00124293">
        <w:trPr>
          <w:trHeight w:val="276"/>
        </w:trPr>
        <w:tc>
          <w:tcPr>
            <w:tcW w:w="10206" w:type="dxa"/>
            <w:tcBorders>
              <w:top w:val="nil"/>
              <w:left w:val="nil"/>
              <w:bottom w:val="nil"/>
              <w:right w:val="nil"/>
            </w:tcBorders>
            <w:shd w:val="clear" w:color="auto" w:fill="auto"/>
            <w:hideMark/>
          </w:tcPr>
          <w:p w14:paraId="514A0B9A"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 xml:space="preserve">Bedienung </w:t>
            </w:r>
          </w:p>
        </w:tc>
      </w:tr>
      <w:tr w:rsidR="00124293" w:rsidRPr="00124293" w14:paraId="6231B1D0" w14:textId="77777777" w:rsidTr="00124293">
        <w:trPr>
          <w:trHeight w:val="276"/>
        </w:trPr>
        <w:tc>
          <w:tcPr>
            <w:tcW w:w="10206" w:type="dxa"/>
            <w:tcBorders>
              <w:top w:val="nil"/>
              <w:left w:val="nil"/>
              <w:bottom w:val="nil"/>
              <w:right w:val="nil"/>
            </w:tcBorders>
            <w:shd w:val="clear" w:color="auto" w:fill="auto"/>
            <w:hideMark/>
          </w:tcPr>
          <w:p w14:paraId="7E06B3EE"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Elektrisch :</w:t>
            </w:r>
          </w:p>
        </w:tc>
      </w:tr>
      <w:tr w:rsidR="00124293" w:rsidRPr="00FC1954" w14:paraId="5B694100" w14:textId="77777777" w:rsidTr="00124293">
        <w:trPr>
          <w:trHeight w:val="276"/>
        </w:trPr>
        <w:tc>
          <w:tcPr>
            <w:tcW w:w="10206" w:type="dxa"/>
            <w:tcBorders>
              <w:top w:val="nil"/>
              <w:left w:val="nil"/>
              <w:bottom w:val="nil"/>
              <w:right w:val="nil"/>
            </w:tcBorders>
            <w:shd w:val="clear" w:color="auto" w:fill="auto"/>
            <w:hideMark/>
          </w:tcPr>
          <w:p w14:paraId="277F583F"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 xml:space="preserve"> - 230 V AC Rohrmotors, ohne Nothandbedienung. Geräuscharmer Motor für den Innengebrauch</w:t>
            </w:r>
          </w:p>
        </w:tc>
      </w:tr>
      <w:tr w:rsidR="00124293" w:rsidRPr="00FC1954" w14:paraId="542FBF6D" w14:textId="77777777" w:rsidTr="00124293">
        <w:trPr>
          <w:trHeight w:val="276"/>
        </w:trPr>
        <w:tc>
          <w:tcPr>
            <w:tcW w:w="10206" w:type="dxa"/>
            <w:tcBorders>
              <w:top w:val="nil"/>
              <w:left w:val="nil"/>
              <w:bottom w:val="nil"/>
              <w:right w:val="nil"/>
            </w:tcBorders>
            <w:shd w:val="clear" w:color="auto" w:fill="auto"/>
            <w:hideMark/>
          </w:tcPr>
          <w:p w14:paraId="6FEF8E37"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 xml:space="preserve"> - 230 V AC Rohrmotors, ohne Nothandbedienung</w:t>
            </w:r>
          </w:p>
        </w:tc>
      </w:tr>
      <w:tr w:rsidR="00124293" w:rsidRPr="00FC1954" w14:paraId="26EF04CE" w14:textId="77777777" w:rsidTr="00124293">
        <w:trPr>
          <w:trHeight w:val="276"/>
        </w:trPr>
        <w:tc>
          <w:tcPr>
            <w:tcW w:w="10206" w:type="dxa"/>
            <w:tcBorders>
              <w:top w:val="nil"/>
              <w:left w:val="nil"/>
              <w:bottom w:val="nil"/>
              <w:right w:val="nil"/>
            </w:tcBorders>
            <w:shd w:val="clear" w:color="auto" w:fill="auto"/>
            <w:hideMark/>
          </w:tcPr>
          <w:p w14:paraId="46CFA4B8"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 xml:space="preserve"> - 230 V AC Rohrmotor, mit Hinderniserkennung (Detecto) und kontinuierlichem Stoffdehnungsausgleich</w:t>
            </w:r>
          </w:p>
        </w:tc>
      </w:tr>
      <w:tr w:rsidR="00124293" w:rsidRPr="00FC1954" w14:paraId="79AF0942" w14:textId="77777777" w:rsidTr="00124293">
        <w:trPr>
          <w:trHeight w:val="276"/>
        </w:trPr>
        <w:tc>
          <w:tcPr>
            <w:tcW w:w="10206" w:type="dxa"/>
            <w:tcBorders>
              <w:top w:val="nil"/>
              <w:left w:val="nil"/>
              <w:bottom w:val="nil"/>
              <w:right w:val="nil"/>
            </w:tcBorders>
            <w:shd w:val="clear" w:color="auto" w:fill="auto"/>
            <w:hideMark/>
          </w:tcPr>
          <w:p w14:paraId="3A982422"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Der Motoranschluss gehört zum Posten Sonnenschutz und mit UV-beständigem Kabel versehen.</w:t>
            </w:r>
          </w:p>
        </w:tc>
      </w:tr>
      <w:tr w:rsidR="00124293" w:rsidRPr="00FC1954" w14:paraId="54A88BF0" w14:textId="77777777" w:rsidTr="00124293">
        <w:trPr>
          <w:trHeight w:val="276"/>
        </w:trPr>
        <w:tc>
          <w:tcPr>
            <w:tcW w:w="10206" w:type="dxa"/>
            <w:tcBorders>
              <w:top w:val="nil"/>
              <w:left w:val="nil"/>
              <w:bottom w:val="nil"/>
              <w:right w:val="nil"/>
            </w:tcBorders>
            <w:shd w:val="clear" w:color="auto" w:fill="auto"/>
            <w:hideMark/>
          </w:tcPr>
          <w:p w14:paraId="4B03322B"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Der elektrische Anschluss und die gesamte Verkabelung gehören zum Posten Elektrizität.</w:t>
            </w:r>
          </w:p>
        </w:tc>
      </w:tr>
      <w:tr w:rsidR="00124293" w:rsidRPr="00FC1954" w14:paraId="585EFBB8" w14:textId="77777777" w:rsidTr="00124293">
        <w:trPr>
          <w:trHeight w:val="276"/>
        </w:trPr>
        <w:tc>
          <w:tcPr>
            <w:tcW w:w="10206" w:type="dxa"/>
            <w:tcBorders>
              <w:top w:val="nil"/>
              <w:left w:val="nil"/>
              <w:bottom w:val="nil"/>
              <w:right w:val="nil"/>
            </w:tcBorders>
            <w:shd w:val="clear" w:color="auto" w:fill="auto"/>
            <w:hideMark/>
          </w:tcPr>
          <w:p w14:paraId="610D5ABD"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p>
        </w:tc>
      </w:tr>
      <w:tr w:rsidR="00124293" w:rsidRPr="00FC1954" w14:paraId="435B10BC" w14:textId="77777777" w:rsidTr="00124293">
        <w:trPr>
          <w:trHeight w:val="276"/>
        </w:trPr>
        <w:tc>
          <w:tcPr>
            <w:tcW w:w="10206" w:type="dxa"/>
            <w:tcBorders>
              <w:top w:val="nil"/>
              <w:left w:val="nil"/>
              <w:bottom w:val="nil"/>
              <w:right w:val="nil"/>
            </w:tcBorders>
            <w:shd w:val="clear" w:color="auto" w:fill="auto"/>
            <w:hideMark/>
          </w:tcPr>
          <w:p w14:paraId="4EEBB3BC" w14:textId="77777777" w:rsidR="00124293" w:rsidRPr="00124293" w:rsidRDefault="00124293" w:rsidP="00124293">
            <w:pPr>
              <w:spacing w:after="0" w:line="240" w:lineRule="auto"/>
              <w:rPr>
                <w:rFonts w:ascii="Calibri" w:eastAsia="Times New Roman" w:hAnsi="Calibri" w:cs="Calibri"/>
                <w:b/>
                <w:bCs/>
                <w:color w:val="0070C0"/>
                <w:sz w:val="20"/>
                <w:szCs w:val="20"/>
                <w:u w:val="single"/>
                <w:lang w:val="de-DE" w:eastAsia="nl-BE"/>
              </w:rPr>
            </w:pPr>
            <w:r w:rsidRPr="00124293">
              <w:rPr>
                <w:rFonts w:ascii="Calibri" w:eastAsia="Times New Roman" w:hAnsi="Calibri" w:cs="Calibri"/>
                <w:b/>
                <w:bCs/>
                <w:color w:val="0070C0"/>
                <w:sz w:val="20"/>
                <w:szCs w:val="20"/>
                <w:u w:val="single"/>
                <w:lang w:val="de-DE" w:eastAsia="nl-BE"/>
              </w:rPr>
              <w:t xml:space="preserve">Connect&amp;Go-Technologie: elektrische Verbindung </w:t>
            </w:r>
          </w:p>
        </w:tc>
      </w:tr>
      <w:tr w:rsidR="00124293" w:rsidRPr="00FC1954" w14:paraId="1A558F1C" w14:textId="77777777" w:rsidTr="00124293">
        <w:trPr>
          <w:trHeight w:val="276"/>
        </w:trPr>
        <w:tc>
          <w:tcPr>
            <w:tcW w:w="10206" w:type="dxa"/>
            <w:tcBorders>
              <w:top w:val="nil"/>
              <w:left w:val="nil"/>
              <w:bottom w:val="nil"/>
              <w:right w:val="nil"/>
            </w:tcBorders>
            <w:shd w:val="clear" w:color="auto" w:fill="auto"/>
            <w:hideMark/>
          </w:tcPr>
          <w:p w14:paraId="179DC32F"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Erleichtert die schnelle und einfache (De-)Montage des Tuchsatz NSF IP44-geprüft.</w:t>
            </w:r>
          </w:p>
        </w:tc>
      </w:tr>
      <w:tr w:rsidR="00124293" w:rsidRPr="00FC1954" w14:paraId="7BFB7EFB" w14:textId="77777777" w:rsidTr="00124293">
        <w:trPr>
          <w:trHeight w:val="276"/>
        </w:trPr>
        <w:tc>
          <w:tcPr>
            <w:tcW w:w="10206" w:type="dxa"/>
            <w:tcBorders>
              <w:top w:val="nil"/>
              <w:left w:val="nil"/>
              <w:bottom w:val="nil"/>
              <w:right w:val="nil"/>
            </w:tcBorders>
            <w:shd w:val="clear" w:color="auto" w:fill="auto"/>
            <w:hideMark/>
          </w:tcPr>
          <w:p w14:paraId="5F5FDF04"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Bei der Montage des Tuchsatz im Kassette bewegt sich das Motorstecker über die gerade Führung der entsprechenden Seitenkonsole im Kabelstecker, beide Blechklemmen sind fixiert und bilden eine perfekte elektrische Verbindung im Kassette.</w:t>
            </w:r>
          </w:p>
        </w:tc>
      </w:tr>
      <w:tr w:rsidR="00124293" w:rsidRPr="00FC1954" w14:paraId="0576C83B" w14:textId="77777777" w:rsidTr="00124293">
        <w:trPr>
          <w:trHeight w:val="276"/>
        </w:trPr>
        <w:tc>
          <w:tcPr>
            <w:tcW w:w="10206" w:type="dxa"/>
            <w:tcBorders>
              <w:top w:val="nil"/>
              <w:left w:val="nil"/>
              <w:bottom w:val="nil"/>
              <w:right w:val="nil"/>
            </w:tcBorders>
            <w:shd w:val="clear" w:color="auto" w:fill="auto"/>
            <w:hideMark/>
          </w:tcPr>
          <w:p w14:paraId="7A435DEA"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p>
        </w:tc>
      </w:tr>
      <w:tr w:rsidR="00124293" w:rsidRPr="00124293" w14:paraId="59895962" w14:textId="77777777" w:rsidTr="00124293">
        <w:trPr>
          <w:trHeight w:val="276"/>
        </w:trPr>
        <w:tc>
          <w:tcPr>
            <w:tcW w:w="10206" w:type="dxa"/>
            <w:tcBorders>
              <w:top w:val="nil"/>
              <w:left w:val="nil"/>
              <w:bottom w:val="nil"/>
              <w:right w:val="nil"/>
            </w:tcBorders>
            <w:shd w:val="clear" w:color="auto" w:fill="auto"/>
            <w:hideMark/>
          </w:tcPr>
          <w:p w14:paraId="38EC3A67" w14:textId="77777777" w:rsidR="00124293" w:rsidRPr="00124293" w:rsidRDefault="00124293" w:rsidP="00124293">
            <w:pPr>
              <w:spacing w:after="0" w:line="240" w:lineRule="auto"/>
              <w:rPr>
                <w:rFonts w:ascii="Calibri" w:eastAsia="Times New Roman" w:hAnsi="Calibri" w:cs="Calibri"/>
                <w:b/>
                <w:bCs/>
                <w:color w:val="0070C0"/>
                <w:sz w:val="20"/>
                <w:szCs w:val="20"/>
                <w:u w:val="single"/>
                <w:lang w:eastAsia="nl-BE"/>
              </w:rPr>
            </w:pPr>
            <w:r w:rsidRPr="00124293">
              <w:rPr>
                <w:rFonts w:ascii="Calibri" w:eastAsia="Times New Roman" w:hAnsi="Calibri" w:cs="Calibri"/>
                <w:b/>
                <w:bCs/>
                <w:color w:val="0070C0"/>
                <w:sz w:val="20"/>
                <w:szCs w:val="20"/>
                <w:u w:val="single"/>
                <w:lang w:eastAsia="nl-BE"/>
              </w:rPr>
              <w:t>Renson Connect</w:t>
            </w:r>
          </w:p>
        </w:tc>
      </w:tr>
      <w:tr w:rsidR="00124293" w:rsidRPr="00FC1954" w14:paraId="266A966E" w14:textId="77777777" w:rsidTr="00124293">
        <w:trPr>
          <w:trHeight w:val="276"/>
        </w:trPr>
        <w:tc>
          <w:tcPr>
            <w:tcW w:w="10206" w:type="dxa"/>
            <w:tcBorders>
              <w:top w:val="nil"/>
              <w:left w:val="nil"/>
              <w:bottom w:val="nil"/>
              <w:right w:val="nil"/>
            </w:tcBorders>
            <w:shd w:val="clear" w:color="auto" w:fill="auto"/>
            <w:hideMark/>
          </w:tcPr>
          <w:p w14:paraId="0536E7E3"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Optionaler Bedienung mit der Renson Smartphone-App für iOS und Android, inklusive Produktdetails und produktbezogenen Tipps und Tricks in der App.</w:t>
            </w:r>
          </w:p>
        </w:tc>
      </w:tr>
      <w:tr w:rsidR="00124293" w:rsidRPr="00FC1954" w14:paraId="10BA555C" w14:textId="77777777" w:rsidTr="00124293">
        <w:trPr>
          <w:trHeight w:val="276"/>
        </w:trPr>
        <w:tc>
          <w:tcPr>
            <w:tcW w:w="10206" w:type="dxa"/>
            <w:tcBorders>
              <w:top w:val="nil"/>
              <w:left w:val="nil"/>
              <w:bottom w:val="nil"/>
              <w:right w:val="nil"/>
            </w:tcBorders>
            <w:shd w:val="clear" w:color="auto" w:fill="auto"/>
            <w:hideMark/>
          </w:tcPr>
          <w:p w14:paraId="6219BED1"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p>
        </w:tc>
      </w:tr>
      <w:tr w:rsidR="00124293" w:rsidRPr="00FC1954" w14:paraId="00A5CDD5" w14:textId="77777777" w:rsidTr="00124293">
        <w:trPr>
          <w:trHeight w:val="276"/>
        </w:trPr>
        <w:tc>
          <w:tcPr>
            <w:tcW w:w="10206" w:type="dxa"/>
            <w:tcBorders>
              <w:top w:val="nil"/>
              <w:left w:val="nil"/>
              <w:bottom w:val="nil"/>
              <w:right w:val="nil"/>
            </w:tcBorders>
            <w:shd w:val="clear" w:color="auto" w:fill="auto"/>
            <w:hideMark/>
          </w:tcPr>
          <w:p w14:paraId="57696072"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val="de-DE" w:eastAsia="nl-BE"/>
              </w:rPr>
            </w:pPr>
            <w:r w:rsidRPr="00124293">
              <w:rPr>
                <w:rFonts w:ascii="Calibri" w:eastAsia="Times New Roman" w:hAnsi="Calibri" w:cs="Calibri"/>
                <w:b/>
                <w:bCs/>
                <w:color w:val="000000"/>
                <w:sz w:val="20"/>
                <w:szCs w:val="20"/>
                <w:u w:val="single"/>
                <w:lang w:val="de-DE" w:eastAsia="nl-BE"/>
              </w:rPr>
              <w:t>Garantie- und Produktinformationen über QR-Code</w:t>
            </w:r>
          </w:p>
        </w:tc>
      </w:tr>
      <w:tr w:rsidR="00124293" w:rsidRPr="00FC1954" w14:paraId="794C67FC" w14:textId="77777777" w:rsidTr="00124293">
        <w:trPr>
          <w:trHeight w:val="276"/>
        </w:trPr>
        <w:tc>
          <w:tcPr>
            <w:tcW w:w="10206" w:type="dxa"/>
            <w:tcBorders>
              <w:top w:val="nil"/>
              <w:left w:val="nil"/>
              <w:bottom w:val="nil"/>
              <w:right w:val="nil"/>
            </w:tcBorders>
            <w:shd w:val="clear" w:color="auto" w:fill="auto"/>
            <w:hideMark/>
          </w:tcPr>
          <w:p w14:paraId="73D624BD"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10 Jahre Garantie auf Lackierung der Aluminiumprofile.</w:t>
            </w:r>
          </w:p>
        </w:tc>
      </w:tr>
      <w:tr w:rsidR="00124293" w:rsidRPr="00FC1954" w14:paraId="028059EB" w14:textId="77777777" w:rsidTr="00124293">
        <w:trPr>
          <w:trHeight w:val="276"/>
        </w:trPr>
        <w:tc>
          <w:tcPr>
            <w:tcW w:w="10206" w:type="dxa"/>
            <w:tcBorders>
              <w:top w:val="nil"/>
              <w:left w:val="nil"/>
              <w:bottom w:val="nil"/>
              <w:right w:val="nil"/>
            </w:tcBorders>
            <w:shd w:val="clear" w:color="auto" w:fill="auto"/>
            <w:hideMark/>
          </w:tcPr>
          <w:p w14:paraId="033E278F" w14:textId="77777777" w:rsidR="00124293" w:rsidRPr="00124293" w:rsidRDefault="00124293" w:rsidP="00124293">
            <w:pPr>
              <w:spacing w:after="0" w:line="240" w:lineRule="auto"/>
              <w:rPr>
                <w:rFonts w:ascii="Calibri" w:eastAsia="Times New Roman" w:hAnsi="Calibri" w:cs="Calibri"/>
                <w:color w:val="FF0000"/>
                <w:sz w:val="14"/>
                <w:szCs w:val="14"/>
                <w:lang w:val="de-DE" w:eastAsia="nl-BE"/>
              </w:rPr>
            </w:pPr>
            <w:r w:rsidRPr="00124293">
              <w:rPr>
                <w:rFonts w:ascii="Calibri" w:eastAsia="Times New Roman" w:hAnsi="Calibri" w:cs="Calibri"/>
                <w:color w:val="FF0000"/>
                <w:sz w:val="14"/>
                <w:szCs w:val="14"/>
                <w:lang w:val="de-DE" w:eastAsia="nl-BE"/>
              </w:rPr>
              <w:t>7 Jahre Garantie auf Elektronischer Motoren mit Hinderniserkennung (Detecto).</w:t>
            </w:r>
          </w:p>
        </w:tc>
      </w:tr>
      <w:tr w:rsidR="00124293" w:rsidRPr="00FC1954" w14:paraId="34D292C6" w14:textId="77777777" w:rsidTr="00124293">
        <w:trPr>
          <w:trHeight w:val="276"/>
        </w:trPr>
        <w:tc>
          <w:tcPr>
            <w:tcW w:w="10206" w:type="dxa"/>
            <w:tcBorders>
              <w:top w:val="nil"/>
              <w:left w:val="nil"/>
              <w:bottom w:val="nil"/>
              <w:right w:val="nil"/>
            </w:tcBorders>
            <w:shd w:val="clear" w:color="auto" w:fill="auto"/>
            <w:hideMark/>
          </w:tcPr>
          <w:p w14:paraId="11062BFF" w14:textId="77777777" w:rsidR="00124293" w:rsidRPr="00124293" w:rsidRDefault="00124293" w:rsidP="00124293">
            <w:pPr>
              <w:spacing w:after="0" w:line="240" w:lineRule="auto"/>
              <w:rPr>
                <w:rFonts w:ascii="Calibri" w:eastAsia="Times New Roman" w:hAnsi="Calibri" w:cs="Calibri"/>
                <w:sz w:val="14"/>
                <w:szCs w:val="14"/>
                <w:lang w:val="de-DE" w:eastAsia="nl-BE"/>
              </w:rPr>
            </w:pPr>
            <w:r w:rsidRPr="00124293">
              <w:rPr>
                <w:rFonts w:ascii="Calibri" w:eastAsia="Times New Roman" w:hAnsi="Calibri" w:cs="Calibri"/>
                <w:sz w:val="14"/>
                <w:szCs w:val="14"/>
                <w:lang w:val="de-DE" w:eastAsia="nl-BE"/>
              </w:rPr>
              <w:t>7 Jahre Garantie auf die Windfest-Technologie:</w:t>
            </w:r>
          </w:p>
        </w:tc>
      </w:tr>
      <w:tr w:rsidR="00124293" w:rsidRPr="00FC1954" w14:paraId="2696C0E5" w14:textId="77777777" w:rsidTr="00124293">
        <w:trPr>
          <w:trHeight w:val="276"/>
        </w:trPr>
        <w:tc>
          <w:tcPr>
            <w:tcW w:w="10206" w:type="dxa"/>
            <w:tcBorders>
              <w:top w:val="nil"/>
              <w:left w:val="nil"/>
              <w:bottom w:val="nil"/>
              <w:right w:val="nil"/>
            </w:tcBorders>
            <w:shd w:val="clear" w:color="auto" w:fill="auto"/>
            <w:hideMark/>
          </w:tcPr>
          <w:p w14:paraId="0D55908A"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Reißverschluss bleibt in der Seitenführung</w:t>
            </w:r>
          </w:p>
        </w:tc>
      </w:tr>
      <w:tr w:rsidR="00124293" w:rsidRPr="00FC1954" w14:paraId="52C68E0D" w14:textId="77777777" w:rsidTr="00124293">
        <w:trPr>
          <w:trHeight w:val="276"/>
        </w:trPr>
        <w:tc>
          <w:tcPr>
            <w:tcW w:w="10206" w:type="dxa"/>
            <w:tcBorders>
              <w:top w:val="nil"/>
              <w:left w:val="nil"/>
              <w:bottom w:val="nil"/>
              <w:right w:val="nil"/>
            </w:tcBorders>
            <w:shd w:val="clear" w:color="auto" w:fill="auto"/>
            <w:hideMark/>
          </w:tcPr>
          <w:p w14:paraId="0072E4F7"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 xml:space="preserve"> - Optimale befestigung des Reißverschlusses am Tuch</w:t>
            </w:r>
          </w:p>
        </w:tc>
      </w:tr>
      <w:tr w:rsidR="00124293" w:rsidRPr="00FC1954" w14:paraId="2C7CBDCC" w14:textId="77777777" w:rsidTr="00124293">
        <w:trPr>
          <w:trHeight w:val="276"/>
        </w:trPr>
        <w:tc>
          <w:tcPr>
            <w:tcW w:w="10206" w:type="dxa"/>
            <w:tcBorders>
              <w:top w:val="nil"/>
              <w:left w:val="nil"/>
              <w:bottom w:val="nil"/>
              <w:right w:val="nil"/>
            </w:tcBorders>
            <w:shd w:val="clear" w:color="auto" w:fill="auto"/>
            <w:hideMark/>
          </w:tcPr>
          <w:p w14:paraId="26447D04"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5 Jahre Garantie auf alle Mängel, bei normalem Haushaltsgebrauch und regelmäßiger Wartung.</w:t>
            </w:r>
          </w:p>
        </w:tc>
      </w:tr>
      <w:tr w:rsidR="00124293" w:rsidRPr="00124293" w14:paraId="73838942" w14:textId="77777777" w:rsidTr="00124293">
        <w:trPr>
          <w:trHeight w:val="276"/>
        </w:trPr>
        <w:tc>
          <w:tcPr>
            <w:tcW w:w="10206" w:type="dxa"/>
            <w:tcBorders>
              <w:top w:val="nil"/>
              <w:left w:val="nil"/>
              <w:bottom w:val="nil"/>
              <w:right w:val="nil"/>
            </w:tcBorders>
            <w:shd w:val="clear" w:color="auto" w:fill="auto"/>
            <w:hideMark/>
          </w:tcPr>
          <w:p w14:paraId="488A0F8E" w14:textId="77777777" w:rsidR="00124293" w:rsidRPr="00124293" w:rsidRDefault="00124293" w:rsidP="00124293">
            <w:pPr>
              <w:spacing w:after="0" w:line="240" w:lineRule="auto"/>
              <w:rPr>
                <w:rFonts w:ascii="Calibri" w:eastAsia="Times New Roman" w:hAnsi="Calibri" w:cs="Calibri"/>
                <w:color w:val="FF0000"/>
                <w:sz w:val="14"/>
                <w:szCs w:val="14"/>
                <w:lang w:eastAsia="nl-BE"/>
              </w:rPr>
            </w:pPr>
            <w:r w:rsidRPr="00124293">
              <w:rPr>
                <w:rFonts w:ascii="Calibri" w:eastAsia="Times New Roman" w:hAnsi="Calibri" w:cs="Calibri"/>
                <w:color w:val="FF0000"/>
                <w:sz w:val="14"/>
                <w:szCs w:val="14"/>
                <w:lang w:eastAsia="nl-BE"/>
              </w:rPr>
              <w:t>5 Jahre Garantie auf Motor.</w:t>
            </w:r>
          </w:p>
        </w:tc>
      </w:tr>
      <w:tr w:rsidR="00124293" w:rsidRPr="00FC1954" w14:paraId="5C0FEDD2" w14:textId="77777777" w:rsidTr="00124293">
        <w:trPr>
          <w:trHeight w:val="276"/>
        </w:trPr>
        <w:tc>
          <w:tcPr>
            <w:tcW w:w="10206" w:type="dxa"/>
            <w:tcBorders>
              <w:top w:val="nil"/>
              <w:left w:val="nil"/>
              <w:bottom w:val="nil"/>
              <w:right w:val="nil"/>
            </w:tcBorders>
            <w:shd w:val="clear" w:color="auto" w:fill="auto"/>
            <w:hideMark/>
          </w:tcPr>
          <w:p w14:paraId="18359E8B"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5 Jahre Garantie auf die Tuchkollektion.</w:t>
            </w:r>
          </w:p>
        </w:tc>
      </w:tr>
      <w:tr w:rsidR="00124293" w:rsidRPr="00FC1954" w14:paraId="6E416698" w14:textId="77777777" w:rsidTr="00124293">
        <w:trPr>
          <w:trHeight w:val="276"/>
        </w:trPr>
        <w:tc>
          <w:tcPr>
            <w:tcW w:w="10206" w:type="dxa"/>
            <w:tcBorders>
              <w:top w:val="nil"/>
              <w:left w:val="nil"/>
              <w:bottom w:val="nil"/>
              <w:right w:val="nil"/>
            </w:tcBorders>
            <w:shd w:val="clear" w:color="auto" w:fill="auto"/>
            <w:hideMark/>
          </w:tcPr>
          <w:p w14:paraId="6A237B63"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Jeder einzelne Sonnenschutzprodukt kann eindeutig identifiziert und mit einer Garantienummer oder einer eindeutigen Screen-ID verknüpft werden.</w:t>
            </w:r>
          </w:p>
        </w:tc>
      </w:tr>
      <w:tr w:rsidR="00124293" w:rsidRPr="00FC1954" w14:paraId="38731765" w14:textId="77777777" w:rsidTr="00124293">
        <w:trPr>
          <w:trHeight w:val="276"/>
        </w:trPr>
        <w:tc>
          <w:tcPr>
            <w:tcW w:w="10206" w:type="dxa"/>
            <w:tcBorders>
              <w:top w:val="nil"/>
              <w:left w:val="nil"/>
              <w:bottom w:val="nil"/>
              <w:right w:val="nil"/>
            </w:tcBorders>
            <w:shd w:val="clear" w:color="auto" w:fill="auto"/>
            <w:hideMark/>
          </w:tcPr>
          <w:p w14:paraId="5E09C90E"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Diese Kennzeichnung erfolgt über einen QR-Code, der an einer leicht zugänglichen Stelle platziert ist (und ohne zusätzliche Hilfsmittel eingesehen werden kann) und einfach mit einem Smartphone oder Tablet gescannt werden kann.</w:t>
            </w:r>
          </w:p>
        </w:tc>
      </w:tr>
      <w:tr w:rsidR="00124293" w:rsidRPr="00FC1954" w14:paraId="0F7BE90A" w14:textId="77777777" w:rsidTr="00124293">
        <w:trPr>
          <w:trHeight w:val="276"/>
        </w:trPr>
        <w:tc>
          <w:tcPr>
            <w:tcW w:w="10206" w:type="dxa"/>
            <w:tcBorders>
              <w:top w:val="nil"/>
              <w:left w:val="nil"/>
              <w:bottom w:val="nil"/>
              <w:right w:val="nil"/>
            </w:tcBorders>
            <w:shd w:val="clear" w:color="auto" w:fill="auto"/>
            <w:hideMark/>
          </w:tcPr>
          <w:p w14:paraId="32555A74"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Die wichtigsten Produktdetails (Abmessungen, Farben, Tuchart, Typ der Motorisierung, ...) können jederzeit abgerufen werden.</w:t>
            </w:r>
          </w:p>
        </w:tc>
      </w:tr>
      <w:tr w:rsidR="00124293" w:rsidRPr="00FC1954" w14:paraId="03F2692B" w14:textId="77777777" w:rsidTr="00124293">
        <w:trPr>
          <w:trHeight w:val="276"/>
        </w:trPr>
        <w:tc>
          <w:tcPr>
            <w:tcW w:w="10206" w:type="dxa"/>
            <w:tcBorders>
              <w:top w:val="nil"/>
              <w:left w:val="nil"/>
              <w:bottom w:val="nil"/>
              <w:right w:val="nil"/>
            </w:tcBorders>
            <w:shd w:val="clear" w:color="auto" w:fill="auto"/>
            <w:hideMark/>
          </w:tcPr>
          <w:p w14:paraId="1FA7D065"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p>
        </w:tc>
      </w:tr>
      <w:tr w:rsidR="00124293" w:rsidRPr="00124293" w14:paraId="30AA0F43" w14:textId="77777777" w:rsidTr="00124293">
        <w:trPr>
          <w:trHeight w:val="276"/>
        </w:trPr>
        <w:tc>
          <w:tcPr>
            <w:tcW w:w="10206" w:type="dxa"/>
            <w:tcBorders>
              <w:top w:val="nil"/>
              <w:left w:val="nil"/>
              <w:bottom w:val="nil"/>
              <w:right w:val="nil"/>
            </w:tcBorders>
            <w:shd w:val="clear" w:color="auto" w:fill="auto"/>
            <w:hideMark/>
          </w:tcPr>
          <w:p w14:paraId="05B94C20"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 xml:space="preserve">Windklasse </w:t>
            </w:r>
          </w:p>
        </w:tc>
      </w:tr>
      <w:tr w:rsidR="00124293" w:rsidRPr="00FC1954" w14:paraId="4C56AB90" w14:textId="77777777" w:rsidTr="00124293">
        <w:trPr>
          <w:trHeight w:val="276"/>
        </w:trPr>
        <w:tc>
          <w:tcPr>
            <w:tcW w:w="10206" w:type="dxa"/>
            <w:tcBorders>
              <w:top w:val="nil"/>
              <w:left w:val="nil"/>
              <w:bottom w:val="nil"/>
              <w:right w:val="nil"/>
            </w:tcBorders>
            <w:shd w:val="clear" w:color="auto" w:fill="auto"/>
            <w:hideMark/>
          </w:tcPr>
          <w:p w14:paraId="07185A8E"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Dieses Produkt entspricht der europäischen Norm EN 13561.</w:t>
            </w:r>
          </w:p>
        </w:tc>
      </w:tr>
      <w:tr w:rsidR="00124293" w:rsidRPr="00FC1954" w14:paraId="1516F8A0" w14:textId="77777777" w:rsidTr="00124293">
        <w:trPr>
          <w:trHeight w:val="276"/>
        </w:trPr>
        <w:tc>
          <w:tcPr>
            <w:tcW w:w="10206" w:type="dxa"/>
            <w:tcBorders>
              <w:top w:val="nil"/>
              <w:left w:val="nil"/>
              <w:bottom w:val="nil"/>
              <w:right w:val="nil"/>
            </w:tcBorders>
            <w:shd w:val="clear" w:color="auto" w:fill="auto"/>
            <w:hideMark/>
          </w:tcPr>
          <w:p w14:paraId="34009312"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Garantie bis 130 km/h in geschlossenem Zustand (EN 13561:2004+A1:2008 konform Windklasse 3). Der Windwiderstand hängt von den Abmessungen ab und ist auf Anfrage erhältlich.</w:t>
            </w:r>
          </w:p>
        </w:tc>
      </w:tr>
      <w:tr w:rsidR="00124293" w:rsidRPr="00FC1954" w14:paraId="78283561" w14:textId="77777777" w:rsidTr="00124293">
        <w:trPr>
          <w:trHeight w:val="276"/>
        </w:trPr>
        <w:tc>
          <w:tcPr>
            <w:tcW w:w="10206" w:type="dxa"/>
            <w:tcBorders>
              <w:top w:val="nil"/>
              <w:left w:val="nil"/>
              <w:bottom w:val="nil"/>
              <w:right w:val="nil"/>
            </w:tcBorders>
            <w:shd w:val="clear" w:color="auto" w:fill="auto"/>
            <w:hideMark/>
          </w:tcPr>
          <w:p w14:paraId="2D4CD8DC"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Prüfbericht über Windtunneltest des 'Von Karman Institute for Fluid Dynamics' (EAR1819): Windwiderstand bis 200 km/h in geschlossenem Zustand (getestet für einen Screen von 1000 mm x 1000 mm).</w:t>
            </w:r>
          </w:p>
        </w:tc>
      </w:tr>
      <w:tr w:rsidR="00124293" w:rsidRPr="00FC1954" w14:paraId="1897EBDF" w14:textId="77777777" w:rsidTr="00124293">
        <w:trPr>
          <w:trHeight w:val="276"/>
        </w:trPr>
        <w:tc>
          <w:tcPr>
            <w:tcW w:w="10206" w:type="dxa"/>
            <w:tcBorders>
              <w:top w:val="nil"/>
              <w:left w:val="nil"/>
              <w:bottom w:val="nil"/>
              <w:right w:val="nil"/>
            </w:tcBorders>
            <w:shd w:val="clear" w:color="auto" w:fill="auto"/>
            <w:hideMark/>
          </w:tcPr>
          <w:p w14:paraId="3994B2B0"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p>
        </w:tc>
      </w:tr>
      <w:tr w:rsidR="00124293" w:rsidRPr="00124293" w14:paraId="226DFB50" w14:textId="77777777" w:rsidTr="00124293">
        <w:trPr>
          <w:trHeight w:val="276"/>
        </w:trPr>
        <w:tc>
          <w:tcPr>
            <w:tcW w:w="10206" w:type="dxa"/>
            <w:tcBorders>
              <w:top w:val="nil"/>
              <w:left w:val="nil"/>
              <w:bottom w:val="nil"/>
              <w:right w:val="nil"/>
            </w:tcBorders>
            <w:shd w:val="clear" w:color="auto" w:fill="auto"/>
            <w:hideMark/>
          </w:tcPr>
          <w:p w14:paraId="17408D00" w14:textId="77777777" w:rsidR="00124293" w:rsidRPr="00124293" w:rsidRDefault="00124293" w:rsidP="00124293">
            <w:pPr>
              <w:spacing w:after="0" w:line="240" w:lineRule="auto"/>
              <w:rPr>
                <w:rFonts w:ascii="Calibri" w:eastAsia="Times New Roman" w:hAnsi="Calibri" w:cs="Calibri"/>
                <w:b/>
                <w:bCs/>
                <w:color w:val="000000"/>
                <w:sz w:val="20"/>
                <w:szCs w:val="20"/>
                <w:u w:val="single"/>
                <w:lang w:eastAsia="nl-BE"/>
              </w:rPr>
            </w:pPr>
            <w:r w:rsidRPr="00124293">
              <w:rPr>
                <w:rFonts w:ascii="Calibri" w:eastAsia="Times New Roman" w:hAnsi="Calibri" w:cs="Calibri"/>
                <w:b/>
                <w:bCs/>
                <w:color w:val="000000"/>
                <w:sz w:val="20"/>
                <w:szCs w:val="20"/>
                <w:u w:val="single"/>
                <w:lang w:eastAsia="nl-BE"/>
              </w:rPr>
              <w:t xml:space="preserve">Normen und Zertifikate </w:t>
            </w:r>
          </w:p>
        </w:tc>
      </w:tr>
      <w:tr w:rsidR="00124293" w:rsidRPr="00FC1954" w14:paraId="21353104" w14:textId="77777777" w:rsidTr="00124293">
        <w:trPr>
          <w:trHeight w:val="276"/>
        </w:trPr>
        <w:tc>
          <w:tcPr>
            <w:tcW w:w="10206" w:type="dxa"/>
            <w:tcBorders>
              <w:top w:val="nil"/>
              <w:left w:val="nil"/>
              <w:bottom w:val="nil"/>
              <w:right w:val="nil"/>
            </w:tcBorders>
            <w:shd w:val="clear" w:color="auto" w:fill="auto"/>
            <w:hideMark/>
          </w:tcPr>
          <w:p w14:paraId="704EFC62"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Dieses Produkt wurde gemäß folgender Normen hergestellt, entspricht folgender Normen und/oder wurde gemäß folgenden Normen geprüft: EN 13561.</w:t>
            </w:r>
          </w:p>
        </w:tc>
      </w:tr>
      <w:tr w:rsidR="00124293" w:rsidRPr="00124293" w14:paraId="52E0E73B" w14:textId="77777777" w:rsidTr="00124293">
        <w:trPr>
          <w:trHeight w:val="276"/>
        </w:trPr>
        <w:tc>
          <w:tcPr>
            <w:tcW w:w="10206" w:type="dxa"/>
            <w:tcBorders>
              <w:top w:val="nil"/>
              <w:left w:val="nil"/>
              <w:bottom w:val="nil"/>
              <w:right w:val="nil"/>
            </w:tcBorders>
            <w:shd w:val="clear" w:color="auto" w:fill="auto"/>
            <w:hideMark/>
          </w:tcPr>
          <w:p w14:paraId="10A63235" w14:textId="77777777" w:rsidR="00124293" w:rsidRPr="00124293" w:rsidRDefault="00124293" w:rsidP="00124293">
            <w:pPr>
              <w:spacing w:after="0" w:line="240" w:lineRule="auto"/>
              <w:rPr>
                <w:rFonts w:ascii="Calibri" w:eastAsia="Times New Roman" w:hAnsi="Calibri" w:cs="Calibri"/>
                <w:color w:val="000000"/>
                <w:sz w:val="14"/>
                <w:szCs w:val="14"/>
                <w:lang w:eastAsia="nl-BE"/>
              </w:rPr>
            </w:pPr>
            <w:r w:rsidRPr="00124293">
              <w:rPr>
                <w:rFonts w:ascii="Calibri" w:eastAsia="Times New Roman" w:hAnsi="Calibri" w:cs="Calibri"/>
                <w:color w:val="000000"/>
                <w:sz w:val="14"/>
                <w:szCs w:val="14"/>
                <w:lang w:eastAsia="nl-BE"/>
              </w:rPr>
              <w:t>Leistungsserklärung: DoP-2016SC00006.</w:t>
            </w:r>
          </w:p>
        </w:tc>
      </w:tr>
      <w:tr w:rsidR="00124293" w:rsidRPr="00FC1954" w14:paraId="216D2EF2" w14:textId="77777777" w:rsidTr="00124293">
        <w:trPr>
          <w:trHeight w:val="276"/>
        </w:trPr>
        <w:tc>
          <w:tcPr>
            <w:tcW w:w="10206" w:type="dxa"/>
            <w:tcBorders>
              <w:top w:val="nil"/>
              <w:left w:val="nil"/>
              <w:bottom w:val="nil"/>
              <w:right w:val="nil"/>
            </w:tcBorders>
            <w:shd w:val="clear" w:color="auto" w:fill="auto"/>
            <w:hideMark/>
          </w:tcPr>
          <w:p w14:paraId="1913A352" w14:textId="77777777" w:rsidR="00124293" w:rsidRPr="00124293" w:rsidRDefault="00124293" w:rsidP="00124293">
            <w:pPr>
              <w:spacing w:after="0" w:line="240" w:lineRule="auto"/>
              <w:rPr>
                <w:rFonts w:ascii="Calibri" w:eastAsia="Times New Roman" w:hAnsi="Calibri" w:cs="Calibri"/>
                <w:color w:val="000000"/>
                <w:sz w:val="14"/>
                <w:szCs w:val="14"/>
                <w:lang w:val="de-DE" w:eastAsia="nl-BE"/>
              </w:rPr>
            </w:pPr>
            <w:r w:rsidRPr="00124293">
              <w:rPr>
                <w:rFonts w:ascii="Calibri" w:eastAsia="Times New Roman" w:hAnsi="Calibri" w:cs="Calibri"/>
                <w:color w:val="000000"/>
                <w:sz w:val="14"/>
                <w:szCs w:val="14"/>
                <w:lang w:val="de-DE" w:eastAsia="nl-BE"/>
              </w:rPr>
              <w:t>AluEco en VMRG Sonnenschutz ZertifiKat.</w:t>
            </w:r>
          </w:p>
        </w:tc>
      </w:tr>
    </w:tbl>
    <w:p w14:paraId="352DCB91" w14:textId="77777777" w:rsidR="00F24520" w:rsidRPr="00124293" w:rsidRDefault="00F24520">
      <w:pPr>
        <w:rPr>
          <w:sz w:val="20"/>
          <w:szCs w:val="20"/>
          <w:lang w:val="de-DE"/>
        </w:rPr>
      </w:pPr>
    </w:p>
    <w:sectPr w:rsidR="00F24520" w:rsidRPr="0012429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4B"/>
    <w:rsid w:val="000F4EC8"/>
    <w:rsid w:val="00124293"/>
    <w:rsid w:val="00127F8B"/>
    <w:rsid w:val="002F653F"/>
    <w:rsid w:val="006640AB"/>
    <w:rsid w:val="007A2316"/>
    <w:rsid w:val="0087046A"/>
    <w:rsid w:val="00A2194B"/>
    <w:rsid w:val="00C05ECA"/>
    <w:rsid w:val="00D57754"/>
    <w:rsid w:val="00F24520"/>
    <w:rsid w:val="00FC19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00B3B"/>
  <w15:chartTrackingRefBased/>
  <w15:docId w15:val="{24B3C602-0D0B-4723-8F87-1C89A728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1954"/>
    <w:rPr>
      <w:color w:val="0000FF"/>
      <w:u w:val="single"/>
    </w:rPr>
  </w:style>
  <w:style w:type="character" w:styleId="UnresolvedMention">
    <w:name w:val="Unresolved Mention"/>
    <w:basedOn w:val="DefaultParagraphFont"/>
    <w:uiPriority w:val="99"/>
    <w:semiHidden/>
    <w:unhideWhenUsed/>
    <w:rsid w:val="00FC1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17546">
      <w:bodyDiv w:val="1"/>
      <w:marLeft w:val="0"/>
      <w:marRight w:val="0"/>
      <w:marTop w:val="0"/>
      <w:marBottom w:val="0"/>
      <w:divBdr>
        <w:top w:val="none" w:sz="0" w:space="0" w:color="auto"/>
        <w:left w:val="none" w:sz="0" w:space="0" w:color="auto"/>
        <w:bottom w:val="none" w:sz="0" w:space="0" w:color="auto"/>
        <w:right w:val="none" w:sz="0" w:space="0" w:color="auto"/>
      </w:divBdr>
    </w:div>
    <w:div w:id="149516632">
      <w:bodyDiv w:val="1"/>
      <w:marLeft w:val="0"/>
      <w:marRight w:val="0"/>
      <w:marTop w:val="0"/>
      <w:marBottom w:val="0"/>
      <w:divBdr>
        <w:top w:val="none" w:sz="0" w:space="0" w:color="auto"/>
        <w:left w:val="none" w:sz="0" w:space="0" w:color="auto"/>
        <w:bottom w:val="none" w:sz="0" w:space="0" w:color="auto"/>
        <w:right w:val="none" w:sz="0" w:space="0" w:color="auto"/>
      </w:divBdr>
    </w:div>
    <w:div w:id="391393561">
      <w:bodyDiv w:val="1"/>
      <w:marLeft w:val="0"/>
      <w:marRight w:val="0"/>
      <w:marTop w:val="0"/>
      <w:marBottom w:val="0"/>
      <w:divBdr>
        <w:top w:val="none" w:sz="0" w:space="0" w:color="auto"/>
        <w:left w:val="none" w:sz="0" w:space="0" w:color="auto"/>
        <w:bottom w:val="none" w:sz="0" w:space="0" w:color="auto"/>
        <w:right w:val="none" w:sz="0" w:space="0" w:color="auto"/>
      </w:divBdr>
    </w:div>
    <w:div w:id="187499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chitektensupport@renson.n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1224</Words>
  <Characters>6979</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2024-03-27T12:59:00Z</dcterms:created>
  <dcterms:modified xsi:type="dcterms:W3CDTF">2025-03-06T13:48:00Z</dcterms:modified>
</cp:coreProperties>
</file>