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0A5601" w:rsidRPr="000A5601" w14:paraId="51EC2A2A" w14:textId="77777777" w:rsidTr="000A5601">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35B09260" w14:textId="77777777" w:rsidR="000A5601" w:rsidRPr="000A5601" w:rsidRDefault="000A5601" w:rsidP="000A5601">
            <w:pPr>
              <w:spacing w:after="0" w:line="240" w:lineRule="auto"/>
              <w:jc w:val="right"/>
              <w:rPr>
                <w:rFonts w:ascii="Calibri" w:eastAsia="Times New Roman" w:hAnsi="Calibri" w:cs="Calibri"/>
                <w:color w:val="000000"/>
                <w:sz w:val="8"/>
                <w:szCs w:val="8"/>
                <w:lang w:eastAsia="nl-BE"/>
              </w:rPr>
            </w:pPr>
            <w:r w:rsidRPr="000A5601">
              <w:rPr>
                <w:rFonts w:ascii="Calibri" w:eastAsia="Times New Roman" w:hAnsi="Calibri" w:cs="Calibri"/>
                <w:color w:val="000000"/>
                <w:sz w:val="8"/>
                <w:szCs w:val="8"/>
                <w:lang w:eastAsia="nl-BE"/>
              </w:rPr>
              <w:t>en</w:t>
            </w:r>
          </w:p>
        </w:tc>
      </w:tr>
      <w:tr w:rsidR="000A5601" w:rsidRPr="00EC22BA" w14:paraId="4F4A9537" w14:textId="77777777" w:rsidTr="000A5601">
        <w:trPr>
          <w:trHeight w:val="420"/>
        </w:trPr>
        <w:tc>
          <w:tcPr>
            <w:tcW w:w="10206" w:type="dxa"/>
            <w:tcBorders>
              <w:top w:val="nil"/>
              <w:left w:val="single" w:sz="8" w:space="0" w:color="auto"/>
              <w:bottom w:val="nil"/>
              <w:right w:val="single" w:sz="8" w:space="0" w:color="auto"/>
            </w:tcBorders>
            <w:shd w:val="clear" w:color="auto" w:fill="auto"/>
            <w:hideMark/>
          </w:tcPr>
          <w:p w14:paraId="6C1A7D6C" w14:textId="77777777" w:rsidR="000A5601" w:rsidRPr="000A5601" w:rsidRDefault="000A5601" w:rsidP="000A5601">
            <w:pPr>
              <w:spacing w:after="0" w:line="240" w:lineRule="auto"/>
              <w:jc w:val="center"/>
              <w:rPr>
                <w:rFonts w:ascii="Calibri" w:eastAsia="Times New Roman" w:hAnsi="Calibri" w:cs="Calibri"/>
                <w:b/>
                <w:bCs/>
                <w:color w:val="000000"/>
                <w:sz w:val="32"/>
                <w:szCs w:val="32"/>
                <w:lang w:val="en-US" w:eastAsia="nl-BE"/>
              </w:rPr>
            </w:pPr>
            <w:r w:rsidRPr="000A5601">
              <w:rPr>
                <w:rFonts w:ascii="Calibri" w:eastAsia="Times New Roman" w:hAnsi="Calibri" w:cs="Calibri"/>
                <w:b/>
                <w:bCs/>
                <w:color w:val="000000"/>
                <w:sz w:val="32"/>
                <w:szCs w:val="32"/>
                <w:lang w:val="en-US" w:eastAsia="nl-BE"/>
              </w:rPr>
              <w:t>FIXSCREEN® Ready 100 Slim Empty head box - Recessed (IM 7)</w:t>
            </w:r>
          </w:p>
        </w:tc>
      </w:tr>
      <w:tr w:rsidR="00EC22BA" w:rsidRPr="000A5601" w14:paraId="0FAD2384" w14:textId="77777777" w:rsidTr="000A5601">
        <w:trPr>
          <w:trHeight w:val="276"/>
        </w:trPr>
        <w:tc>
          <w:tcPr>
            <w:tcW w:w="10206" w:type="dxa"/>
            <w:tcBorders>
              <w:top w:val="nil"/>
              <w:left w:val="single" w:sz="8" w:space="0" w:color="auto"/>
              <w:bottom w:val="nil"/>
              <w:right w:val="single" w:sz="8" w:space="0" w:color="auto"/>
            </w:tcBorders>
            <w:shd w:val="clear" w:color="auto" w:fill="auto"/>
            <w:hideMark/>
          </w:tcPr>
          <w:p w14:paraId="7B4B37EB" w14:textId="385C63F3" w:rsidR="00EC22BA" w:rsidRPr="000A5601" w:rsidRDefault="00EC22BA" w:rsidP="00EC22BA">
            <w:pPr>
              <w:spacing w:after="0" w:line="240" w:lineRule="auto"/>
              <w:jc w:val="center"/>
              <w:rPr>
                <w:rFonts w:ascii="Calibri" w:eastAsia="Times New Roman" w:hAnsi="Calibri" w:cs="Calibri"/>
                <w:color w:val="000000"/>
                <w:sz w:val="20"/>
                <w:szCs w:val="20"/>
                <w:lang w:eastAsia="nl-BE"/>
              </w:rPr>
            </w:pPr>
            <w:r w:rsidRPr="002B0899">
              <w:t xml:space="preserve">Renson NV, Maalbeekstraat 10, 8790 Waregem – </w:t>
            </w:r>
            <w:r>
              <w:t>Belgium</w:t>
            </w:r>
          </w:p>
        </w:tc>
      </w:tr>
      <w:tr w:rsidR="00EC22BA" w:rsidRPr="00EC22BA" w14:paraId="08916503" w14:textId="77777777" w:rsidTr="000A5601">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00383D39" w14:textId="7EE02087" w:rsidR="00EC22BA" w:rsidRPr="00EC22BA" w:rsidRDefault="00EC22BA" w:rsidP="00EC22BA">
            <w:pPr>
              <w:spacing w:after="0" w:line="240" w:lineRule="auto"/>
              <w:jc w:val="center"/>
              <w:rPr>
                <w:rFonts w:ascii="Calibri" w:eastAsia="Times New Roman" w:hAnsi="Calibri" w:cs="Calibri"/>
                <w:color w:val="000000"/>
                <w:sz w:val="20"/>
                <w:szCs w:val="20"/>
                <w:lang w:val="de-DE" w:eastAsia="nl-BE"/>
              </w:rPr>
            </w:pPr>
            <w:r w:rsidRPr="00EC22BA">
              <w:rPr>
                <w:lang w:val="de-DE"/>
              </w:rPr>
              <w:t xml:space="preserve">Tel. +32 (0)56 62 71 11, </w:t>
            </w:r>
            <w:hyperlink r:id="rId4" w:history="1">
              <w:r w:rsidRPr="00AA6F84">
                <w:rPr>
                  <w:rStyle w:val="Hyperlink"/>
                  <w:lang w:val="de-DE"/>
                </w:rPr>
                <w:t>info@renson.be</w:t>
              </w:r>
            </w:hyperlink>
            <w:r w:rsidRPr="00EC22BA">
              <w:rPr>
                <w:lang w:val="de-DE"/>
              </w:rPr>
              <w:t xml:space="preserve"> www.renson.eu</w:t>
            </w:r>
          </w:p>
        </w:tc>
      </w:tr>
      <w:tr w:rsidR="000A5601" w:rsidRPr="000A5601" w14:paraId="52435353" w14:textId="77777777" w:rsidTr="000A5601">
        <w:trPr>
          <w:trHeight w:val="81"/>
        </w:trPr>
        <w:tc>
          <w:tcPr>
            <w:tcW w:w="10206" w:type="dxa"/>
            <w:tcBorders>
              <w:top w:val="nil"/>
              <w:left w:val="nil"/>
              <w:bottom w:val="nil"/>
              <w:right w:val="nil"/>
            </w:tcBorders>
            <w:shd w:val="clear" w:color="auto" w:fill="auto"/>
            <w:hideMark/>
          </w:tcPr>
          <w:p w14:paraId="4CDCEB7F" w14:textId="77777777" w:rsidR="000A5601" w:rsidRPr="000A5601" w:rsidRDefault="000A5601" w:rsidP="000A5601">
            <w:pPr>
              <w:spacing w:after="0" w:line="240" w:lineRule="auto"/>
              <w:rPr>
                <w:rFonts w:ascii="Calibri" w:eastAsia="Times New Roman" w:hAnsi="Calibri" w:cs="Calibri"/>
                <w:color w:val="000000"/>
                <w:sz w:val="8"/>
                <w:szCs w:val="8"/>
                <w:lang w:eastAsia="nl-BE"/>
              </w:rPr>
            </w:pPr>
            <w:r w:rsidRPr="000A5601">
              <w:rPr>
                <w:rFonts w:ascii="Calibri" w:eastAsia="Times New Roman" w:hAnsi="Calibri" w:cs="Calibri"/>
                <w:color w:val="000000"/>
                <w:sz w:val="8"/>
                <w:szCs w:val="8"/>
                <w:lang w:eastAsia="nl-BE"/>
              </w:rPr>
              <w:t>2023 02 01 - PM_Screens</w:t>
            </w:r>
          </w:p>
        </w:tc>
      </w:tr>
      <w:tr w:rsidR="000A5601" w:rsidRPr="000A5601" w14:paraId="6BBA992F" w14:textId="77777777" w:rsidTr="000A5601">
        <w:trPr>
          <w:trHeight w:val="276"/>
        </w:trPr>
        <w:tc>
          <w:tcPr>
            <w:tcW w:w="10206" w:type="dxa"/>
            <w:tcBorders>
              <w:top w:val="nil"/>
              <w:left w:val="nil"/>
              <w:bottom w:val="nil"/>
              <w:right w:val="nil"/>
            </w:tcBorders>
            <w:shd w:val="clear" w:color="auto" w:fill="auto"/>
            <w:hideMark/>
          </w:tcPr>
          <w:p w14:paraId="7BE06CCB" w14:textId="77777777" w:rsidR="000A5601" w:rsidRPr="000A5601" w:rsidRDefault="000A5601" w:rsidP="000A5601">
            <w:pPr>
              <w:spacing w:after="0" w:line="240" w:lineRule="auto"/>
              <w:rPr>
                <w:rFonts w:ascii="Calibri" w:eastAsia="Times New Roman" w:hAnsi="Calibri" w:cs="Calibri"/>
                <w:color w:val="000000"/>
                <w:sz w:val="8"/>
                <w:szCs w:val="8"/>
                <w:lang w:eastAsia="nl-BE"/>
              </w:rPr>
            </w:pPr>
          </w:p>
        </w:tc>
      </w:tr>
      <w:tr w:rsidR="000A5601" w:rsidRPr="000A5601" w14:paraId="6A841505" w14:textId="77777777" w:rsidTr="000A5601">
        <w:trPr>
          <w:trHeight w:val="276"/>
        </w:trPr>
        <w:tc>
          <w:tcPr>
            <w:tcW w:w="10206" w:type="dxa"/>
            <w:tcBorders>
              <w:top w:val="nil"/>
              <w:left w:val="nil"/>
              <w:bottom w:val="nil"/>
              <w:right w:val="nil"/>
            </w:tcBorders>
            <w:shd w:val="clear" w:color="auto" w:fill="auto"/>
            <w:hideMark/>
          </w:tcPr>
          <w:p w14:paraId="7093A093" w14:textId="77777777" w:rsidR="000A5601" w:rsidRPr="000A5601" w:rsidRDefault="000A5601" w:rsidP="000A5601">
            <w:pPr>
              <w:spacing w:after="0" w:line="240" w:lineRule="auto"/>
              <w:rPr>
                <w:rFonts w:ascii="Calibri" w:eastAsia="Times New Roman" w:hAnsi="Calibri" w:cs="Calibri"/>
                <w:b/>
                <w:bCs/>
                <w:color w:val="000000"/>
                <w:sz w:val="20"/>
                <w:szCs w:val="20"/>
                <w:u w:val="single"/>
                <w:lang w:eastAsia="nl-BE"/>
              </w:rPr>
            </w:pPr>
            <w:r w:rsidRPr="000A5601">
              <w:rPr>
                <w:rFonts w:ascii="Calibri" w:eastAsia="Times New Roman" w:hAnsi="Calibri" w:cs="Calibri"/>
                <w:b/>
                <w:bCs/>
                <w:color w:val="000000"/>
                <w:sz w:val="20"/>
                <w:szCs w:val="20"/>
                <w:u w:val="single"/>
                <w:lang w:eastAsia="nl-BE"/>
              </w:rPr>
              <w:t>Product characteristics</w:t>
            </w:r>
          </w:p>
        </w:tc>
      </w:tr>
      <w:tr w:rsidR="000A5601" w:rsidRPr="00EC22BA" w14:paraId="48465F8F" w14:textId="77777777" w:rsidTr="000A5601">
        <w:trPr>
          <w:trHeight w:val="276"/>
        </w:trPr>
        <w:tc>
          <w:tcPr>
            <w:tcW w:w="10206" w:type="dxa"/>
            <w:tcBorders>
              <w:top w:val="nil"/>
              <w:left w:val="nil"/>
              <w:bottom w:val="nil"/>
              <w:right w:val="nil"/>
            </w:tcBorders>
            <w:shd w:val="clear" w:color="auto" w:fill="auto"/>
            <w:hideMark/>
          </w:tcPr>
          <w:p w14:paraId="68275720" w14:textId="77777777" w:rsidR="000A5601" w:rsidRPr="000A5601" w:rsidRDefault="000A5601" w:rsidP="000A5601">
            <w:pPr>
              <w:spacing w:after="0" w:line="240" w:lineRule="auto"/>
              <w:rPr>
                <w:rFonts w:ascii="Calibri" w:eastAsia="Times New Roman" w:hAnsi="Calibri" w:cs="Calibri"/>
                <w:color w:val="FF0000"/>
                <w:sz w:val="14"/>
                <w:szCs w:val="14"/>
                <w:lang w:val="en-US" w:eastAsia="nl-BE"/>
              </w:rPr>
            </w:pPr>
            <w:r w:rsidRPr="000A5601">
              <w:rPr>
                <w:rFonts w:ascii="Calibri" w:eastAsia="Times New Roman" w:hAnsi="Calibri" w:cs="Calibri"/>
                <w:color w:val="FF0000"/>
                <w:sz w:val="14"/>
                <w:szCs w:val="14"/>
                <w:lang w:val="en-US" w:eastAsia="nl-BE"/>
              </w:rPr>
              <w:t>(text highlighted in red can be deleted depending on your choice)</w:t>
            </w:r>
          </w:p>
        </w:tc>
      </w:tr>
      <w:tr w:rsidR="000A5601" w:rsidRPr="00EC22BA" w14:paraId="2283ADEF" w14:textId="77777777" w:rsidTr="000A5601">
        <w:trPr>
          <w:trHeight w:val="276"/>
        </w:trPr>
        <w:tc>
          <w:tcPr>
            <w:tcW w:w="10206" w:type="dxa"/>
            <w:tcBorders>
              <w:top w:val="nil"/>
              <w:left w:val="nil"/>
              <w:bottom w:val="nil"/>
              <w:right w:val="nil"/>
            </w:tcBorders>
            <w:shd w:val="clear" w:color="auto" w:fill="auto"/>
            <w:hideMark/>
          </w:tcPr>
          <w:p w14:paraId="4ECCD13B" w14:textId="77777777" w:rsidR="000A5601" w:rsidRPr="000A5601" w:rsidRDefault="000A5601" w:rsidP="000A5601">
            <w:pPr>
              <w:spacing w:after="0" w:line="240" w:lineRule="auto"/>
              <w:rPr>
                <w:rFonts w:ascii="Calibri" w:eastAsia="Times New Roman" w:hAnsi="Calibri" w:cs="Calibri"/>
                <w:color w:val="FF0000"/>
                <w:sz w:val="14"/>
                <w:szCs w:val="14"/>
                <w:lang w:val="en-US" w:eastAsia="nl-BE"/>
              </w:rPr>
            </w:pPr>
          </w:p>
        </w:tc>
      </w:tr>
      <w:tr w:rsidR="000A5601" w:rsidRPr="00EC22BA" w14:paraId="16BBF2FC" w14:textId="77777777" w:rsidTr="000A5601">
        <w:trPr>
          <w:trHeight w:val="276"/>
        </w:trPr>
        <w:tc>
          <w:tcPr>
            <w:tcW w:w="10206" w:type="dxa"/>
            <w:tcBorders>
              <w:top w:val="nil"/>
              <w:left w:val="nil"/>
              <w:bottom w:val="nil"/>
              <w:right w:val="nil"/>
            </w:tcBorders>
            <w:shd w:val="clear" w:color="auto" w:fill="auto"/>
            <w:hideMark/>
          </w:tcPr>
          <w:p w14:paraId="30B47A13" w14:textId="77777777" w:rsidR="000A5601" w:rsidRPr="000A5601" w:rsidRDefault="000A5601" w:rsidP="000A5601">
            <w:pPr>
              <w:spacing w:after="0" w:line="240" w:lineRule="auto"/>
              <w:rPr>
                <w:rFonts w:ascii="Calibri" w:eastAsia="Times New Roman" w:hAnsi="Calibri" w:cs="Calibri"/>
                <w:b/>
                <w:bCs/>
                <w:color w:val="000000"/>
                <w:sz w:val="20"/>
                <w:szCs w:val="20"/>
                <w:u w:val="single"/>
                <w:lang w:val="en-US" w:eastAsia="nl-BE"/>
              </w:rPr>
            </w:pPr>
            <w:r w:rsidRPr="000A5601">
              <w:rPr>
                <w:rFonts w:ascii="Calibri" w:eastAsia="Times New Roman" w:hAnsi="Calibri" w:cs="Calibri"/>
                <w:b/>
                <w:bCs/>
                <w:color w:val="000000"/>
                <w:sz w:val="20"/>
                <w:szCs w:val="20"/>
                <w:u w:val="single"/>
                <w:lang w:val="en-US" w:eastAsia="nl-BE"/>
              </w:rPr>
              <w:t>Installation of the head box</w:t>
            </w:r>
          </w:p>
        </w:tc>
      </w:tr>
      <w:tr w:rsidR="000A5601" w:rsidRPr="00EC22BA" w14:paraId="278683F8" w14:textId="77777777" w:rsidTr="000A5601">
        <w:trPr>
          <w:trHeight w:val="276"/>
        </w:trPr>
        <w:tc>
          <w:tcPr>
            <w:tcW w:w="10206" w:type="dxa"/>
            <w:tcBorders>
              <w:top w:val="nil"/>
              <w:left w:val="nil"/>
              <w:bottom w:val="nil"/>
              <w:right w:val="nil"/>
            </w:tcBorders>
            <w:shd w:val="clear" w:color="auto" w:fill="auto"/>
            <w:hideMark/>
          </w:tcPr>
          <w:p w14:paraId="43657D58"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This product is installed in front of the window with empty head box and can be completed with the fabric set later on  (=’Fixscreen Ready 100 Slim fabric set’). -&gt; Recessed:</w:t>
            </w:r>
          </w:p>
        </w:tc>
      </w:tr>
      <w:tr w:rsidR="000A5601" w:rsidRPr="00EC22BA" w14:paraId="79953D5C" w14:textId="77777777" w:rsidTr="000A5601">
        <w:trPr>
          <w:trHeight w:val="276"/>
        </w:trPr>
        <w:tc>
          <w:tcPr>
            <w:tcW w:w="10206" w:type="dxa"/>
            <w:tcBorders>
              <w:top w:val="nil"/>
              <w:left w:val="nil"/>
              <w:bottom w:val="nil"/>
              <w:right w:val="nil"/>
            </w:tcBorders>
            <w:shd w:val="clear" w:color="auto" w:fill="auto"/>
            <w:hideMark/>
          </w:tcPr>
          <w:p w14:paraId="6E818341" w14:textId="77777777" w:rsidR="000A5601" w:rsidRPr="000A5601" w:rsidRDefault="000A5601" w:rsidP="000A5601">
            <w:pPr>
              <w:spacing w:after="0" w:line="240" w:lineRule="auto"/>
              <w:rPr>
                <w:rFonts w:ascii="Calibri" w:eastAsia="Times New Roman" w:hAnsi="Calibri" w:cs="Calibri"/>
                <w:color w:val="FF0000"/>
                <w:sz w:val="14"/>
                <w:szCs w:val="14"/>
                <w:lang w:val="en-US" w:eastAsia="nl-BE"/>
              </w:rPr>
            </w:pPr>
            <w:r w:rsidRPr="000A5601">
              <w:rPr>
                <w:rFonts w:ascii="Calibri" w:eastAsia="Times New Roman" w:hAnsi="Calibri" w:cs="Calibri"/>
                <w:color w:val="FF0000"/>
                <w:sz w:val="14"/>
                <w:szCs w:val="14"/>
                <w:lang w:val="en-US" w:eastAsia="nl-BE"/>
              </w:rPr>
              <w:t xml:space="preserve"> - Installation method 7A (Standard, fabric close to the window); this product can be joined to the PANOVISTA</w:t>
            </w:r>
          </w:p>
        </w:tc>
      </w:tr>
      <w:tr w:rsidR="000A5601" w:rsidRPr="00EC22BA" w14:paraId="148FBA03" w14:textId="77777777" w:rsidTr="000A5601">
        <w:trPr>
          <w:trHeight w:val="276"/>
        </w:trPr>
        <w:tc>
          <w:tcPr>
            <w:tcW w:w="10206" w:type="dxa"/>
            <w:tcBorders>
              <w:top w:val="nil"/>
              <w:left w:val="nil"/>
              <w:bottom w:val="nil"/>
              <w:right w:val="nil"/>
            </w:tcBorders>
            <w:shd w:val="clear" w:color="auto" w:fill="auto"/>
            <w:hideMark/>
          </w:tcPr>
          <w:p w14:paraId="6D5FF039" w14:textId="77777777" w:rsidR="000A5601" w:rsidRPr="000A5601" w:rsidRDefault="000A5601" w:rsidP="000A5601">
            <w:pPr>
              <w:spacing w:after="0" w:line="240" w:lineRule="auto"/>
              <w:rPr>
                <w:rFonts w:ascii="Calibri" w:eastAsia="Times New Roman" w:hAnsi="Calibri" w:cs="Calibri"/>
                <w:color w:val="FF0000"/>
                <w:sz w:val="14"/>
                <w:szCs w:val="14"/>
                <w:lang w:val="en-US" w:eastAsia="nl-BE"/>
              </w:rPr>
            </w:pPr>
            <w:r w:rsidRPr="000A5601">
              <w:rPr>
                <w:rFonts w:ascii="Calibri" w:eastAsia="Times New Roman" w:hAnsi="Calibri" w:cs="Calibri"/>
                <w:color w:val="FF0000"/>
                <w:sz w:val="14"/>
                <w:szCs w:val="14"/>
                <w:lang w:val="en-US" w:eastAsia="nl-BE"/>
              </w:rPr>
              <w:t xml:space="preserve"> - Installation method 7B (Fabric away from the window; cannot be coupled)</w:t>
            </w:r>
          </w:p>
        </w:tc>
      </w:tr>
      <w:tr w:rsidR="000A5601" w:rsidRPr="00EC22BA" w14:paraId="6D393BFF" w14:textId="77777777" w:rsidTr="000A5601">
        <w:trPr>
          <w:trHeight w:val="276"/>
        </w:trPr>
        <w:tc>
          <w:tcPr>
            <w:tcW w:w="10206" w:type="dxa"/>
            <w:tcBorders>
              <w:top w:val="nil"/>
              <w:left w:val="nil"/>
              <w:bottom w:val="nil"/>
              <w:right w:val="nil"/>
            </w:tcBorders>
            <w:shd w:val="clear" w:color="auto" w:fill="auto"/>
            <w:hideMark/>
          </w:tcPr>
          <w:p w14:paraId="68DFCFF1"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Necessary securing, in order to avoid bending</w:t>
            </w:r>
          </w:p>
        </w:tc>
      </w:tr>
      <w:tr w:rsidR="000A5601" w:rsidRPr="00EC22BA" w14:paraId="1B41DDC6" w14:textId="77777777" w:rsidTr="000A5601">
        <w:trPr>
          <w:trHeight w:val="276"/>
        </w:trPr>
        <w:tc>
          <w:tcPr>
            <w:tcW w:w="10206" w:type="dxa"/>
            <w:tcBorders>
              <w:top w:val="nil"/>
              <w:left w:val="nil"/>
              <w:bottom w:val="nil"/>
              <w:right w:val="nil"/>
            </w:tcBorders>
            <w:shd w:val="clear" w:color="auto" w:fill="auto"/>
            <w:hideMark/>
          </w:tcPr>
          <w:p w14:paraId="47BF919C" w14:textId="77777777" w:rsidR="000A5601" w:rsidRPr="000A5601" w:rsidRDefault="000A5601" w:rsidP="000A5601">
            <w:pPr>
              <w:spacing w:after="0" w:line="240" w:lineRule="auto"/>
              <w:rPr>
                <w:rFonts w:ascii="Calibri" w:eastAsia="Times New Roman" w:hAnsi="Calibri" w:cs="Calibri"/>
                <w:color w:val="FF0000"/>
                <w:sz w:val="14"/>
                <w:szCs w:val="14"/>
                <w:lang w:val="en-US" w:eastAsia="nl-BE"/>
              </w:rPr>
            </w:pPr>
            <w:r w:rsidRPr="000A5601">
              <w:rPr>
                <w:rFonts w:ascii="Calibri" w:eastAsia="Times New Roman" w:hAnsi="Calibri" w:cs="Calibri"/>
                <w:color w:val="FF0000"/>
                <w:sz w:val="14"/>
                <w:szCs w:val="14"/>
                <w:lang w:val="en-US" w:eastAsia="nl-BE"/>
              </w:rPr>
              <w:t>To be carried out by means of connection between fixation bracket (to be fixed on the top of the window frame) and specific coupling piece (to be fixed easily on the back of the head box by means of self-tapping screws)</w:t>
            </w:r>
          </w:p>
        </w:tc>
      </w:tr>
      <w:tr w:rsidR="000A5601" w:rsidRPr="00EC22BA" w14:paraId="2E7A43F2" w14:textId="77777777" w:rsidTr="000A5601">
        <w:trPr>
          <w:trHeight w:val="276"/>
        </w:trPr>
        <w:tc>
          <w:tcPr>
            <w:tcW w:w="10206" w:type="dxa"/>
            <w:tcBorders>
              <w:top w:val="nil"/>
              <w:left w:val="nil"/>
              <w:bottom w:val="nil"/>
              <w:right w:val="nil"/>
            </w:tcBorders>
            <w:shd w:val="clear" w:color="auto" w:fill="auto"/>
            <w:hideMark/>
          </w:tcPr>
          <w:p w14:paraId="48E5AF13"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The side supporting end caps of the head box, which support the roller mechanism and are equipped with pins, connect the head box to the side guiding channels.</w:t>
            </w:r>
          </w:p>
        </w:tc>
      </w:tr>
      <w:tr w:rsidR="000A5601" w:rsidRPr="00EC22BA" w14:paraId="017AA7AF" w14:textId="77777777" w:rsidTr="000A5601">
        <w:trPr>
          <w:trHeight w:val="276"/>
        </w:trPr>
        <w:tc>
          <w:tcPr>
            <w:tcW w:w="10206" w:type="dxa"/>
            <w:tcBorders>
              <w:top w:val="nil"/>
              <w:left w:val="nil"/>
              <w:bottom w:val="nil"/>
              <w:right w:val="nil"/>
            </w:tcBorders>
            <w:shd w:val="clear" w:color="auto" w:fill="auto"/>
            <w:hideMark/>
          </w:tcPr>
          <w:p w14:paraId="238D5ECD" w14:textId="77777777" w:rsidR="000A5601" w:rsidRPr="000A5601" w:rsidRDefault="000A5601" w:rsidP="000A5601">
            <w:pPr>
              <w:spacing w:after="0" w:line="240" w:lineRule="auto"/>
              <w:rPr>
                <w:rFonts w:ascii="Calibri" w:eastAsia="Times New Roman" w:hAnsi="Calibri" w:cs="Calibri"/>
                <w:color w:val="FF0000"/>
                <w:sz w:val="14"/>
                <w:szCs w:val="14"/>
                <w:lang w:val="en-US" w:eastAsia="nl-BE"/>
              </w:rPr>
            </w:pPr>
            <w:r w:rsidRPr="000A5601">
              <w:rPr>
                <w:rFonts w:ascii="Calibri" w:eastAsia="Times New Roman" w:hAnsi="Calibri" w:cs="Calibri"/>
                <w:color w:val="FF0000"/>
                <w:sz w:val="14"/>
                <w:szCs w:val="14"/>
                <w:lang w:val="en-US" w:eastAsia="nl-BE"/>
              </w:rPr>
              <w:t>The cable feed is equipped in the head box or is equipped in the side supporting end cap.</w:t>
            </w:r>
          </w:p>
        </w:tc>
      </w:tr>
      <w:tr w:rsidR="000A5601" w:rsidRPr="00EC22BA" w14:paraId="0BE27FF7" w14:textId="77777777" w:rsidTr="000A5601">
        <w:trPr>
          <w:trHeight w:val="276"/>
        </w:trPr>
        <w:tc>
          <w:tcPr>
            <w:tcW w:w="10206" w:type="dxa"/>
            <w:tcBorders>
              <w:top w:val="nil"/>
              <w:left w:val="nil"/>
              <w:bottom w:val="nil"/>
              <w:right w:val="nil"/>
            </w:tcBorders>
            <w:shd w:val="clear" w:color="auto" w:fill="auto"/>
            <w:hideMark/>
          </w:tcPr>
          <w:p w14:paraId="597F8372" w14:textId="77777777" w:rsidR="000A5601" w:rsidRPr="000A5601" w:rsidRDefault="000A5601" w:rsidP="000A5601">
            <w:pPr>
              <w:spacing w:after="0" w:line="240" w:lineRule="auto"/>
              <w:rPr>
                <w:rFonts w:ascii="Calibri" w:eastAsia="Times New Roman" w:hAnsi="Calibri" w:cs="Calibri"/>
                <w:color w:val="FF0000"/>
                <w:sz w:val="14"/>
                <w:szCs w:val="14"/>
                <w:lang w:val="en-US" w:eastAsia="nl-BE"/>
              </w:rPr>
            </w:pPr>
          </w:p>
        </w:tc>
      </w:tr>
      <w:tr w:rsidR="000A5601" w:rsidRPr="000A5601" w14:paraId="29EA004F" w14:textId="77777777" w:rsidTr="000A5601">
        <w:trPr>
          <w:trHeight w:val="276"/>
        </w:trPr>
        <w:tc>
          <w:tcPr>
            <w:tcW w:w="10206" w:type="dxa"/>
            <w:tcBorders>
              <w:top w:val="nil"/>
              <w:left w:val="nil"/>
              <w:bottom w:val="nil"/>
              <w:right w:val="nil"/>
            </w:tcBorders>
            <w:shd w:val="clear" w:color="auto" w:fill="auto"/>
            <w:hideMark/>
          </w:tcPr>
          <w:p w14:paraId="0B53D39E" w14:textId="77777777" w:rsidR="000A5601" w:rsidRPr="000A5601" w:rsidRDefault="000A5601" w:rsidP="000A5601">
            <w:pPr>
              <w:spacing w:after="0" w:line="240" w:lineRule="auto"/>
              <w:rPr>
                <w:rFonts w:ascii="Calibri" w:eastAsia="Times New Roman" w:hAnsi="Calibri" w:cs="Calibri"/>
                <w:b/>
                <w:bCs/>
                <w:color w:val="000000"/>
                <w:sz w:val="20"/>
                <w:szCs w:val="20"/>
                <w:u w:val="single"/>
                <w:lang w:eastAsia="nl-BE"/>
              </w:rPr>
            </w:pPr>
            <w:r w:rsidRPr="000A5601">
              <w:rPr>
                <w:rFonts w:ascii="Calibri" w:eastAsia="Times New Roman" w:hAnsi="Calibri" w:cs="Calibri"/>
                <w:b/>
                <w:bCs/>
                <w:color w:val="000000"/>
                <w:sz w:val="20"/>
                <w:szCs w:val="20"/>
                <w:u w:val="single"/>
                <w:lang w:eastAsia="nl-BE"/>
              </w:rPr>
              <w:t xml:space="preserve">Head box </w:t>
            </w:r>
          </w:p>
        </w:tc>
      </w:tr>
      <w:tr w:rsidR="000A5601" w:rsidRPr="00EC22BA" w14:paraId="44BD54CB" w14:textId="77777777" w:rsidTr="000A5601">
        <w:trPr>
          <w:trHeight w:val="276"/>
        </w:trPr>
        <w:tc>
          <w:tcPr>
            <w:tcW w:w="10206" w:type="dxa"/>
            <w:tcBorders>
              <w:top w:val="nil"/>
              <w:left w:val="nil"/>
              <w:bottom w:val="nil"/>
              <w:right w:val="nil"/>
            </w:tcBorders>
            <w:shd w:val="clear" w:color="auto" w:fill="auto"/>
            <w:hideMark/>
          </w:tcPr>
          <w:p w14:paraId="111A9B1D"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The box is finished with a finishing profile.</w:t>
            </w:r>
          </w:p>
        </w:tc>
      </w:tr>
      <w:tr w:rsidR="000A5601" w:rsidRPr="000A5601" w14:paraId="501AE44E" w14:textId="77777777" w:rsidTr="000A5601">
        <w:trPr>
          <w:trHeight w:val="276"/>
        </w:trPr>
        <w:tc>
          <w:tcPr>
            <w:tcW w:w="10206" w:type="dxa"/>
            <w:tcBorders>
              <w:top w:val="nil"/>
              <w:left w:val="nil"/>
              <w:bottom w:val="nil"/>
              <w:right w:val="nil"/>
            </w:tcBorders>
            <w:shd w:val="clear" w:color="auto" w:fill="auto"/>
            <w:hideMark/>
          </w:tcPr>
          <w:p w14:paraId="2E6ABE7F" w14:textId="77777777" w:rsidR="000A5601" w:rsidRPr="000A5601" w:rsidRDefault="000A5601" w:rsidP="000A5601">
            <w:pPr>
              <w:spacing w:after="0" w:line="240" w:lineRule="auto"/>
              <w:rPr>
                <w:rFonts w:ascii="Calibri" w:eastAsia="Times New Roman" w:hAnsi="Calibri" w:cs="Calibri"/>
                <w:color w:val="000000"/>
                <w:sz w:val="14"/>
                <w:szCs w:val="14"/>
                <w:lang w:eastAsia="nl-BE"/>
              </w:rPr>
            </w:pPr>
            <w:r w:rsidRPr="000A5601">
              <w:rPr>
                <w:rFonts w:ascii="Calibri" w:eastAsia="Times New Roman" w:hAnsi="Calibri" w:cs="Calibri"/>
                <w:color w:val="000000"/>
                <w:sz w:val="14"/>
                <w:szCs w:val="14"/>
                <w:lang w:eastAsia="nl-BE"/>
              </w:rPr>
              <w:t>Composition: extruded aluminium.</w:t>
            </w:r>
          </w:p>
        </w:tc>
      </w:tr>
      <w:tr w:rsidR="000A5601" w:rsidRPr="00EC22BA" w14:paraId="7243FD85" w14:textId="77777777" w:rsidTr="000A5601">
        <w:trPr>
          <w:trHeight w:val="276"/>
        </w:trPr>
        <w:tc>
          <w:tcPr>
            <w:tcW w:w="10206" w:type="dxa"/>
            <w:tcBorders>
              <w:top w:val="nil"/>
              <w:left w:val="nil"/>
              <w:bottom w:val="nil"/>
              <w:right w:val="nil"/>
            </w:tcBorders>
            <w:shd w:val="clear" w:color="auto" w:fill="auto"/>
            <w:hideMark/>
          </w:tcPr>
          <w:p w14:paraId="32B559D5"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Head box design: Square (rectangular).</w:t>
            </w:r>
          </w:p>
        </w:tc>
      </w:tr>
      <w:tr w:rsidR="000A5601" w:rsidRPr="00EC22BA" w14:paraId="01180ECC" w14:textId="77777777" w:rsidTr="000A5601">
        <w:trPr>
          <w:trHeight w:val="276"/>
        </w:trPr>
        <w:tc>
          <w:tcPr>
            <w:tcW w:w="10206" w:type="dxa"/>
            <w:tcBorders>
              <w:top w:val="nil"/>
              <w:left w:val="nil"/>
              <w:bottom w:val="nil"/>
              <w:right w:val="nil"/>
            </w:tcBorders>
            <w:shd w:val="clear" w:color="auto" w:fill="auto"/>
            <w:hideMark/>
          </w:tcPr>
          <w:p w14:paraId="3561B98C"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Dimensions: 150 mm height and 110 mm depth (max. surface 16.8 m²).</w:t>
            </w:r>
          </w:p>
        </w:tc>
      </w:tr>
      <w:tr w:rsidR="000A5601" w:rsidRPr="00EC22BA" w14:paraId="771E71FB" w14:textId="77777777" w:rsidTr="000A5601">
        <w:trPr>
          <w:trHeight w:val="276"/>
        </w:trPr>
        <w:tc>
          <w:tcPr>
            <w:tcW w:w="10206" w:type="dxa"/>
            <w:tcBorders>
              <w:top w:val="nil"/>
              <w:left w:val="nil"/>
              <w:bottom w:val="nil"/>
              <w:right w:val="nil"/>
            </w:tcBorders>
            <w:shd w:val="clear" w:color="auto" w:fill="auto"/>
            <w:hideMark/>
          </w:tcPr>
          <w:p w14:paraId="12FC60E8"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p>
        </w:tc>
      </w:tr>
      <w:tr w:rsidR="000A5601" w:rsidRPr="00EC22BA" w14:paraId="4D2DB01D" w14:textId="77777777" w:rsidTr="000A5601">
        <w:trPr>
          <w:trHeight w:val="276"/>
        </w:trPr>
        <w:tc>
          <w:tcPr>
            <w:tcW w:w="10206" w:type="dxa"/>
            <w:tcBorders>
              <w:top w:val="nil"/>
              <w:left w:val="nil"/>
              <w:bottom w:val="nil"/>
              <w:right w:val="nil"/>
            </w:tcBorders>
            <w:shd w:val="clear" w:color="auto" w:fill="auto"/>
            <w:hideMark/>
          </w:tcPr>
          <w:p w14:paraId="66079D62" w14:textId="77777777" w:rsidR="000A5601" w:rsidRPr="000A5601" w:rsidRDefault="000A5601" w:rsidP="000A5601">
            <w:pPr>
              <w:spacing w:after="0" w:line="240" w:lineRule="auto"/>
              <w:rPr>
                <w:rFonts w:ascii="Calibri" w:eastAsia="Times New Roman" w:hAnsi="Calibri" w:cs="Calibri"/>
                <w:b/>
                <w:bCs/>
                <w:color w:val="000000"/>
                <w:sz w:val="20"/>
                <w:szCs w:val="20"/>
                <w:u w:val="single"/>
                <w:lang w:val="en-US" w:eastAsia="nl-BE"/>
              </w:rPr>
            </w:pPr>
            <w:r w:rsidRPr="000A5601">
              <w:rPr>
                <w:rFonts w:ascii="Calibri" w:eastAsia="Times New Roman" w:hAnsi="Calibri" w:cs="Calibri"/>
                <w:b/>
                <w:bCs/>
                <w:color w:val="000000"/>
                <w:sz w:val="20"/>
                <w:szCs w:val="20"/>
                <w:u w:val="single"/>
                <w:lang w:val="en-US" w:eastAsia="nl-BE"/>
              </w:rPr>
              <w:t>Side guiding channels head box</w:t>
            </w:r>
          </w:p>
        </w:tc>
      </w:tr>
      <w:tr w:rsidR="000A5601" w:rsidRPr="000A5601" w14:paraId="1FF4C14D" w14:textId="77777777" w:rsidTr="000A5601">
        <w:trPr>
          <w:trHeight w:val="276"/>
        </w:trPr>
        <w:tc>
          <w:tcPr>
            <w:tcW w:w="10206" w:type="dxa"/>
            <w:tcBorders>
              <w:top w:val="nil"/>
              <w:left w:val="nil"/>
              <w:bottom w:val="nil"/>
              <w:right w:val="nil"/>
            </w:tcBorders>
            <w:shd w:val="clear" w:color="auto" w:fill="auto"/>
            <w:hideMark/>
          </w:tcPr>
          <w:p w14:paraId="6CCA1782" w14:textId="77777777" w:rsidR="000A5601" w:rsidRPr="000A5601" w:rsidRDefault="000A5601" w:rsidP="000A5601">
            <w:pPr>
              <w:spacing w:after="0" w:line="240" w:lineRule="auto"/>
              <w:rPr>
                <w:rFonts w:ascii="Calibri" w:eastAsia="Times New Roman" w:hAnsi="Calibri" w:cs="Calibri"/>
                <w:color w:val="000000"/>
                <w:sz w:val="14"/>
                <w:szCs w:val="14"/>
                <w:lang w:eastAsia="nl-BE"/>
              </w:rPr>
            </w:pPr>
            <w:r w:rsidRPr="000A5601">
              <w:rPr>
                <w:rFonts w:ascii="Calibri" w:eastAsia="Times New Roman" w:hAnsi="Calibri" w:cs="Calibri"/>
                <w:color w:val="000000"/>
                <w:sz w:val="14"/>
                <w:szCs w:val="14"/>
                <w:lang w:eastAsia="nl-BE"/>
              </w:rPr>
              <w:t>Composition:</w:t>
            </w:r>
          </w:p>
        </w:tc>
      </w:tr>
      <w:tr w:rsidR="000A5601" w:rsidRPr="00EC22BA" w14:paraId="57E459F2" w14:textId="77777777" w:rsidTr="000A5601">
        <w:trPr>
          <w:trHeight w:val="276"/>
        </w:trPr>
        <w:tc>
          <w:tcPr>
            <w:tcW w:w="10206" w:type="dxa"/>
            <w:tcBorders>
              <w:top w:val="nil"/>
              <w:left w:val="nil"/>
              <w:bottom w:val="nil"/>
              <w:right w:val="nil"/>
            </w:tcBorders>
            <w:shd w:val="clear" w:color="auto" w:fill="auto"/>
            <w:hideMark/>
          </w:tcPr>
          <w:p w14:paraId="0BA8702E"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Fixed profile from the deep side guiding channel (standard): W 35 mm x D 110 mm.</w:t>
            </w:r>
          </w:p>
        </w:tc>
      </w:tr>
      <w:tr w:rsidR="000A5601" w:rsidRPr="00EC22BA" w14:paraId="445CB2A6" w14:textId="77777777" w:rsidTr="000A5601">
        <w:trPr>
          <w:trHeight w:val="276"/>
        </w:trPr>
        <w:tc>
          <w:tcPr>
            <w:tcW w:w="10206" w:type="dxa"/>
            <w:tcBorders>
              <w:top w:val="nil"/>
              <w:left w:val="nil"/>
              <w:bottom w:val="nil"/>
              <w:right w:val="nil"/>
            </w:tcBorders>
            <w:shd w:val="clear" w:color="auto" w:fill="auto"/>
            <w:hideMark/>
          </w:tcPr>
          <w:p w14:paraId="6E5B6C75"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The side guiding channels are finished with a finishing profile.</w:t>
            </w:r>
          </w:p>
        </w:tc>
      </w:tr>
      <w:tr w:rsidR="000A5601" w:rsidRPr="000A5601" w14:paraId="7BABB013" w14:textId="77777777" w:rsidTr="000A5601">
        <w:trPr>
          <w:trHeight w:val="276"/>
        </w:trPr>
        <w:tc>
          <w:tcPr>
            <w:tcW w:w="10206" w:type="dxa"/>
            <w:tcBorders>
              <w:top w:val="nil"/>
              <w:left w:val="nil"/>
              <w:bottom w:val="nil"/>
              <w:right w:val="nil"/>
            </w:tcBorders>
            <w:shd w:val="clear" w:color="auto" w:fill="auto"/>
            <w:hideMark/>
          </w:tcPr>
          <w:p w14:paraId="333E64BF" w14:textId="77777777" w:rsidR="000A5601" w:rsidRPr="000A5601" w:rsidRDefault="000A5601" w:rsidP="000A5601">
            <w:pPr>
              <w:spacing w:after="0" w:line="240" w:lineRule="auto"/>
              <w:rPr>
                <w:rFonts w:ascii="Calibri" w:eastAsia="Times New Roman" w:hAnsi="Calibri" w:cs="Calibri"/>
                <w:color w:val="000000"/>
                <w:sz w:val="14"/>
                <w:szCs w:val="14"/>
                <w:lang w:eastAsia="nl-BE"/>
              </w:rPr>
            </w:pPr>
            <w:r w:rsidRPr="000A5601">
              <w:rPr>
                <w:rFonts w:ascii="Calibri" w:eastAsia="Times New Roman" w:hAnsi="Calibri" w:cs="Calibri"/>
                <w:color w:val="000000"/>
                <w:sz w:val="14"/>
                <w:szCs w:val="14"/>
                <w:lang w:eastAsia="nl-BE"/>
              </w:rPr>
              <w:t>Side guiding channel option:</w:t>
            </w:r>
          </w:p>
        </w:tc>
      </w:tr>
      <w:tr w:rsidR="000A5601" w:rsidRPr="00EC22BA" w14:paraId="75839A04" w14:textId="77777777" w:rsidTr="000A5601">
        <w:trPr>
          <w:trHeight w:val="276"/>
        </w:trPr>
        <w:tc>
          <w:tcPr>
            <w:tcW w:w="10206" w:type="dxa"/>
            <w:tcBorders>
              <w:top w:val="nil"/>
              <w:left w:val="nil"/>
              <w:bottom w:val="nil"/>
              <w:right w:val="nil"/>
            </w:tcBorders>
            <w:shd w:val="clear" w:color="auto" w:fill="auto"/>
            <w:hideMark/>
          </w:tcPr>
          <w:p w14:paraId="048ECE0E" w14:textId="77777777" w:rsidR="000A5601" w:rsidRPr="000A5601" w:rsidRDefault="000A5601" w:rsidP="000A5601">
            <w:pPr>
              <w:spacing w:after="0" w:line="240" w:lineRule="auto"/>
              <w:rPr>
                <w:rFonts w:ascii="Calibri" w:eastAsia="Times New Roman" w:hAnsi="Calibri" w:cs="Calibri"/>
                <w:color w:val="FF0000"/>
                <w:sz w:val="14"/>
                <w:szCs w:val="14"/>
                <w:lang w:val="en-US" w:eastAsia="nl-BE"/>
              </w:rPr>
            </w:pPr>
            <w:r w:rsidRPr="000A5601">
              <w:rPr>
                <w:rFonts w:ascii="Calibri" w:eastAsia="Times New Roman" w:hAnsi="Calibri" w:cs="Calibri"/>
                <w:color w:val="FF0000"/>
                <w:sz w:val="14"/>
                <w:szCs w:val="14"/>
                <w:lang w:val="en-US" w:eastAsia="nl-BE"/>
              </w:rPr>
              <w:t xml:space="preserve"> - Deep side guiding channel (standard): W 35 mm x D 110 mm, in 3 parts, u-profile; side guiding channel depth = head box depth, equipped with a base plate under 0° or 5° (only for method 7A) made of fibre glass-reinforced polyamide</w:t>
            </w:r>
          </w:p>
        </w:tc>
      </w:tr>
      <w:tr w:rsidR="000A5601" w:rsidRPr="00EC22BA" w14:paraId="47485867" w14:textId="77777777" w:rsidTr="000A5601">
        <w:trPr>
          <w:trHeight w:val="276"/>
        </w:trPr>
        <w:tc>
          <w:tcPr>
            <w:tcW w:w="10206" w:type="dxa"/>
            <w:tcBorders>
              <w:top w:val="nil"/>
              <w:left w:val="nil"/>
              <w:bottom w:val="nil"/>
              <w:right w:val="nil"/>
            </w:tcBorders>
            <w:shd w:val="clear" w:color="auto" w:fill="auto"/>
            <w:hideMark/>
          </w:tcPr>
          <w:p w14:paraId="54B88EBA" w14:textId="77777777" w:rsidR="000A5601" w:rsidRPr="000A5601" w:rsidRDefault="000A5601" w:rsidP="000A5601">
            <w:pPr>
              <w:spacing w:after="0" w:line="240" w:lineRule="auto"/>
              <w:rPr>
                <w:rFonts w:ascii="Calibri" w:eastAsia="Times New Roman" w:hAnsi="Calibri" w:cs="Calibri"/>
                <w:color w:val="FF0000"/>
                <w:sz w:val="14"/>
                <w:szCs w:val="14"/>
                <w:lang w:val="en-US" w:eastAsia="nl-BE"/>
              </w:rPr>
            </w:pPr>
          </w:p>
        </w:tc>
      </w:tr>
      <w:tr w:rsidR="000A5601" w:rsidRPr="000A5601" w14:paraId="2D940E32" w14:textId="77777777" w:rsidTr="000A5601">
        <w:trPr>
          <w:trHeight w:val="276"/>
        </w:trPr>
        <w:tc>
          <w:tcPr>
            <w:tcW w:w="10206" w:type="dxa"/>
            <w:tcBorders>
              <w:top w:val="nil"/>
              <w:left w:val="nil"/>
              <w:bottom w:val="nil"/>
              <w:right w:val="nil"/>
            </w:tcBorders>
            <w:shd w:val="clear" w:color="auto" w:fill="auto"/>
            <w:hideMark/>
          </w:tcPr>
          <w:p w14:paraId="3D74314C" w14:textId="77777777" w:rsidR="000A5601" w:rsidRPr="000A5601" w:rsidRDefault="000A5601" w:rsidP="000A5601">
            <w:pPr>
              <w:spacing w:after="0" w:line="240" w:lineRule="auto"/>
              <w:rPr>
                <w:rFonts w:ascii="Calibri" w:eastAsia="Times New Roman" w:hAnsi="Calibri" w:cs="Calibri"/>
                <w:b/>
                <w:bCs/>
                <w:color w:val="000000"/>
                <w:sz w:val="20"/>
                <w:szCs w:val="20"/>
                <w:u w:val="single"/>
                <w:lang w:eastAsia="nl-BE"/>
              </w:rPr>
            </w:pPr>
            <w:r w:rsidRPr="000A5601">
              <w:rPr>
                <w:rFonts w:ascii="Calibri" w:eastAsia="Times New Roman" w:hAnsi="Calibri" w:cs="Calibri"/>
                <w:b/>
                <w:bCs/>
                <w:color w:val="000000"/>
                <w:sz w:val="20"/>
                <w:szCs w:val="20"/>
                <w:u w:val="single"/>
                <w:lang w:eastAsia="nl-BE"/>
              </w:rPr>
              <w:t>Colour</w:t>
            </w:r>
          </w:p>
        </w:tc>
      </w:tr>
      <w:tr w:rsidR="000A5601" w:rsidRPr="00EC22BA" w14:paraId="7F5556B2" w14:textId="77777777" w:rsidTr="000A5601">
        <w:trPr>
          <w:trHeight w:val="276"/>
        </w:trPr>
        <w:tc>
          <w:tcPr>
            <w:tcW w:w="10206" w:type="dxa"/>
            <w:tcBorders>
              <w:top w:val="nil"/>
              <w:left w:val="nil"/>
              <w:bottom w:val="nil"/>
              <w:right w:val="nil"/>
            </w:tcBorders>
            <w:shd w:val="clear" w:color="auto" w:fill="auto"/>
            <w:hideMark/>
          </w:tcPr>
          <w:p w14:paraId="23F168FC" w14:textId="77777777" w:rsidR="000A5601" w:rsidRPr="000A5601" w:rsidRDefault="000A5601" w:rsidP="000A5601">
            <w:pPr>
              <w:spacing w:after="0" w:line="240" w:lineRule="auto"/>
              <w:rPr>
                <w:rFonts w:ascii="Calibri" w:eastAsia="Times New Roman" w:hAnsi="Calibri" w:cs="Calibri"/>
                <w:color w:val="FF0000"/>
                <w:sz w:val="14"/>
                <w:szCs w:val="14"/>
                <w:lang w:val="en-US" w:eastAsia="nl-BE"/>
              </w:rPr>
            </w:pPr>
            <w:r w:rsidRPr="000A5601">
              <w:rPr>
                <w:rFonts w:ascii="Calibri" w:eastAsia="Times New Roman" w:hAnsi="Calibri" w:cs="Calibri"/>
                <w:color w:val="FF0000"/>
                <w:sz w:val="14"/>
                <w:szCs w:val="14"/>
                <w:lang w:val="en-US" w:eastAsia="nl-BE"/>
              </w:rPr>
              <w:t>Aluminum profiles (head box, side guiding channels and bottom bar): Powder coated (60-80 µm) or anodised (20 µm) in the same colour as the external joinery.</w:t>
            </w:r>
          </w:p>
        </w:tc>
      </w:tr>
      <w:tr w:rsidR="000A5601" w:rsidRPr="00EC22BA" w14:paraId="01AF2C30" w14:textId="77777777" w:rsidTr="000A5601">
        <w:trPr>
          <w:trHeight w:val="276"/>
        </w:trPr>
        <w:tc>
          <w:tcPr>
            <w:tcW w:w="10206" w:type="dxa"/>
            <w:tcBorders>
              <w:top w:val="nil"/>
              <w:left w:val="nil"/>
              <w:bottom w:val="nil"/>
              <w:right w:val="nil"/>
            </w:tcBorders>
            <w:shd w:val="clear" w:color="auto" w:fill="auto"/>
            <w:hideMark/>
          </w:tcPr>
          <w:p w14:paraId="07EBF1FD"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Side supporting end caps (cast aluminium): Powder coated in the same colour as the profiles.</w:t>
            </w:r>
          </w:p>
        </w:tc>
      </w:tr>
      <w:tr w:rsidR="000A5601" w:rsidRPr="00EC22BA" w14:paraId="601ED8FB" w14:textId="77777777" w:rsidTr="000A5601">
        <w:trPr>
          <w:trHeight w:val="276"/>
        </w:trPr>
        <w:tc>
          <w:tcPr>
            <w:tcW w:w="10206" w:type="dxa"/>
            <w:tcBorders>
              <w:top w:val="nil"/>
              <w:left w:val="nil"/>
              <w:bottom w:val="nil"/>
              <w:right w:val="nil"/>
            </w:tcBorders>
            <w:shd w:val="clear" w:color="auto" w:fill="auto"/>
            <w:hideMark/>
          </w:tcPr>
          <w:p w14:paraId="383EE689"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In the case of anodised profiles (head box, side guiding channels and bottom bar), the side supporting end caps are powder coated in the most suitable colour (60-80 µm).</w:t>
            </w:r>
          </w:p>
        </w:tc>
      </w:tr>
      <w:tr w:rsidR="000A5601" w:rsidRPr="00EC22BA" w14:paraId="62CA67AC" w14:textId="77777777" w:rsidTr="000A5601">
        <w:trPr>
          <w:trHeight w:val="276"/>
        </w:trPr>
        <w:tc>
          <w:tcPr>
            <w:tcW w:w="10206" w:type="dxa"/>
            <w:tcBorders>
              <w:top w:val="nil"/>
              <w:left w:val="nil"/>
              <w:bottom w:val="nil"/>
              <w:right w:val="nil"/>
            </w:tcBorders>
            <w:shd w:val="clear" w:color="auto" w:fill="auto"/>
            <w:hideMark/>
          </w:tcPr>
          <w:p w14:paraId="1A770368"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p>
        </w:tc>
      </w:tr>
      <w:tr w:rsidR="000A5601" w:rsidRPr="000A5601" w14:paraId="1043CDDF" w14:textId="77777777" w:rsidTr="000A5601">
        <w:trPr>
          <w:trHeight w:val="276"/>
        </w:trPr>
        <w:tc>
          <w:tcPr>
            <w:tcW w:w="10206" w:type="dxa"/>
            <w:tcBorders>
              <w:top w:val="nil"/>
              <w:left w:val="nil"/>
              <w:bottom w:val="nil"/>
              <w:right w:val="nil"/>
            </w:tcBorders>
            <w:shd w:val="clear" w:color="auto" w:fill="auto"/>
            <w:hideMark/>
          </w:tcPr>
          <w:p w14:paraId="09F828D9" w14:textId="77777777" w:rsidR="000A5601" w:rsidRPr="000A5601" w:rsidRDefault="000A5601" w:rsidP="000A5601">
            <w:pPr>
              <w:spacing w:after="0" w:line="240" w:lineRule="auto"/>
              <w:rPr>
                <w:rFonts w:ascii="Calibri" w:eastAsia="Times New Roman" w:hAnsi="Calibri" w:cs="Calibri"/>
                <w:b/>
                <w:bCs/>
                <w:color w:val="000000"/>
                <w:sz w:val="20"/>
                <w:szCs w:val="20"/>
                <w:u w:val="single"/>
                <w:lang w:eastAsia="nl-BE"/>
              </w:rPr>
            </w:pPr>
            <w:r w:rsidRPr="000A5601">
              <w:rPr>
                <w:rFonts w:ascii="Calibri" w:eastAsia="Times New Roman" w:hAnsi="Calibri" w:cs="Calibri"/>
                <w:b/>
                <w:bCs/>
                <w:color w:val="000000"/>
                <w:sz w:val="20"/>
                <w:szCs w:val="20"/>
                <w:u w:val="single"/>
                <w:lang w:eastAsia="nl-BE"/>
              </w:rPr>
              <w:t>Control</w:t>
            </w:r>
          </w:p>
        </w:tc>
      </w:tr>
      <w:tr w:rsidR="000A5601" w:rsidRPr="000A5601" w14:paraId="1DBABC1D" w14:textId="77777777" w:rsidTr="000A5601">
        <w:trPr>
          <w:trHeight w:val="276"/>
        </w:trPr>
        <w:tc>
          <w:tcPr>
            <w:tcW w:w="10206" w:type="dxa"/>
            <w:tcBorders>
              <w:top w:val="nil"/>
              <w:left w:val="nil"/>
              <w:bottom w:val="nil"/>
              <w:right w:val="nil"/>
            </w:tcBorders>
            <w:shd w:val="clear" w:color="auto" w:fill="auto"/>
            <w:hideMark/>
          </w:tcPr>
          <w:p w14:paraId="143DB0F7" w14:textId="77777777" w:rsidR="000A5601" w:rsidRPr="000A5601" w:rsidRDefault="000A5601" w:rsidP="000A5601">
            <w:pPr>
              <w:spacing w:after="0" w:line="240" w:lineRule="auto"/>
              <w:rPr>
                <w:rFonts w:ascii="Calibri" w:eastAsia="Times New Roman" w:hAnsi="Calibri" w:cs="Calibri"/>
                <w:color w:val="000000"/>
                <w:sz w:val="14"/>
                <w:szCs w:val="14"/>
                <w:lang w:eastAsia="nl-BE"/>
              </w:rPr>
            </w:pPr>
            <w:r w:rsidRPr="000A5601">
              <w:rPr>
                <w:rFonts w:ascii="Calibri" w:eastAsia="Times New Roman" w:hAnsi="Calibri" w:cs="Calibri"/>
                <w:color w:val="000000"/>
                <w:sz w:val="14"/>
                <w:szCs w:val="14"/>
                <w:lang w:eastAsia="nl-BE"/>
              </w:rPr>
              <w:t>Electric:</w:t>
            </w:r>
          </w:p>
        </w:tc>
      </w:tr>
      <w:tr w:rsidR="000A5601" w:rsidRPr="00EC22BA" w14:paraId="731C5DFB" w14:textId="77777777" w:rsidTr="000A5601">
        <w:trPr>
          <w:trHeight w:val="276"/>
        </w:trPr>
        <w:tc>
          <w:tcPr>
            <w:tcW w:w="10206" w:type="dxa"/>
            <w:tcBorders>
              <w:top w:val="nil"/>
              <w:left w:val="nil"/>
              <w:bottom w:val="nil"/>
              <w:right w:val="nil"/>
            </w:tcBorders>
            <w:shd w:val="clear" w:color="auto" w:fill="auto"/>
            <w:hideMark/>
          </w:tcPr>
          <w:p w14:paraId="1FCF69D9" w14:textId="77777777" w:rsidR="000A5601" w:rsidRPr="000A5601" w:rsidRDefault="000A5601" w:rsidP="000A5601">
            <w:pPr>
              <w:spacing w:after="0" w:line="240" w:lineRule="auto"/>
              <w:rPr>
                <w:rFonts w:ascii="Calibri" w:eastAsia="Times New Roman" w:hAnsi="Calibri" w:cs="Calibri"/>
                <w:color w:val="FF0000"/>
                <w:sz w:val="14"/>
                <w:szCs w:val="14"/>
                <w:lang w:val="en-US" w:eastAsia="nl-BE"/>
              </w:rPr>
            </w:pPr>
            <w:r w:rsidRPr="000A5601">
              <w:rPr>
                <w:rFonts w:ascii="Calibri" w:eastAsia="Times New Roman" w:hAnsi="Calibri" w:cs="Calibri"/>
                <w:color w:val="FF0000"/>
                <w:sz w:val="14"/>
                <w:szCs w:val="14"/>
                <w:lang w:val="en-US" w:eastAsia="nl-BE"/>
              </w:rPr>
              <w:t xml:space="preserve"> - 230 V AC tubular motor, without emergency manual control</w:t>
            </w:r>
          </w:p>
        </w:tc>
      </w:tr>
      <w:tr w:rsidR="000A5601" w:rsidRPr="00EC22BA" w14:paraId="3167DBFE" w14:textId="77777777" w:rsidTr="000A5601">
        <w:trPr>
          <w:trHeight w:val="276"/>
        </w:trPr>
        <w:tc>
          <w:tcPr>
            <w:tcW w:w="10206" w:type="dxa"/>
            <w:tcBorders>
              <w:top w:val="nil"/>
              <w:left w:val="nil"/>
              <w:bottom w:val="nil"/>
              <w:right w:val="nil"/>
            </w:tcBorders>
            <w:shd w:val="clear" w:color="auto" w:fill="auto"/>
            <w:hideMark/>
          </w:tcPr>
          <w:p w14:paraId="224E5036" w14:textId="77777777" w:rsidR="000A5601" w:rsidRPr="000A5601" w:rsidRDefault="000A5601" w:rsidP="000A5601">
            <w:pPr>
              <w:spacing w:after="0" w:line="240" w:lineRule="auto"/>
              <w:rPr>
                <w:rFonts w:ascii="Calibri" w:eastAsia="Times New Roman" w:hAnsi="Calibri" w:cs="Calibri"/>
                <w:color w:val="FF0000"/>
                <w:sz w:val="14"/>
                <w:szCs w:val="14"/>
                <w:lang w:val="en-US" w:eastAsia="nl-BE"/>
              </w:rPr>
            </w:pPr>
            <w:r w:rsidRPr="000A5601">
              <w:rPr>
                <w:rFonts w:ascii="Calibri" w:eastAsia="Times New Roman" w:hAnsi="Calibri" w:cs="Calibri"/>
                <w:color w:val="FF0000"/>
                <w:sz w:val="14"/>
                <w:szCs w:val="14"/>
                <w:lang w:val="en-US" w:eastAsia="nl-BE"/>
              </w:rPr>
              <w:t xml:space="preserve"> - 230 V AC tubular motor, with obstacle detection (Detecto) and continuous fabric stretch compensation</w:t>
            </w:r>
          </w:p>
        </w:tc>
      </w:tr>
      <w:tr w:rsidR="000A5601" w:rsidRPr="00EC22BA" w14:paraId="67554167" w14:textId="77777777" w:rsidTr="000A5601">
        <w:trPr>
          <w:trHeight w:val="276"/>
        </w:trPr>
        <w:tc>
          <w:tcPr>
            <w:tcW w:w="10206" w:type="dxa"/>
            <w:tcBorders>
              <w:top w:val="nil"/>
              <w:left w:val="nil"/>
              <w:bottom w:val="nil"/>
              <w:right w:val="nil"/>
            </w:tcBorders>
            <w:shd w:val="clear" w:color="auto" w:fill="auto"/>
            <w:hideMark/>
          </w:tcPr>
          <w:p w14:paraId="786F77D6"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The motor connection is included in the sun protection category and is provided with a uv-resistant cable.</w:t>
            </w:r>
          </w:p>
        </w:tc>
      </w:tr>
      <w:tr w:rsidR="000A5601" w:rsidRPr="00EC22BA" w14:paraId="3DD1CD97" w14:textId="77777777" w:rsidTr="000A5601">
        <w:trPr>
          <w:trHeight w:val="276"/>
        </w:trPr>
        <w:tc>
          <w:tcPr>
            <w:tcW w:w="10206" w:type="dxa"/>
            <w:tcBorders>
              <w:top w:val="nil"/>
              <w:left w:val="nil"/>
              <w:bottom w:val="nil"/>
              <w:right w:val="nil"/>
            </w:tcBorders>
            <w:shd w:val="clear" w:color="auto" w:fill="auto"/>
            <w:hideMark/>
          </w:tcPr>
          <w:p w14:paraId="4CBB0594"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The electrical connection and all additional wiring are included in the electrical category.</w:t>
            </w:r>
          </w:p>
        </w:tc>
      </w:tr>
      <w:tr w:rsidR="000A5601" w:rsidRPr="00EC22BA" w14:paraId="1CB83FA6" w14:textId="77777777" w:rsidTr="000A5601">
        <w:trPr>
          <w:trHeight w:val="276"/>
        </w:trPr>
        <w:tc>
          <w:tcPr>
            <w:tcW w:w="10206" w:type="dxa"/>
            <w:tcBorders>
              <w:top w:val="nil"/>
              <w:left w:val="nil"/>
              <w:bottom w:val="nil"/>
              <w:right w:val="nil"/>
            </w:tcBorders>
            <w:shd w:val="clear" w:color="auto" w:fill="auto"/>
            <w:hideMark/>
          </w:tcPr>
          <w:p w14:paraId="34C8F6FE"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p>
        </w:tc>
      </w:tr>
      <w:tr w:rsidR="000A5601" w:rsidRPr="00EC22BA" w14:paraId="2150D700" w14:textId="77777777" w:rsidTr="000A5601">
        <w:trPr>
          <w:trHeight w:val="276"/>
        </w:trPr>
        <w:tc>
          <w:tcPr>
            <w:tcW w:w="10206" w:type="dxa"/>
            <w:tcBorders>
              <w:top w:val="nil"/>
              <w:left w:val="nil"/>
              <w:bottom w:val="nil"/>
              <w:right w:val="nil"/>
            </w:tcBorders>
            <w:shd w:val="clear" w:color="auto" w:fill="auto"/>
            <w:hideMark/>
          </w:tcPr>
          <w:p w14:paraId="636E80D2" w14:textId="77777777" w:rsidR="000A5601" w:rsidRPr="000A5601" w:rsidRDefault="000A5601" w:rsidP="000A5601">
            <w:pPr>
              <w:spacing w:after="0" w:line="240" w:lineRule="auto"/>
              <w:rPr>
                <w:rFonts w:ascii="Calibri" w:eastAsia="Times New Roman" w:hAnsi="Calibri" w:cs="Calibri"/>
                <w:b/>
                <w:bCs/>
                <w:color w:val="0070C0"/>
                <w:sz w:val="20"/>
                <w:szCs w:val="20"/>
                <w:u w:val="single"/>
                <w:lang w:val="en-US" w:eastAsia="nl-BE"/>
              </w:rPr>
            </w:pPr>
            <w:r w:rsidRPr="000A5601">
              <w:rPr>
                <w:rFonts w:ascii="Calibri" w:eastAsia="Times New Roman" w:hAnsi="Calibri" w:cs="Calibri"/>
                <w:b/>
                <w:bCs/>
                <w:color w:val="0070C0"/>
                <w:sz w:val="20"/>
                <w:szCs w:val="20"/>
                <w:u w:val="single"/>
                <w:lang w:val="en-US" w:eastAsia="nl-BE"/>
              </w:rPr>
              <w:t xml:space="preserve">Connect&amp;Go-technology: electrical connection </w:t>
            </w:r>
          </w:p>
        </w:tc>
      </w:tr>
      <w:tr w:rsidR="000A5601" w:rsidRPr="00EC22BA" w14:paraId="14EBC8AE" w14:textId="77777777" w:rsidTr="000A5601">
        <w:trPr>
          <w:trHeight w:val="276"/>
        </w:trPr>
        <w:tc>
          <w:tcPr>
            <w:tcW w:w="10206" w:type="dxa"/>
            <w:tcBorders>
              <w:top w:val="nil"/>
              <w:left w:val="nil"/>
              <w:bottom w:val="nil"/>
              <w:right w:val="nil"/>
            </w:tcBorders>
            <w:shd w:val="clear" w:color="auto" w:fill="auto"/>
            <w:hideMark/>
          </w:tcPr>
          <w:p w14:paraId="3554E541"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Facilitates quick and easy (dis)assembly of the screen set, IP44 certified.</w:t>
            </w:r>
          </w:p>
        </w:tc>
      </w:tr>
      <w:tr w:rsidR="000A5601" w:rsidRPr="00EC22BA" w14:paraId="7351D19F" w14:textId="77777777" w:rsidTr="000A5601">
        <w:trPr>
          <w:trHeight w:val="276"/>
        </w:trPr>
        <w:tc>
          <w:tcPr>
            <w:tcW w:w="10206" w:type="dxa"/>
            <w:tcBorders>
              <w:top w:val="nil"/>
              <w:left w:val="nil"/>
              <w:bottom w:val="nil"/>
              <w:right w:val="nil"/>
            </w:tcBorders>
            <w:shd w:val="clear" w:color="auto" w:fill="auto"/>
            <w:hideMark/>
          </w:tcPr>
          <w:p w14:paraId="347E7B6D"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When installing the fabric set in the head box, the motor connector moves via the straight guiding system of the corresponding side supporting end piece in the cable connector; both connector clips are fixed into place and form a perfect electrical connection inside the head box.</w:t>
            </w:r>
          </w:p>
        </w:tc>
      </w:tr>
      <w:tr w:rsidR="000A5601" w:rsidRPr="00EC22BA" w14:paraId="4EDC2795" w14:textId="77777777" w:rsidTr="000A5601">
        <w:trPr>
          <w:trHeight w:val="276"/>
        </w:trPr>
        <w:tc>
          <w:tcPr>
            <w:tcW w:w="10206" w:type="dxa"/>
            <w:tcBorders>
              <w:top w:val="nil"/>
              <w:left w:val="nil"/>
              <w:bottom w:val="nil"/>
              <w:right w:val="nil"/>
            </w:tcBorders>
            <w:shd w:val="clear" w:color="auto" w:fill="auto"/>
            <w:hideMark/>
          </w:tcPr>
          <w:p w14:paraId="24E3B67A"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p>
        </w:tc>
      </w:tr>
      <w:tr w:rsidR="000A5601" w:rsidRPr="000A5601" w14:paraId="3D8085EE" w14:textId="77777777" w:rsidTr="000A5601">
        <w:trPr>
          <w:trHeight w:val="276"/>
        </w:trPr>
        <w:tc>
          <w:tcPr>
            <w:tcW w:w="10206" w:type="dxa"/>
            <w:tcBorders>
              <w:top w:val="nil"/>
              <w:left w:val="nil"/>
              <w:bottom w:val="nil"/>
              <w:right w:val="nil"/>
            </w:tcBorders>
            <w:shd w:val="clear" w:color="auto" w:fill="auto"/>
            <w:hideMark/>
          </w:tcPr>
          <w:p w14:paraId="6EE760FC" w14:textId="77777777" w:rsidR="000A5601" w:rsidRPr="000A5601" w:rsidRDefault="000A5601" w:rsidP="000A5601">
            <w:pPr>
              <w:spacing w:after="0" w:line="240" w:lineRule="auto"/>
              <w:rPr>
                <w:rFonts w:ascii="Calibri" w:eastAsia="Times New Roman" w:hAnsi="Calibri" w:cs="Calibri"/>
                <w:b/>
                <w:bCs/>
                <w:color w:val="0070C0"/>
                <w:sz w:val="20"/>
                <w:szCs w:val="20"/>
                <w:u w:val="single"/>
                <w:lang w:eastAsia="nl-BE"/>
              </w:rPr>
            </w:pPr>
            <w:r w:rsidRPr="000A5601">
              <w:rPr>
                <w:rFonts w:ascii="Calibri" w:eastAsia="Times New Roman" w:hAnsi="Calibri" w:cs="Calibri"/>
                <w:b/>
                <w:bCs/>
                <w:color w:val="0070C0"/>
                <w:sz w:val="20"/>
                <w:szCs w:val="20"/>
                <w:u w:val="single"/>
                <w:lang w:eastAsia="nl-BE"/>
              </w:rPr>
              <w:t>Renson Connect</w:t>
            </w:r>
          </w:p>
        </w:tc>
      </w:tr>
      <w:tr w:rsidR="000A5601" w:rsidRPr="00EC22BA" w14:paraId="13841E03" w14:textId="77777777" w:rsidTr="000A5601">
        <w:trPr>
          <w:trHeight w:val="276"/>
        </w:trPr>
        <w:tc>
          <w:tcPr>
            <w:tcW w:w="10206" w:type="dxa"/>
            <w:tcBorders>
              <w:top w:val="nil"/>
              <w:left w:val="nil"/>
              <w:bottom w:val="nil"/>
              <w:right w:val="nil"/>
            </w:tcBorders>
            <w:shd w:val="clear" w:color="auto" w:fill="auto"/>
            <w:hideMark/>
          </w:tcPr>
          <w:p w14:paraId="069EC1F9"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Optional control with Renson smartphone application for iOS and Android, including product details and product-specific tips &amp; tricks in the app.</w:t>
            </w:r>
          </w:p>
        </w:tc>
      </w:tr>
      <w:tr w:rsidR="000A5601" w:rsidRPr="00EC22BA" w14:paraId="2579B9CB" w14:textId="77777777" w:rsidTr="000A5601">
        <w:trPr>
          <w:trHeight w:val="276"/>
        </w:trPr>
        <w:tc>
          <w:tcPr>
            <w:tcW w:w="10206" w:type="dxa"/>
            <w:tcBorders>
              <w:top w:val="nil"/>
              <w:left w:val="nil"/>
              <w:bottom w:val="nil"/>
              <w:right w:val="nil"/>
            </w:tcBorders>
            <w:shd w:val="clear" w:color="auto" w:fill="auto"/>
            <w:hideMark/>
          </w:tcPr>
          <w:p w14:paraId="4E80278A"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p>
        </w:tc>
      </w:tr>
      <w:tr w:rsidR="000A5601" w:rsidRPr="000A5601" w14:paraId="33528B6E" w14:textId="77777777" w:rsidTr="000A5601">
        <w:trPr>
          <w:trHeight w:val="276"/>
        </w:trPr>
        <w:tc>
          <w:tcPr>
            <w:tcW w:w="10206" w:type="dxa"/>
            <w:tcBorders>
              <w:top w:val="nil"/>
              <w:left w:val="nil"/>
              <w:bottom w:val="nil"/>
              <w:right w:val="nil"/>
            </w:tcBorders>
            <w:shd w:val="clear" w:color="auto" w:fill="auto"/>
            <w:hideMark/>
          </w:tcPr>
          <w:p w14:paraId="49D9605C" w14:textId="77777777" w:rsidR="000A5601" w:rsidRPr="000A5601" w:rsidRDefault="000A5601" w:rsidP="000A5601">
            <w:pPr>
              <w:spacing w:after="0" w:line="240" w:lineRule="auto"/>
              <w:rPr>
                <w:rFonts w:ascii="Calibri" w:eastAsia="Times New Roman" w:hAnsi="Calibri" w:cs="Calibri"/>
                <w:b/>
                <w:bCs/>
                <w:color w:val="000000"/>
                <w:sz w:val="20"/>
                <w:szCs w:val="20"/>
                <w:u w:val="single"/>
                <w:lang w:eastAsia="nl-BE"/>
              </w:rPr>
            </w:pPr>
            <w:r w:rsidRPr="000A5601">
              <w:rPr>
                <w:rFonts w:ascii="Calibri" w:eastAsia="Times New Roman" w:hAnsi="Calibri" w:cs="Calibri"/>
                <w:b/>
                <w:bCs/>
                <w:color w:val="000000"/>
                <w:sz w:val="20"/>
                <w:szCs w:val="20"/>
                <w:u w:val="single"/>
                <w:lang w:eastAsia="nl-BE"/>
              </w:rPr>
              <w:lastRenderedPageBreak/>
              <w:t>Warranty and product information</w:t>
            </w:r>
          </w:p>
        </w:tc>
      </w:tr>
      <w:tr w:rsidR="000A5601" w:rsidRPr="00EC22BA" w14:paraId="3E7E2990" w14:textId="77777777" w:rsidTr="000A5601">
        <w:trPr>
          <w:trHeight w:val="276"/>
        </w:trPr>
        <w:tc>
          <w:tcPr>
            <w:tcW w:w="10206" w:type="dxa"/>
            <w:tcBorders>
              <w:top w:val="nil"/>
              <w:left w:val="nil"/>
              <w:bottom w:val="nil"/>
              <w:right w:val="nil"/>
            </w:tcBorders>
            <w:shd w:val="clear" w:color="auto" w:fill="auto"/>
            <w:hideMark/>
          </w:tcPr>
          <w:p w14:paraId="00BBC4EB"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10-year warranty on coatings on the aluminium profiles.</w:t>
            </w:r>
          </w:p>
        </w:tc>
      </w:tr>
      <w:tr w:rsidR="000A5601" w:rsidRPr="00EC22BA" w14:paraId="5DDD2C15" w14:textId="77777777" w:rsidTr="000A5601">
        <w:trPr>
          <w:trHeight w:val="276"/>
        </w:trPr>
        <w:tc>
          <w:tcPr>
            <w:tcW w:w="10206" w:type="dxa"/>
            <w:tcBorders>
              <w:top w:val="nil"/>
              <w:left w:val="nil"/>
              <w:bottom w:val="nil"/>
              <w:right w:val="nil"/>
            </w:tcBorders>
            <w:shd w:val="clear" w:color="auto" w:fill="auto"/>
            <w:hideMark/>
          </w:tcPr>
          <w:p w14:paraId="090D4A04"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5-year warranty on defects arising from normal domestic use and regular maintenance.</w:t>
            </w:r>
          </w:p>
        </w:tc>
      </w:tr>
      <w:tr w:rsidR="000A5601" w:rsidRPr="00EC22BA" w14:paraId="1F4263E6" w14:textId="77777777" w:rsidTr="000A5601">
        <w:trPr>
          <w:trHeight w:val="276"/>
        </w:trPr>
        <w:tc>
          <w:tcPr>
            <w:tcW w:w="10206" w:type="dxa"/>
            <w:tcBorders>
              <w:top w:val="nil"/>
              <w:left w:val="nil"/>
              <w:bottom w:val="nil"/>
              <w:right w:val="nil"/>
            </w:tcBorders>
            <w:shd w:val="clear" w:color="auto" w:fill="auto"/>
            <w:hideMark/>
          </w:tcPr>
          <w:p w14:paraId="08F0F70D"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Every individual sun protection product can be identified afterwards and linked to a warranty number or a unique screen ID.</w:t>
            </w:r>
          </w:p>
        </w:tc>
      </w:tr>
      <w:tr w:rsidR="000A5601" w:rsidRPr="00EC22BA" w14:paraId="68A968FA" w14:textId="77777777" w:rsidTr="000A5601">
        <w:trPr>
          <w:trHeight w:val="276"/>
        </w:trPr>
        <w:tc>
          <w:tcPr>
            <w:tcW w:w="10206" w:type="dxa"/>
            <w:tcBorders>
              <w:top w:val="nil"/>
              <w:left w:val="nil"/>
              <w:bottom w:val="nil"/>
              <w:right w:val="nil"/>
            </w:tcBorders>
            <w:shd w:val="clear" w:color="auto" w:fill="auto"/>
            <w:hideMark/>
          </w:tcPr>
          <w:p w14:paraId="50FF2E8B"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p>
        </w:tc>
      </w:tr>
      <w:tr w:rsidR="000A5601" w:rsidRPr="000A5601" w14:paraId="511F779E" w14:textId="77777777" w:rsidTr="000A5601">
        <w:trPr>
          <w:trHeight w:val="276"/>
        </w:trPr>
        <w:tc>
          <w:tcPr>
            <w:tcW w:w="10206" w:type="dxa"/>
            <w:tcBorders>
              <w:top w:val="nil"/>
              <w:left w:val="nil"/>
              <w:bottom w:val="nil"/>
              <w:right w:val="nil"/>
            </w:tcBorders>
            <w:shd w:val="clear" w:color="auto" w:fill="auto"/>
            <w:hideMark/>
          </w:tcPr>
          <w:p w14:paraId="462D40E5" w14:textId="77777777" w:rsidR="000A5601" w:rsidRPr="000A5601" w:rsidRDefault="000A5601" w:rsidP="000A5601">
            <w:pPr>
              <w:spacing w:after="0" w:line="240" w:lineRule="auto"/>
              <w:rPr>
                <w:rFonts w:ascii="Calibri" w:eastAsia="Times New Roman" w:hAnsi="Calibri" w:cs="Calibri"/>
                <w:b/>
                <w:bCs/>
                <w:color w:val="000000"/>
                <w:sz w:val="20"/>
                <w:szCs w:val="20"/>
                <w:u w:val="single"/>
                <w:lang w:eastAsia="nl-BE"/>
              </w:rPr>
            </w:pPr>
            <w:r w:rsidRPr="000A5601">
              <w:rPr>
                <w:rFonts w:ascii="Calibri" w:eastAsia="Times New Roman" w:hAnsi="Calibri" w:cs="Calibri"/>
                <w:b/>
                <w:bCs/>
                <w:color w:val="000000"/>
                <w:sz w:val="20"/>
                <w:szCs w:val="20"/>
                <w:u w:val="single"/>
                <w:lang w:eastAsia="nl-BE"/>
              </w:rPr>
              <w:t xml:space="preserve">Wind class </w:t>
            </w:r>
          </w:p>
        </w:tc>
      </w:tr>
      <w:tr w:rsidR="000A5601" w:rsidRPr="00EC22BA" w14:paraId="1AB1FBCA" w14:textId="77777777" w:rsidTr="000A5601">
        <w:trPr>
          <w:trHeight w:val="276"/>
        </w:trPr>
        <w:tc>
          <w:tcPr>
            <w:tcW w:w="10206" w:type="dxa"/>
            <w:tcBorders>
              <w:top w:val="nil"/>
              <w:left w:val="nil"/>
              <w:bottom w:val="nil"/>
              <w:right w:val="nil"/>
            </w:tcBorders>
            <w:shd w:val="clear" w:color="auto" w:fill="auto"/>
            <w:hideMark/>
          </w:tcPr>
          <w:p w14:paraId="3F3CCDDA"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This product meets European standard EN13561.</w:t>
            </w:r>
          </w:p>
        </w:tc>
      </w:tr>
      <w:tr w:rsidR="000A5601" w:rsidRPr="00EC22BA" w14:paraId="7D983E38" w14:textId="77777777" w:rsidTr="000A5601">
        <w:trPr>
          <w:trHeight w:val="276"/>
        </w:trPr>
        <w:tc>
          <w:tcPr>
            <w:tcW w:w="10206" w:type="dxa"/>
            <w:tcBorders>
              <w:top w:val="nil"/>
              <w:left w:val="nil"/>
              <w:bottom w:val="nil"/>
              <w:right w:val="nil"/>
            </w:tcBorders>
            <w:shd w:val="clear" w:color="auto" w:fill="auto"/>
            <w:hideMark/>
          </w:tcPr>
          <w:p w14:paraId="391534D2"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Guaranteed up to 130 km/h in closed position (EN 13561:2004+A1:2008 in accordance with wind class 3). The wind resistance depends on the dimensions and is available upon request.</w:t>
            </w:r>
          </w:p>
        </w:tc>
      </w:tr>
      <w:tr w:rsidR="000A5601" w:rsidRPr="00EC22BA" w14:paraId="5FA11620" w14:textId="77777777" w:rsidTr="000A5601">
        <w:trPr>
          <w:trHeight w:val="276"/>
        </w:trPr>
        <w:tc>
          <w:tcPr>
            <w:tcW w:w="10206" w:type="dxa"/>
            <w:tcBorders>
              <w:top w:val="nil"/>
              <w:left w:val="nil"/>
              <w:bottom w:val="nil"/>
              <w:right w:val="nil"/>
            </w:tcBorders>
            <w:shd w:val="clear" w:color="auto" w:fill="auto"/>
            <w:hideMark/>
          </w:tcPr>
          <w:p w14:paraId="5497D3B1"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Wind tunnel test report by ‘Velux’ (WTT18-002 Fixscreen 100 Slim 2.0): wind resistance guaranteed up to 126 km/h in closed position (tested for a screen of 3,000 mm x 3,000 mm).</w:t>
            </w:r>
          </w:p>
        </w:tc>
      </w:tr>
      <w:tr w:rsidR="000A5601" w:rsidRPr="00EC22BA" w14:paraId="7C677645" w14:textId="77777777" w:rsidTr="000A5601">
        <w:trPr>
          <w:trHeight w:val="276"/>
        </w:trPr>
        <w:tc>
          <w:tcPr>
            <w:tcW w:w="10206" w:type="dxa"/>
            <w:tcBorders>
              <w:top w:val="nil"/>
              <w:left w:val="nil"/>
              <w:bottom w:val="nil"/>
              <w:right w:val="nil"/>
            </w:tcBorders>
            <w:shd w:val="clear" w:color="auto" w:fill="auto"/>
            <w:hideMark/>
          </w:tcPr>
          <w:p w14:paraId="41DAA7E3"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p>
        </w:tc>
      </w:tr>
      <w:tr w:rsidR="000A5601" w:rsidRPr="000A5601" w14:paraId="00D2E0E4" w14:textId="77777777" w:rsidTr="000A5601">
        <w:trPr>
          <w:trHeight w:val="276"/>
        </w:trPr>
        <w:tc>
          <w:tcPr>
            <w:tcW w:w="10206" w:type="dxa"/>
            <w:tcBorders>
              <w:top w:val="nil"/>
              <w:left w:val="nil"/>
              <w:bottom w:val="nil"/>
              <w:right w:val="nil"/>
            </w:tcBorders>
            <w:shd w:val="clear" w:color="auto" w:fill="auto"/>
            <w:hideMark/>
          </w:tcPr>
          <w:p w14:paraId="283127DC" w14:textId="77777777" w:rsidR="000A5601" w:rsidRPr="000A5601" w:rsidRDefault="000A5601" w:rsidP="000A5601">
            <w:pPr>
              <w:spacing w:after="0" w:line="240" w:lineRule="auto"/>
              <w:rPr>
                <w:rFonts w:ascii="Calibri" w:eastAsia="Times New Roman" w:hAnsi="Calibri" w:cs="Calibri"/>
                <w:b/>
                <w:bCs/>
                <w:color w:val="000000"/>
                <w:sz w:val="20"/>
                <w:szCs w:val="20"/>
                <w:u w:val="single"/>
                <w:lang w:eastAsia="nl-BE"/>
              </w:rPr>
            </w:pPr>
            <w:r w:rsidRPr="000A5601">
              <w:rPr>
                <w:rFonts w:ascii="Calibri" w:eastAsia="Times New Roman" w:hAnsi="Calibri" w:cs="Calibri"/>
                <w:b/>
                <w:bCs/>
                <w:color w:val="000000"/>
                <w:sz w:val="20"/>
                <w:szCs w:val="20"/>
                <w:u w:val="single"/>
                <w:lang w:eastAsia="nl-BE"/>
              </w:rPr>
              <w:t>Standards and certificates</w:t>
            </w:r>
          </w:p>
        </w:tc>
      </w:tr>
      <w:tr w:rsidR="000A5601" w:rsidRPr="00EC22BA" w14:paraId="664419A7" w14:textId="77777777" w:rsidTr="000A5601">
        <w:trPr>
          <w:trHeight w:val="276"/>
        </w:trPr>
        <w:tc>
          <w:tcPr>
            <w:tcW w:w="10206" w:type="dxa"/>
            <w:tcBorders>
              <w:top w:val="nil"/>
              <w:left w:val="nil"/>
              <w:bottom w:val="nil"/>
              <w:right w:val="nil"/>
            </w:tcBorders>
            <w:shd w:val="clear" w:color="auto" w:fill="auto"/>
            <w:hideMark/>
          </w:tcPr>
          <w:p w14:paraId="350A469F"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This product is manufactured in accordance with: EN 13561 and conforms to and/or has been tested in accordance with these standards.</w:t>
            </w:r>
          </w:p>
        </w:tc>
      </w:tr>
      <w:tr w:rsidR="000A5601" w:rsidRPr="00EC22BA" w14:paraId="522765BE" w14:textId="77777777" w:rsidTr="000A5601">
        <w:trPr>
          <w:trHeight w:val="276"/>
        </w:trPr>
        <w:tc>
          <w:tcPr>
            <w:tcW w:w="10206" w:type="dxa"/>
            <w:tcBorders>
              <w:top w:val="nil"/>
              <w:left w:val="nil"/>
              <w:bottom w:val="nil"/>
              <w:right w:val="nil"/>
            </w:tcBorders>
            <w:shd w:val="clear" w:color="auto" w:fill="auto"/>
            <w:hideMark/>
          </w:tcPr>
          <w:p w14:paraId="5D99037B"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Declaration of performance: DoP-2015SC00002.</w:t>
            </w:r>
          </w:p>
        </w:tc>
      </w:tr>
      <w:tr w:rsidR="000A5601" w:rsidRPr="00EC22BA" w14:paraId="0C12D003" w14:textId="77777777" w:rsidTr="000A5601">
        <w:trPr>
          <w:trHeight w:val="276"/>
        </w:trPr>
        <w:tc>
          <w:tcPr>
            <w:tcW w:w="10206" w:type="dxa"/>
            <w:tcBorders>
              <w:top w:val="nil"/>
              <w:left w:val="nil"/>
              <w:bottom w:val="nil"/>
              <w:right w:val="nil"/>
            </w:tcBorders>
            <w:shd w:val="clear" w:color="auto" w:fill="auto"/>
            <w:hideMark/>
          </w:tcPr>
          <w:p w14:paraId="4C76FE9E" w14:textId="77777777" w:rsidR="000A5601" w:rsidRPr="000A5601" w:rsidRDefault="000A5601" w:rsidP="000A5601">
            <w:pPr>
              <w:spacing w:after="0" w:line="240" w:lineRule="auto"/>
              <w:rPr>
                <w:rFonts w:ascii="Calibri" w:eastAsia="Times New Roman" w:hAnsi="Calibri" w:cs="Calibri"/>
                <w:color w:val="000000"/>
                <w:sz w:val="14"/>
                <w:szCs w:val="14"/>
                <w:lang w:val="fr-BE" w:eastAsia="nl-BE"/>
              </w:rPr>
            </w:pPr>
            <w:r w:rsidRPr="000A5601">
              <w:rPr>
                <w:rFonts w:ascii="Calibri" w:eastAsia="Times New Roman" w:hAnsi="Calibri" w:cs="Calibri"/>
                <w:color w:val="000000"/>
                <w:sz w:val="14"/>
                <w:szCs w:val="14"/>
                <w:lang w:val="fr-BE" w:eastAsia="nl-BE"/>
              </w:rPr>
              <w:t>AluEco en VMRG Sun protection certificate.</w:t>
            </w:r>
          </w:p>
        </w:tc>
      </w:tr>
      <w:tr w:rsidR="000A5601" w:rsidRPr="00EC22BA" w14:paraId="73CE08B8" w14:textId="77777777" w:rsidTr="000A5601">
        <w:trPr>
          <w:trHeight w:val="276"/>
        </w:trPr>
        <w:tc>
          <w:tcPr>
            <w:tcW w:w="10206" w:type="dxa"/>
            <w:tcBorders>
              <w:top w:val="nil"/>
              <w:left w:val="nil"/>
              <w:bottom w:val="nil"/>
              <w:right w:val="nil"/>
            </w:tcBorders>
            <w:shd w:val="clear" w:color="auto" w:fill="auto"/>
            <w:hideMark/>
          </w:tcPr>
          <w:p w14:paraId="48C2CA0C" w14:textId="77777777" w:rsidR="000A5601" w:rsidRPr="000A5601" w:rsidRDefault="000A5601" w:rsidP="000A5601">
            <w:pPr>
              <w:spacing w:after="0" w:line="240" w:lineRule="auto"/>
              <w:rPr>
                <w:rFonts w:ascii="Calibri" w:eastAsia="Times New Roman" w:hAnsi="Calibri" w:cs="Calibri"/>
                <w:color w:val="000000"/>
                <w:sz w:val="14"/>
                <w:szCs w:val="14"/>
                <w:lang w:val="en-US" w:eastAsia="nl-BE"/>
              </w:rPr>
            </w:pPr>
            <w:r w:rsidRPr="000A5601">
              <w:rPr>
                <w:rFonts w:ascii="Calibri" w:eastAsia="Times New Roman" w:hAnsi="Calibri" w:cs="Calibri"/>
                <w:color w:val="000000"/>
                <w:sz w:val="14"/>
                <w:szCs w:val="14"/>
                <w:lang w:val="en-US" w:eastAsia="nl-BE"/>
              </w:rPr>
              <w:t>EU declaration of conformity - In accordance with the following directives:</w:t>
            </w:r>
          </w:p>
        </w:tc>
      </w:tr>
      <w:tr w:rsidR="000A5601" w:rsidRPr="000A5601" w14:paraId="7FA08939" w14:textId="77777777" w:rsidTr="000A5601">
        <w:trPr>
          <w:trHeight w:val="276"/>
        </w:trPr>
        <w:tc>
          <w:tcPr>
            <w:tcW w:w="10206" w:type="dxa"/>
            <w:tcBorders>
              <w:top w:val="nil"/>
              <w:left w:val="nil"/>
              <w:bottom w:val="nil"/>
              <w:right w:val="nil"/>
            </w:tcBorders>
            <w:shd w:val="clear" w:color="auto" w:fill="auto"/>
            <w:hideMark/>
          </w:tcPr>
          <w:p w14:paraId="42317D4B" w14:textId="77777777" w:rsidR="000A5601" w:rsidRPr="000A5601" w:rsidRDefault="000A5601" w:rsidP="000A5601">
            <w:pPr>
              <w:spacing w:after="0" w:line="240" w:lineRule="auto"/>
              <w:rPr>
                <w:rFonts w:ascii="Calibri" w:eastAsia="Times New Roman" w:hAnsi="Calibri" w:cs="Calibri"/>
                <w:color w:val="000000"/>
                <w:sz w:val="14"/>
                <w:szCs w:val="14"/>
                <w:lang w:eastAsia="nl-BE"/>
              </w:rPr>
            </w:pPr>
            <w:r w:rsidRPr="000A5601">
              <w:rPr>
                <w:rFonts w:ascii="Calibri" w:eastAsia="Times New Roman" w:hAnsi="Calibri" w:cs="Calibri"/>
                <w:color w:val="000000"/>
                <w:sz w:val="14"/>
                <w:szCs w:val="14"/>
                <w:lang w:val="en-US" w:eastAsia="nl-BE"/>
              </w:rPr>
              <w:t xml:space="preserve"> </w:t>
            </w:r>
            <w:r w:rsidRPr="000A5601">
              <w:rPr>
                <w:rFonts w:ascii="Calibri" w:eastAsia="Times New Roman" w:hAnsi="Calibri" w:cs="Calibri"/>
                <w:color w:val="000000"/>
                <w:sz w:val="14"/>
                <w:szCs w:val="14"/>
                <w:lang w:eastAsia="nl-BE"/>
              </w:rPr>
              <w:t>- Machinery Directive 2006/42/EC</w:t>
            </w:r>
          </w:p>
        </w:tc>
      </w:tr>
      <w:tr w:rsidR="000A5601" w:rsidRPr="000A5601" w14:paraId="1561D2D0" w14:textId="77777777" w:rsidTr="000A5601">
        <w:trPr>
          <w:trHeight w:val="276"/>
        </w:trPr>
        <w:tc>
          <w:tcPr>
            <w:tcW w:w="10206" w:type="dxa"/>
            <w:tcBorders>
              <w:top w:val="nil"/>
              <w:left w:val="nil"/>
              <w:bottom w:val="nil"/>
              <w:right w:val="nil"/>
            </w:tcBorders>
            <w:shd w:val="clear" w:color="auto" w:fill="auto"/>
            <w:hideMark/>
          </w:tcPr>
          <w:p w14:paraId="4CBD4DE3" w14:textId="77777777" w:rsidR="000A5601" w:rsidRPr="000A5601" w:rsidRDefault="000A5601" w:rsidP="000A5601">
            <w:pPr>
              <w:spacing w:after="0" w:line="240" w:lineRule="auto"/>
              <w:rPr>
                <w:rFonts w:ascii="Calibri" w:eastAsia="Times New Roman" w:hAnsi="Calibri" w:cs="Calibri"/>
                <w:color w:val="000000"/>
                <w:sz w:val="14"/>
                <w:szCs w:val="14"/>
                <w:lang w:eastAsia="nl-BE"/>
              </w:rPr>
            </w:pPr>
            <w:r w:rsidRPr="000A5601">
              <w:rPr>
                <w:rFonts w:ascii="Calibri" w:eastAsia="Times New Roman" w:hAnsi="Calibri" w:cs="Calibri"/>
                <w:color w:val="000000"/>
                <w:sz w:val="14"/>
                <w:szCs w:val="14"/>
                <w:lang w:eastAsia="nl-BE"/>
              </w:rPr>
              <w:t xml:space="preserve"> - Low Voltage Directive 2014/35/EU</w:t>
            </w:r>
          </w:p>
        </w:tc>
      </w:tr>
      <w:tr w:rsidR="000A5601" w:rsidRPr="000A5601" w14:paraId="2C4C5DAE" w14:textId="77777777" w:rsidTr="000A5601">
        <w:trPr>
          <w:trHeight w:val="276"/>
        </w:trPr>
        <w:tc>
          <w:tcPr>
            <w:tcW w:w="10206" w:type="dxa"/>
            <w:tcBorders>
              <w:top w:val="nil"/>
              <w:left w:val="nil"/>
              <w:bottom w:val="nil"/>
              <w:right w:val="nil"/>
            </w:tcBorders>
            <w:shd w:val="clear" w:color="auto" w:fill="auto"/>
            <w:hideMark/>
          </w:tcPr>
          <w:p w14:paraId="64E124C4" w14:textId="77777777" w:rsidR="000A5601" w:rsidRPr="000A5601" w:rsidRDefault="000A5601" w:rsidP="000A5601">
            <w:pPr>
              <w:spacing w:after="0" w:line="240" w:lineRule="auto"/>
              <w:rPr>
                <w:rFonts w:ascii="Calibri" w:eastAsia="Times New Roman" w:hAnsi="Calibri" w:cs="Calibri"/>
                <w:color w:val="000000"/>
                <w:sz w:val="14"/>
                <w:szCs w:val="14"/>
                <w:lang w:eastAsia="nl-BE"/>
              </w:rPr>
            </w:pPr>
            <w:r w:rsidRPr="000A5601">
              <w:rPr>
                <w:rFonts w:ascii="Calibri" w:eastAsia="Times New Roman" w:hAnsi="Calibri" w:cs="Calibri"/>
                <w:color w:val="000000"/>
                <w:sz w:val="14"/>
                <w:szCs w:val="14"/>
                <w:lang w:eastAsia="nl-BE"/>
              </w:rPr>
              <w:t xml:space="preserve"> - EMC Directive 2014/30/EU</w:t>
            </w:r>
          </w:p>
        </w:tc>
      </w:tr>
    </w:tbl>
    <w:p w14:paraId="7BE82EE7" w14:textId="77777777" w:rsidR="00F24520" w:rsidRPr="005415AC" w:rsidRDefault="00F24520">
      <w:pPr>
        <w:rPr>
          <w:sz w:val="20"/>
          <w:szCs w:val="20"/>
          <w:lang w:val="fr-BE"/>
        </w:rPr>
      </w:pPr>
    </w:p>
    <w:sectPr w:rsidR="00F24520" w:rsidRPr="005415AC"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669EB"/>
    <w:rsid w:val="000A5601"/>
    <w:rsid w:val="00117F8F"/>
    <w:rsid w:val="002022D9"/>
    <w:rsid w:val="002311D2"/>
    <w:rsid w:val="002C2DC4"/>
    <w:rsid w:val="003B4F54"/>
    <w:rsid w:val="00425C71"/>
    <w:rsid w:val="0046623D"/>
    <w:rsid w:val="005415AC"/>
    <w:rsid w:val="005B3BED"/>
    <w:rsid w:val="005F300E"/>
    <w:rsid w:val="006640AB"/>
    <w:rsid w:val="00740FC1"/>
    <w:rsid w:val="007A2316"/>
    <w:rsid w:val="007E0F91"/>
    <w:rsid w:val="00855C2A"/>
    <w:rsid w:val="0087046A"/>
    <w:rsid w:val="009C3E9C"/>
    <w:rsid w:val="00B859A0"/>
    <w:rsid w:val="00B93474"/>
    <w:rsid w:val="00C05ECA"/>
    <w:rsid w:val="00C24A3D"/>
    <w:rsid w:val="00CD6C5F"/>
    <w:rsid w:val="00D4392A"/>
    <w:rsid w:val="00D57754"/>
    <w:rsid w:val="00D60E33"/>
    <w:rsid w:val="00E73430"/>
    <w:rsid w:val="00EC22BA"/>
    <w:rsid w:val="00EE0222"/>
    <w:rsid w:val="00F24520"/>
    <w:rsid w:val="00FC7F57"/>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22BA"/>
    <w:rPr>
      <w:color w:val="467886"/>
      <w:u w:val="single"/>
    </w:rPr>
  </w:style>
  <w:style w:type="character" w:styleId="UnresolvedMention">
    <w:name w:val="Unresolved Mention"/>
    <w:basedOn w:val="DefaultParagraphFont"/>
    <w:uiPriority w:val="99"/>
    <w:semiHidden/>
    <w:unhideWhenUsed/>
    <w:rsid w:val="00EC22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665</Words>
  <Characters>3794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2023-01-30T14:42:00Z</dcterms:created>
  <dcterms:modified xsi:type="dcterms:W3CDTF">2025-03-13T11:00:00Z</dcterms:modified>
</cp:coreProperties>
</file>