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D2CAF" w:rsidRPr="005D2CAF" w14:paraId="27F9872D" w14:textId="77777777" w:rsidTr="005D2CAF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155F66" w14:textId="77777777" w:rsidR="005D2CAF" w:rsidRPr="005D2CAF" w:rsidRDefault="005D2CAF" w:rsidP="005D2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de</w:t>
            </w:r>
          </w:p>
        </w:tc>
      </w:tr>
      <w:tr w:rsidR="005D2CAF" w:rsidRPr="005D2CAF" w14:paraId="2A674781" w14:textId="77777777" w:rsidTr="005D2CA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C388E3" w14:textId="77777777" w:rsidR="005D2CAF" w:rsidRPr="005D2CAF" w:rsidRDefault="005D2CAF" w:rsidP="005D2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VEGASCREEN®</w:t>
            </w:r>
          </w:p>
        </w:tc>
      </w:tr>
      <w:tr w:rsidR="005D2CAF" w:rsidRPr="005D2CAF" w14:paraId="3E6AF45E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2EEDF0" w14:textId="41D09C2F" w:rsidR="005D2CAF" w:rsidRPr="005D2CAF" w:rsidRDefault="000F14C7" w:rsidP="005D2C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Renson NV</w:t>
            </w:r>
            <w:r w:rsidR="005D2CAF" w:rsidRPr="005D2C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 xml:space="preserve">Maalbeekstraat 10, </w:t>
            </w:r>
            <w:r w:rsidR="005D2CAF" w:rsidRPr="005D2C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8790 Waregem - Belgien</w:t>
            </w:r>
          </w:p>
        </w:tc>
      </w:tr>
      <w:tr w:rsidR="005D2CAF" w:rsidRPr="00124883" w14:paraId="76BB8C47" w14:textId="77777777" w:rsidTr="005D2CA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2D8E5F" w14:textId="09E474DE" w:rsidR="005D2CAF" w:rsidRPr="000F14C7" w:rsidRDefault="005D2CAF" w:rsidP="00124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0F14C7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Tel. +</w:t>
            </w:r>
            <w:r w:rsidR="000F14C7" w:rsidRPr="000F14C7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49 (0)406 687 0140</w:t>
            </w:r>
            <w:r w:rsidRPr="000F14C7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 </w:t>
            </w:r>
            <w:hyperlink r:id="rId4" w:history="1">
              <w:r w:rsidR="00124883" w:rsidRPr="008163F2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DE" w:eastAsia="nl-BE"/>
                </w:rPr>
                <w:t>architektensupport@renson.net</w:t>
              </w:r>
            </w:hyperlink>
            <w:r w:rsidRPr="000F14C7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, www.renson.eu</w:t>
            </w:r>
          </w:p>
        </w:tc>
      </w:tr>
      <w:tr w:rsidR="005D2CAF" w:rsidRPr="00124883" w14:paraId="18DA487D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181B9" w14:textId="29DAFD19" w:rsidR="005D2CAF" w:rsidRPr="00124883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5D2CAF" w:rsidRPr="00124883" w14:paraId="01C8FC08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B9252" w14:textId="77777777" w:rsidR="005D2CAF" w:rsidRPr="00124883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5D2CAF" w:rsidRPr="005D2CAF" w14:paraId="498269AB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960C7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proofErr w:type="spellStart"/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5D2CAF" w:rsidRPr="00124883" w14:paraId="0313E02A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C9885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(rot markierter Text kann je nach Wahl gelöscht werden)</w:t>
            </w:r>
          </w:p>
        </w:tc>
      </w:tr>
      <w:tr w:rsidR="005D2CAF" w:rsidRPr="00124883" w14:paraId="7B0B94F7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B676D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7DE3C516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ECCC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5D2CAF" w:rsidRPr="00124883" w14:paraId="56973899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DD6C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Dieses Produkt wird mit oder ohne Montagefüße auf einer geschlossenen Struktur (z.B. Lichtband) montiert.</w:t>
            </w:r>
          </w:p>
        </w:tc>
      </w:tr>
      <w:tr w:rsidR="005D2CAF" w:rsidRPr="00124883" w14:paraId="2FE461F8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3208D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Nur Top-Bottom-Montage (ablaufend).</w:t>
            </w:r>
          </w:p>
        </w:tc>
      </w:tr>
      <w:tr w:rsidR="005D2CAF" w:rsidRPr="00124883" w14:paraId="7A2602C0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F2908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Neigungswinkel kann zwischen 0° und 90° liegen. Die Anwendbarkeit eines Tucharts ist vom Neigungswinkel abhängig.</w:t>
            </w:r>
          </w:p>
        </w:tc>
      </w:tr>
      <w:tr w:rsidR="005D2CAF" w:rsidRPr="00124883" w14:paraId="220A4419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480B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6BD7E748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32A3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Kassette </w:t>
            </w:r>
          </w:p>
        </w:tc>
      </w:tr>
      <w:tr w:rsidR="005D2CAF" w:rsidRPr="00124883" w14:paraId="6437EE46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0AADE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Abmessungen: 230 mm hoch und 140 mm tief</w:t>
            </w:r>
          </w:p>
        </w:tc>
      </w:tr>
      <w:tr w:rsidR="005D2CAF" w:rsidRPr="00124883" w14:paraId="774F33E6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CD549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Profile sind aus extrudiertem Aluminium gefertigt.</w:t>
            </w:r>
          </w:p>
        </w:tc>
      </w:tr>
      <w:tr w:rsidR="005D2CAF" w:rsidRPr="00124883" w14:paraId="36FFABA5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6EB5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0F88A0E0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8AB8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Seitenführungen </w:t>
            </w:r>
          </w:p>
        </w:tc>
      </w:tr>
      <w:tr w:rsidR="005D2CAF" w:rsidRPr="00124883" w14:paraId="4BD295D6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0748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Gefertigt aus einem extrudiertem Aluminiumprofil.</w:t>
            </w:r>
          </w:p>
        </w:tc>
      </w:tr>
      <w:tr w:rsidR="005D2CAF" w:rsidRPr="005D2CAF" w14:paraId="53C4FE3C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B212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proofErr w:type="spellStart"/>
            <w:r w:rsidRPr="005D2C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Abmessungen</w:t>
            </w:r>
            <w:proofErr w:type="spellEnd"/>
            <w:r w:rsidRPr="005D2C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:</w:t>
            </w:r>
          </w:p>
        </w:tc>
      </w:tr>
      <w:tr w:rsidR="005D2CAF" w:rsidRPr="00124883" w14:paraId="69C20A45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A2ECB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41,5 mm x T 67 mm</w:t>
            </w:r>
          </w:p>
        </w:tc>
      </w:tr>
      <w:tr w:rsidR="005D2CAF" w:rsidRPr="00124883" w14:paraId="26B3E638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0E1D1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Seitenführungen sind mit Kammern versehen, worin der Gurt und die Laufrad vom Spannsystem laufen. Die unterste Kammer wird durch eine Zierleiste schön über die Totallänge abgeschlossen.</w:t>
            </w:r>
          </w:p>
        </w:tc>
      </w:tr>
      <w:tr w:rsidR="005D2CAF" w:rsidRPr="00124883" w14:paraId="64D0F27B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3BD45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Koppelseitenführung: B 84 mm x T 67 mm</w:t>
            </w:r>
          </w:p>
        </w:tc>
      </w:tr>
      <w:tr w:rsidR="005D2CAF" w:rsidRPr="00124883" w14:paraId="14FF982C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34089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65967E22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D7FA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Tuchwelle </w:t>
            </w:r>
          </w:p>
        </w:tc>
      </w:tr>
      <w:tr w:rsidR="005D2CAF" w:rsidRPr="00124883" w14:paraId="7D63028F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1CA19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aus verzinktem Stahl gefertigt.</w:t>
            </w:r>
          </w:p>
        </w:tc>
      </w:tr>
      <w:tr w:rsidR="005D2CAF" w:rsidRPr="00124883" w14:paraId="1DEDFD05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63437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wird mit einer Motorwelle versehen, das gehört zum Spannsystem.</w:t>
            </w:r>
          </w:p>
        </w:tc>
      </w:tr>
      <w:tr w:rsidR="005D2CAF" w:rsidRPr="00124883" w14:paraId="68ADED01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076E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Tuchsatz ist an der Seite des abnehmbaren Profils der Kassette demontierbar, von diesem Punkt aus wird die linke oder rechte Position bestimmt (Kabeldurchführung).</w:t>
            </w:r>
          </w:p>
        </w:tc>
      </w:tr>
      <w:tr w:rsidR="005D2CAF" w:rsidRPr="00124883" w14:paraId="4D3DD90C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A39F1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52142218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C7CF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Tuch</w:t>
            </w:r>
          </w:p>
        </w:tc>
      </w:tr>
      <w:tr w:rsidR="005D2CAF" w:rsidRPr="005D2CAF" w14:paraId="104C0077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CDC4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(halbtransparent):</w:t>
            </w:r>
          </w:p>
        </w:tc>
      </w:tr>
      <w:tr w:rsidR="005D2CAF" w:rsidRPr="00124883" w14:paraId="6793BCF9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A9931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5D2CAF" w:rsidRPr="00124883" w14:paraId="19633BBF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583E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Dicke: 0,43-0,45 mm</w:t>
            </w:r>
          </w:p>
        </w:tc>
      </w:tr>
      <w:tr w:rsidR="005D2CAF" w:rsidRPr="00124883" w14:paraId="5458EFFD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7D2A6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Alle Tücher sind einteilig, außer wenn der Ausfall größer als die Breite der Tuchrolle ist</w:t>
            </w:r>
          </w:p>
        </w:tc>
      </w:tr>
      <w:tr w:rsidR="005D2CAF" w:rsidRPr="00124883" w14:paraId="3865DA56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B93E6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Die Tücher werden horizontal konfektioniert</w:t>
            </w:r>
          </w:p>
        </w:tc>
      </w:tr>
      <w:tr w:rsidR="005D2CAF" w:rsidRPr="00124883" w14:paraId="65C945A5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5F1C8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Die senkrechten Ränder sind nicht geschweißt, die Ober- und Unterseite sind hochfrequenz verschweißt</w:t>
            </w:r>
          </w:p>
        </w:tc>
      </w:tr>
      <w:tr w:rsidR="005D2CAF" w:rsidRPr="00124883" w14:paraId="7B0DF0B5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2DDA5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661B74C4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85400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Endschiene </w:t>
            </w:r>
          </w:p>
        </w:tc>
      </w:tr>
      <w:tr w:rsidR="005D2CAF" w:rsidRPr="005D2CAF" w14:paraId="3C2C883A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B6B3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1 extrudiertem Aluminiumprofil.</w:t>
            </w:r>
          </w:p>
        </w:tc>
      </w:tr>
      <w:tr w:rsidR="005D2CAF" w:rsidRPr="005D2CAF" w14:paraId="3A0EDB23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2E6D9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5D2CAF" w:rsidRPr="005D2CAF" w14:paraId="143E9182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9B26B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Spannsystem </w:t>
            </w:r>
          </w:p>
        </w:tc>
      </w:tr>
      <w:tr w:rsidR="005D2CAF" w:rsidRPr="005D2CAF" w14:paraId="0437DEC7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0EB83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Die Vorspannung wird realisiert durch Federn, die sich auf dem Motorwelle befinden. </w:t>
            </w:r>
            <w:r w:rsidRPr="005D2C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Diese Motorwelle befindet sich in der Tuchwelle.</w:t>
            </w:r>
          </w:p>
        </w:tc>
      </w:tr>
      <w:tr w:rsidR="005D2CAF" w:rsidRPr="00124883" w14:paraId="7BF840E5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A3821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Anzahl der Federn variiert von 2 bis 4 Stück abhängig von der Breite des Produkts.</w:t>
            </w:r>
          </w:p>
        </w:tc>
      </w:tr>
      <w:tr w:rsidR="005D2CAF" w:rsidRPr="00124883" w14:paraId="60038FD9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E9B95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Beim Spannsystem wird mit Hilfe von einem Aramide/Kevlar-Gurt eine Vorspannung realisiert.</w:t>
            </w:r>
          </w:p>
        </w:tc>
      </w:tr>
      <w:tr w:rsidR="005D2CAF" w:rsidRPr="00124883" w14:paraId="6E2FDFE8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26741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4F156E6E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DC96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Farbe</w:t>
            </w:r>
          </w:p>
        </w:tc>
      </w:tr>
      <w:tr w:rsidR="005D2CAF" w:rsidRPr="00124883" w14:paraId="4DA5902F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A5A44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sichtbaren Aluminiumprofile (Kassette, Seitenführungen und Endschiene) können in der gleichen Farbe wie die Fassade pulverbeschichtet (60-80 µm) oder eloxiert (20 µm) werden.</w:t>
            </w:r>
          </w:p>
        </w:tc>
      </w:tr>
      <w:tr w:rsidR="005D2CAF" w:rsidRPr="00124883" w14:paraId="090855BE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93EB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Seitenkonsolen (Gussaluminium) werden in der gleichen Farbe (60-80 µm) wie die Profile pulverbeschichtet.</w:t>
            </w:r>
          </w:p>
        </w:tc>
      </w:tr>
      <w:tr w:rsidR="005D2CAF" w:rsidRPr="00124883" w14:paraId="3E6D1EBC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E0A48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eloxierten Profilen (Kassette, Seitenführungen und Endschiene) werden die Seitenkonsolen in MAT 9006 lackiert.</w:t>
            </w:r>
          </w:p>
        </w:tc>
      </w:tr>
      <w:tr w:rsidR="005D2CAF" w:rsidRPr="00124883" w14:paraId="026E0663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0DD12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24DE1767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7A768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Bedienung</w:t>
            </w:r>
          </w:p>
        </w:tc>
      </w:tr>
      <w:tr w:rsidR="005D2CAF" w:rsidRPr="00124883" w14:paraId="371E85B7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493F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Elektrisch: mittels eines 230 V AC Rohrmotors, ohne Nothandbedienung</w:t>
            </w:r>
          </w:p>
        </w:tc>
      </w:tr>
      <w:tr w:rsidR="005D2CAF" w:rsidRPr="00124883" w14:paraId="7940E4C2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C7C7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Motoranschluss gehört zum Posten Sonnenschutz.</w:t>
            </w:r>
          </w:p>
        </w:tc>
      </w:tr>
      <w:tr w:rsidR="005D2CAF" w:rsidRPr="00124883" w14:paraId="6D3217AF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4D166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Wird mit einem Uv-beständigen Kabel versehen.</w:t>
            </w:r>
          </w:p>
        </w:tc>
      </w:tr>
      <w:tr w:rsidR="005D2CAF" w:rsidRPr="00124883" w14:paraId="29551D75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3886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5D2CAF" w:rsidRPr="00124883" w14:paraId="5F9CBDCF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7C7E7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4E496469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AA6B0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  </w:t>
            </w:r>
          </w:p>
        </w:tc>
      </w:tr>
      <w:tr w:rsidR="005D2CAF" w:rsidRPr="00124883" w14:paraId="7573D6B9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DEC01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10 Jahre Garantie auf Lackierung der Aluminiumprofile.</w:t>
            </w:r>
          </w:p>
        </w:tc>
      </w:tr>
      <w:tr w:rsidR="005D2CAF" w:rsidRPr="00124883" w14:paraId="6BD302F1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17AD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5D2CAF" w:rsidRPr="00124883" w14:paraId="31094BD1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4BA3C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elektronische Steuerung (Somfy Automatisierung).</w:t>
            </w:r>
          </w:p>
        </w:tc>
      </w:tr>
      <w:tr w:rsidR="005D2CAF" w:rsidRPr="00124883" w14:paraId="575A345F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E575C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Tuchkollektion.</w:t>
            </w:r>
          </w:p>
        </w:tc>
      </w:tr>
      <w:tr w:rsidR="005D2CAF" w:rsidRPr="00124883" w14:paraId="72554CE9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7F315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D2CAF" w:rsidRPr="005D2CAF" w14:paraId="06FF0BB2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47025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5D2CAF" w:rsidRPr="005D2CAF" w14:paraId="4C557866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04D63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(EN 13561:2004+A1:2008 konform Windklasse 3).</w:t>
            </w:r>
          </w:p>
        </w:tc>
      </w:tr>
      <w:tr w:rsidR="005D2CAF" w:rsidRPr="005D2CAF" w14:paraId="34B902B6" w14:textId="77777777" w:rsidTr="005D2CA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8CC0F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5D2CAF" w:rsidRPr="005D2CAF" w14:paraId="6823D1C7" w14:textId="77777777" w:rsidTr="005D2CA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9E0D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Normen und Zertifikate</w:t>
            </w:r>
          </w:p>
        </w:tc>
      </w:tr>
      <w:tr w:rsidR="005D2CAF" w:rsidRPr="00124883" w14:paraId="7421B809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39D2E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Dieses Produkt wurde gemäß folgender Normen hergestellt, entspricht folgender Normen und/oder wurde gemäß folgenden Normen geprüft: EN 13561</w:t>
            </w:r>
          </w:p>
        </w:tc>
      </w:tr>
      <w:tr w:rsidR="005D2CAF" w:rsidRPr="005D2CAF" w14:paraId="6CF0B449" w14:textId="77777777" w:rsidTr="005D2CA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E38AA" w14:textId="77777777" w:rsidR="005D2CAF" w:rsidRPr="005D2CAF" w:rsidRDefault="005D2CAF" w:rsidP="005D2CA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D2CA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</w:t>
            </w:r>
            <w:r w:rsidRPr="005D2CA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- Leistungsserklärung: DoP-201409-F012</w:t>
            </w:r>
          </w:p>
        </w:tc>
      </w:tr>
    </w:tbl>
    <w:p w14:paraId="043492B1" w14:textId="77777777" w:rsidR="00F24520" w:rsidRPr="00AD4702" w:rsidRDefault="00F24520">
      <w:pPr>
        <w:rPr>
          <w:sz w:val="20"/>
          <w:szCs w:val="20"/>
          <w:lang w:val="en-US"/>
        </w:rPr>
      </w:pPr>
    </w:p>
    <w:sectPr w:rsidR="00F24520" w:rsidRPr="00AD4702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80"/>
    <w:rsid w:val="000F14C7"/>
    <w:rsid w:val="00124883"/>
    <w:rsid w:val="00367335"/>
    <w:rsid w:val="005D2CAF"/>
    <w:rsid w:val="006640AB"/>
    <w:rsid w:val="007A2316"/>
    <w:rsid w:val="00802E80"/>
    <w:rsid w:val="0084498A"/>
    <w:rsid w:val="0087046A"/>
    <w:rsid w:val="00953886"/>
    <w:rsid w:val="00A33E23"/>
    <w:rsid w:val="00AC1FA5"/>
    <w:rsid w:val="00AD4702"/>
    <w:rsid w:val="00BE4D63"/>
    <w:rsid w:val="00BE6020"/>
    <w:rsid w:val="00C05ECA"/>
    <w:rsid w:val="00CD044B"/>
    <w:rsid w:val="00CF6F81"/>
    <w:rsid w:val="00D3104D"/>
    <w:rsid w:val="00D57754"/>
    <w:rsid w:val="00F24520"/>
    <w:rsid w:val="00F5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FBF1"/>
  <w15:chartTrackingRefBased/>
  <w15:docId w15:val="{1C6F3373-F8CB-4051-99C0-471DE949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48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5</cp:revision>
  <dcterms:created xsi:type="dcterms:W3CDTF">2022-11-23T14:21:00Z</dcterms:created>
  <dcterms:modified xsi:type="dcterms:W3CDTF">2025-03-07T14:28:00Z</dcterms:modified>
</cp:coreProperties>
</file>