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BB4463" w:rsidRPr="00BB4463" w14:paraId="44C9130D" w14:textId="77777777" w:rsidTr="00BB4463">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76D0D6B0" w14:textId="77777777" w:rsidR="00BB4463" w:rsidRPr="00BB4463" w:rsidRDefault="00BB4463" w:rsidP="00BB4463">
            <w:pPr>
              <w:spacing w:after="0" w:line="240" w:lineRule="auto"/>
              <w:jc w:val="right"/>
              <w:rPr>
                <w:rFonts w:ascii="Calibri" w:eastAsia="Times New Roman" w:hAnsi="Calibri" w:cs="Calibri"/>
                <w:color w:val="000000"/>
                <w:sz w:val="8"/>
                <w:szCs w:val="8"/>
                <w:lang w:eastAsia="nl-BE"/>
              </w:rPr>
            </w:pPr>
            <w:r w:rsidRPr="00BB4463">
              <w:rPr>
                <w:rFonts w:ascii="Calibri" w:eastAsia="Times New Roman" w:hAnsi="Calibri" w:cs="Calibri"/>
                <w:color w:val="000000"/>
                <w:sz w:val="8"/>
                <w:szCs w:val="8"/>
                <w:lang w:eastAsia="nl-BE"/>
              </w:rPr>
              <w:t>nl</w:t>
            </w:r>
          </w:p>
        </w:tc>
      </w:tr>
      <w:tr w:rsidR="00BB4463" w:rsidRPr="00BB4463" w14:paraId="43277331" w14:textId="77777777" w:rsidTr="00BB4463">
        <w:trPr>
          <w:trHeight w:val="420"/>
        </w:trPr>
        <w:tc>
          <w:tcPr>
            <w:tcW w:w="10206" w:type="dxa"/>
            <w:tcBorders>
              <w:top w:val="nil"/>
              <w:left w:val="single" w:sz="8" w:space="0" w:color="auto"/>
              <w:bottom w:val="nil"/>
              <w:right w:val="single" w:sz="8" w:space="0" w:color="auto"/>
            </w:tcBorders>
            <w:shd w:val="clear" w:color="auto" w:fill="auto"/>
            <w:hideMark/>
          </w:tcPr>
          <w:p w14:paraId="70ECAFF6" w14:textId="77777777" w:rsidR="00BB4463" w:rsidRPr="00BB4463" w:rsidRDefault="00BB4463" w:rsidP="00BB4463">
            <w:pPr>
              <w:spacing w:after="0" w:line="240" w:lineRule="auto"/>
              <w:jc w:val="center"/>
              <w:rPr>
                <w:rFonts w:ascii="Calibri" w:eastAsia="Times New Roman" w:hAnsi="Calibri" w:cs="Calibri"/>
                <w:b/>
                <w:bCs/>
                <w:color w:val="000000"/>
                <w:sz w:val="32"/>
                <w:szCs w:val="32"/>
                <w:lang w:eastAsia="nl-BE"/>
              </w:rPr>
            </w:pPr>
            <w:r w:rsidRPr="00BB4463">
              <w:rPr>
                <w:rFonts w:ascii="Calibri" w:eastAsia="Times New Roman" w:hAnsi="Calibri" w:cs="Calibri"/>
                <w:b/>
                <w:bCs/>
                <w:color w:val="000000"/>
                <w:sz w:val="32"/>
                <w:szCs w:val="32"/>
                <w:lang w:eastAsia="nl-BE"/>
              </w:rPr>
              <w:t>FIXSCREEN® Ready 100 Slim Doekset - Inbouw (MS 7)</w:t>
            </w:r>
          </w:p>
        </w:tc>
      </w:tr>
      <w:tr w:rsidR="00A83839" w:rsidRPr="00BB4463" w14:paraId="187BF36D" w14:textId="77777777" w:rsidTr="00BB4463">
        <w:trPr>
          <w:trHeight w:val="276"/>
        </w:trPr>
        <w:tc>
          <w:tcPr>
            <w:tcW w:w="10206" w:type="dxa"/>
            <w:tcBorders>
              <w:top w:val="nil"/>
              <w:left w:val="single" w:sz="8" w:space="0" w:color="auto"/>
              <w:bottom w:val="nil"/>
              <w:right w:val="single" w:sz="8" w:space="0" w:color="auto"/>
            </w:tcBorders>
            <w:shd w:val="clear" w:color="auto" w:fill="auto"/>
            <w:hideMark/>
          </w:tcPr>
          <w:p w14:paraId="5B7AFE55" w14:textId="7CF4D1AE" w:rsidR="00A83839" w:rsidRPr="00BB4463" w:rsidRDefault="00A83839" w:rsidP="00A83839">
            <w:pPr>
              <w:spacing w:after="0" w:line="240" w:lineRule="auto"/>
              <w:jc w:val="center"/>
              <w:rPr>
                <w:rFonts w:ascii="Calibri" w:eastAsia="Times New Roman" w:hAnsi="Calibri" w:cs="Calibri"/>
                <w:color w:val="000000"/>
                <w:sz w:val="20"/>
                <w:szCs w:val="20"/>
                <w:lang w:eastAsia="nl-BE"/>
              </w:rPr>
            </w:pPr>
            <w:r w:rsidRPr="003D0DF3">
              <w:t>Renson NV, Maalbeekstraat 10, 8790 Waregem – België</w:t>
            </w:r>
          </w:p>
        </w:tc>
      </w:tr>
      <w:tr w:rsidR="00A83839" w:rsidRPr="00A83839" w14:paraId="4BA80637" w14:textId="77777777" w:rsidTr="00BB4463">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66364954" w14:textId="25AC3911" w:rsidR="00A83839" w:rsidRPr="00A83839" w:rsidRDefault="00A83839" w:rsidP="00A83839">
            <w:pPr>
              <w:spacing w:after="0" w:line="240" w:lineRule="auto"/>
              <w:jc w:val="center"/>
              <w:rPr>
                <w:rFonts w:ascii="Calibri" w:eastAsia="Times New Roman" w:hAnsi="Calibri" w:cs="Calibri"/>
                <w:color w:val="000000"/>
                <w:sz w:val="20"/>
                <w:szCs w:val="20"/>
                <w:lang w:val="de-DE" w:eastAsia="nl-BE"/>
              </w:rPr>
            </w:pPr>
            <w:r w:rsidRPr="00A83839">
              <w:rPr>
                <w:lang w:val="de-DE"/>
              </w:rPr>
              <w:t xml:space="preserve">Tel. +32 (0)56 62 71 11, </w:t>
            </w:r>
            <w:hyperlink r:id="rId4" w:history="1">
              <w:r w:rsidRPr="00AA6F84">
                <w:rPr>
                  <w:rStyle w:val="Hyperlink"/>
                  <w:lang w:val="de-DE"/>
                </w:rPr>
                <w:t>info@renson.be</w:t>
              </w:r>
            </w:hyperlink>
            <w:r w:rsidRPr="00A83839">
              <w:rPr>
                <w:lang w:val="de-DE"/>
              </w:rPr>
              <w:t xml:space="preserve"> www.renson.eu</w:t>
            </w:r>
          </w:p>
        </w:tc>
      </w:tr>
      <w:tr w:rsidR="00BB4463" w:rsidRPr="00BB4463" w14:paraId="7EA071B8" w14:textId="77777777" w:rsidTr="00BB4463">
        <w:trPr>
          <w:trHeight w:val="81"/>
        </w:trPr>
        <w:tc>
          <w:tcPr>
            <w:tcW w:w="10206" w:type="dxa"/>
            <w:tcBorders>
              <w:top w:val="nil"/>
              <w:left w:val="nil"/>
              <w:bottom w:val="nil"/>
              <w:right w:val="nil"/>
            </w:tcBorders>
            <w:shd w:val="clear" w:color="auto" w:fill="auto"/>
            <w:hideMark/>
          </w:tcPr>
          <w:p w14:paraId="080338A3" w14:textId="77777777" w:rsidR="00BB4463" w:rsidRPr="00BB4463" w:rsidRDefault="00BB4463" w:rsidP="00BB4463">
            <w:pPr>
              <w:spacing w:after="0" w:line="240" w:lineRule="auto"/>
              <w:rPr>
                <w:rFonts w:ascii="Calibri" w:eastAsia="Times New Roman" w:hAnsi="Calibri" w:cs="Calibri"/>
                <w:color w:val="000000"/>
                <w:sz w:val="8"/>
                <w:szCs w:val="8"/>
                <w:lang w:eastAsia="nl-BE"/>
              </w:rPr>
            </w:pPr>
            <w:r w:rsidRPr="00BB4463">
              <w:rPr>
                <w:rFonts w:ascii="Calibri" w:eastAsia="Times New Roman" w:hAnsi="Calibri" w:cs="Calibri"/>
                <w:color w:val="000000"/>
                <w:sz w:val="8"/>
                <w:szCs w:val="8"/>
                <w:lang w:eastAsia="nl-BE"/>
              </w:rPr>
              <w:t>2023 02 01 - PM_Screens</w:t>
            </w:r>
          </w:p>
        </w:tc>
      </w:tr>
      <w:tr w:rsidR="00BB4463" w:rsidRPr="00BB4463" w14:paraId="2C688517" w14:textId="77777777" w:rsidTr="00BB4463">
        <w:trPr>
          <w:trHeight w:val="276"/>
        </w:trPr>
        <w:tc>
          <w:tcPr>
            <w:tcW w:w="10206" w:type="dxa"/>
            <w:tcBorders>
              <w:top w:val="nil"/>
              <w:left w:val="nil"/>
              <w:bottom w:val="nil"/>
              <w:right w:val="nil"/>
            </w:tcBorders>
            <w:shd w:val="clear" w:color="auto" w:fill="auto"/>
            <w:hideMark/>
          </w:tcPr>
          <w:p w14:paraId="6C379BFF" w14:textId="77777777" w:rsidR="00BB4463" w:rsidRPr="00BB4463" w:rsidRDefault="00BB4463" w:rsidP="00BB4463">
            <w:pPr>
              <w:spacing w:after="0" w:line="240" w:lineRule="auto"/>
              <w:rPr>
                <w:rFonts w:ascii="Calibri" w:eastAsia="Times New Roman" w:hAnsi="Calibri" w:cs="Calibri"/>
                <w:color w:val="000000"/>
                <w:sz w:val="8"/>
                <w:szCs w:val="8"/>
                <w:lang w:eastAsia="nl-BE"/>
              </w:rPr>
            </w:pPr>
          </w:p>
        </w:tc>
      </w:tr>
      <w:tr w:rsidR="00BB4463" w:rsidRPr="00BB4463" w14:paraId="1E611AA6" w14:textId="77777777" w:rsidTr="00BB4463">
        <w:trPr>
          <w:trHeight w:val="276"/>
        </w:trPr>
        <w:tc>
          <w:tcPr>
            <w:tcW w:w="10206" w:type="dxa"/>
            <w:tcBorders>
              <w:top w:val="nil"/>
              <w:left w:val="nil"/>
              <w:bottom w:val="nil"/>
              <w:right w:val="nil"/>
            </w:tcBorders>
            <w:shd w:val="clear" w:color="auto" w:fill="auto"/>
            <w:hideMark/>
          </w:tcPr>
          <w:p w14:paraId="40C69C25" w14:textId="77777777" w:rsidR="00BB4463" w:rsidRPr="00BB4463" w:rsidRDefault="00BB4463" w:rsidP="00BB4463">
            <w:pPr>
              <w:spacing w:after="0" w:line="240" w:lineRule="auto"/>
              <w:rPr>
                <w:rFonts w:ascii="Calibri" w:eastAsia="Times New Roman" w:hAnsi="Calibri" w:cs="Calibri"/>
                <w:b/>
                <w:bCs/>
                <w:color w:val="000000"/>
                <w:sz w:val="20"/>
                <w:szCs w:val="20"/>
                <w:u w:val="single"/>
                <w:lang w:eastAsia="nl-BE"/>
              </w:rPr>
            </w:pPr>
            <w:r w:rsidRPr="00BB4463">
              <w:rPr>
                <w:rFonts w:ascii="Calibri" w:eastAsia="Times New Roman" w:hAnsi="Calibri" w:cs="Calibri"/>
                <w:b/>
                <w:bCs/>
                <w:color w:val="000000"/>
                <w:sz w:val="20"/>
                <w:szCs w:val="20"/>
                <w:u w:val="single"/>
                <w:lang w:eastAsia="nl-BE"/>
              </w:rPr>
              <w:t>Productkenmerken</w:t>
            </w:r>
          </w:p>
        </w:tc>
      </w:tr>
      <w:tr w:rsidR="00BB4463" w:rsidRPr="00BB4463" w14:paraId="7EE6FABC" w14:textId="77777777" w:rsidTr="00BB4463">
        <w:trPr>
          <w:trHeight w:val="276"/>
        </w:trPr>
        <w:tc>
          <w:tcPr>
            <w:tcW w:w="10206" w:type="dxa"/>
            <w:tcBorders>
              <w:top w:val="nil"/>
              <w:left w:val="nil"/>
              <w:bottom w:val="nil"/>
              <w:right w:val="nil"/>
            </w:tcBorders>
            <w:shd w:val="clear" w:color="auto" w:fill="auto"/>
            <w:hideMark/>
          </w:tcPr>
          <w:p w14:paraId="0E4818AA" w14:textId="77777777" w:rsidR="00BB4463" w:rsidRPr="00BB4463" w:rsidRDefault="00BB4463" w:rsidP="00BB4463">
            <w:pPr>
              <w:spacing w:after="0" w:line="240" w:lineRule="auto"/>
              <w:rPr>
                <w:rFonts w:ascii="Calibri" w:eastAsia="Times New Roman" w:hAnsi="Calibri" w:cs="Calibri"/>
                <w:color w:val="FF0000"/>
                <w:sz w:val="14"/>
                <w:szCs w:val="14"/>
                <w:lang w:eastAsia="nl-BE"/>
              </w:rPr>
            </w:pPr>
            <w:r w:rsidRPr="00BB4463">
              <w:rPr>
                <w:rFonts w:ascii="Calibri" w:eastAsia="Times New Roman" w:hAnsi="Calibri" w:cs="Calibri"/>
                <w:color w:val="FF0000"/>
                <w:sz w:val="14"/>
                <w:szCs w:val="14"/>
                <w:lang w:eastAsia="nl-BE"/>
              </w:rPr>
              <w:t>(rood gemarkeerde tekst kan geschrapt worden in functie van uw keuze)</w:t>
            </w:r>
          </w:p>
        </w:tc>
      </w:tr>
      <w:tr w:rsidR="00BB4463" w:rsidRPr="00BB4463" w14:paraId="45108BAE" w14:textId="77777777" w:rsidTr="00BB4463">
        <w:trPr>
          <w:trHeight w:val="276"/>
        </w:trPr>
        <w:tc>
          <w:tcPr>
            <w:tcW w:w="10206" w:type="dxa"/>
            <w:tcBorders>
              <w:top w:val="nil"/>
              <w:left w:val="nil"/>
              <w:bottom w:val="nil"/>
              <w:right w:val="nil"/>
            </w:tcBorders>
            <w:shd w:val="clear" w:color="auto" w:fill="auto"/>
            <w:hideMark/>
          </w:tcPr>
          <w:p w14:paraId="7E2DFB59" w14:textId="77777777" w:rsidR="00BB4463" w:rsidRPr="00BB4463" w:rsidRDefault="00BB4463" w:rsidP="00BB4463">
            <w:pPr>
              <w:spacing w:after="0" w:line="240" w:lineRule="auto"/>
              <w:rPr>
                <w:rFonts w:ascii="Calibri" w:eastAsia="Times New Roman" w:hAnsi="Calibri" w:cs="Calibri"/>
                <w:color w:val="FF0000"/>
                <w:sz w:val="14"/>
                <w:szCs w:val="14"/>
                <w:lang w:eastAsia="nl-BE"/>
              </w:rPr>
            </w:pPr>
          </w:p>
        </w:tc>
      </w:tr>
      <w:tr w:rsidR="00BB4463" w:rsidRPr="00BB4463" w14:paraId="632B5558" w14:textId="77777777" w:rsidTr="00BB4463">
        <w:trPr>
          <w:trHeight w:val="276"/>
        </w:trPr>
        <w:tc>
          <w:tcPr>
            <w:tcW w:w="10206" w:type="dxa"/>
            <w:tcBorders>
              <w:top w:val="nil"/>
              <w:left w:val="nil"/>
              <w:bottom w:val="nil"/>
              <w:right w:val="nil"/>
            </w:tcBorders>
            <w:shd w:val="clear" w:color="auto" w:fill="auto"/>
            <w:hideMark/>
          </w:tcPr>
          <w:p w14:paraId="26CB5FEA" w14:textId="77777777" w:rsidR="00BB4463" w:rsidRPr="00BB4463" w:rsidRDefault="00BB4463" w:rsidP="00BB4463">
            <w:pPr>
              <w:spacing w:after="0" w:line="240" w:lineRule="auto"/>
              <w:rPr>
                <w:rFonts w:ascii="Calibri" w:eastAsia="Times New Roman" w:hAnsi="Calibri" w:cs="Calibri"/>
                <w:b/>
                <w:bCs/>
                <w:color w:val="000000"/>
                <w:sz w:val="20"/>
                <w:szCs w:val="20"/>
                <w:u w:val="single"/>
                <w:lang w:eastAsia="nl-BE"/>
              </w:rPr>
            </w:pPr>
            <w:r w:rsidRPr="00BB4463">
              <w:rPr>
                <w:rFonts w:ascii="Calibri" w:eastAsia="Times New Roman" w:hAnsi="Calibri" w:cs="Calibri"/>
                <w:b/>
                <w:bCs/>
                <w:color w:val="000000"/>
                <w:sz w:val="20"/>
                <w:szCs w:val="20"/>
                <w:u w:val="single"/>
                <w:lang w:eastAsia="nl-BE"/>
              </w:rPr>
              <w:t>Montage doekset</w:t>
            </w:r>
          </w:p>
        </w:tc>
      </w:tr>
      <w:tr w:rsidR="00BB4463" w:rsidRPr="00BB4463" w14:paraId="18FCBF02" w14:textId="77777777" w:rsidTr="00BB4463">
        <w:trPr>
          <w:trHeight w:val="276"/>
        </w:trPr>
        <w:tc>
          <w:tcPr>
            <w:tcW w:w="10206" w:type="dxa"/>
            <w:tcBorders>
              <w:top w:val="nil"/>
              <w:left w:val="nil"/>
              <w:bottom w:val="nil"/>
              <w:right w:val="nil"/>
            </w:tcBorders>
            <w:shd w:val="clear" w:color="auto" w:fill="auto"/>
            <w:hideMark/>
          </w:tcPr>
          <w:p w14:paraId="1075F9CC"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Tijdens het monteren van de doekset (doekbuis + doek + motor) wordt de elektrische verbinding eenvoudig gemaakt via het inschuiven van de motorfiche in de kabelfiche.</w:t>
            </w:r>
          </w:p>
        </w:tc>
      </w:tr>
      <w:tr w:rsidR="00BB4463" w:rsidRPr="00BB4463" w14:paraId="18283233" w14:textId="77777777" w:rsidTr="00BB4463">
        <w:trPr>
          <w:trHeight w:val="276"/>
        </w:trPr>
        <w:tc>
          <w:tcPr>
            <w:tcW w:w="10206" w:type="dxa"/>
            <w:tcBorders>
              <w:top w:val="nil"/>
              <w:left w:val="nil"/>
              <w:bottom w:val="nil"/>
              <w:right w:val="nil"/>
            </w:tcBorders>
            <w:shd w:val="clear" w:color="auto" w:fill="auto"/>
            <w:hideMark/>
          </w:tcPr>
          <w:p w14:paraId="33387689" w14:textId="77777777" w:rsidR="00BB4463" w:rsidRPr="00BB4463" w:rsidRDefault="00BB4463" w:rsidP="00BB4463">
            <w:pPr>
              <w:spacing w:after="0" w:line="240" w:lineRule="auto"/>
              <w:rPr>
                <w:rFonts w:ascii="Calibri" w:eastAsia="Times New Roman" w:hAnsi="Calibri" w:cs="Calibri"/>
                <w:color w:val="0070C0"/>
                <w:sz w:val="14"/>
                <w:szCs w:val="14"/>
                <w:lang w:eastAsia="nl-BE"/>
              </w:rPr>
            </w:pPr>
            <w:r w:rsidRPr="00BB4463">
              <w:rPr>
                <w:rFonts w:ascii="Calibri" w:eastAsia="Times New Roman" w:hAnsi="Calibri" w:cs="Calibri"/>
                <w:color w:val="0070C0"/>
                <w:sz w:val="14"/>
                <w:szCs w:val="14"/>
                <w:lang w:eastAsia="nl-BE"/>
              </w:rPr>
              <w:t>Connect&amp;Go-technologie: faciliteert een snelle en eenvoudige (de)montage van de doekset.</w:t>
            </w:r>
          </w:p>
        </w:tc>
      </w:tr>
      <w:tr w:rsidR="00BB4463" w:rsidRPr="00BB4463" w14:paraId="6A8C9FED" w14:textId="77777777" w:rsidTr="00BB4463">
        <w:trPr>
          <w:trHeight w:val="276"/>
        </w:trPr>
        <w:tc>
          <w:tcPr>
            <w:tcW w:w="10206" w:type="dxa"/>
            <w:tcBorders>
              <w:top w:val="nil"/>
              <w:left w:val="nil"/>
              <w:bottom w:val="nil"/>
              <w:right w:val="nil"/>
            </w:tcBorders>
            <w:shd w:val="clear" w:color="auto" w:fill="auto"/>
            <w:hideMark/>
          </w:tcPr>
          <w:p w14:paraId="591A8C7E"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De doekset is demonteerbaar aan de kant van het afneembaar profiel van de kast; vanuit dit standpunt wordt de linkse of rechtse positie bepaald (kabeldoorvoer).</w:t>
            </w:r>
          </w:p>
        </w:tc>
      </w:tr>
      <w:tr w:rsidR="00BB4463" w:rsidRPr="00BB4463" w14:paraId="49D16A02" w14:textId="77777777" w:rsidTr="00BB4463">
        <w:trPr>
          <w:trHeight w:val="276"/>
        </w:trPr>
        <w:tc>
          <w:tcPr>
            <w:tcW w:w="10206" w:type="dxa"/>
            <w:tcBorders>
              <w:top w:val="nil"/>
              <w:left w:val="nil"/>
              <w:bottom w:val="nil"/>
              <w:right w:val="nil"/>
            </w:tcBorders>
            <w:shd w:val="clear" w:color="auto" w:fill="auto"/>
            <w:hideMark/>
          </w:tcPr>
          <w:p w14:paraId="2FE0455A"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p>
        </w:tc>
      </w:tr>
      <w:tr w:rsidR="00BB4463" w:rsidRPr="00BB4463" w14:paraId="07F9A2D6" w14:textId="77777777" w:rsidTr="00BB4463">
        <w:trPr>
          <w:trHeight w:val="276"/>
        </w:trPr>
        <w:tc>
          <w:tcPr>
            <w:tcW w:w="10206" w:type="dxa"/>
            <w:tcBorders>
              <w:top w:val="nil"/>
              <w:left w:val="nil"/>
              <w:bottom w:val="nil"/>
              <w:right w:val="nil"/>
            </w:tcBorders>
            <w:shd w:val="clear" w:color="auto" w:fill="auto"/>
            <w:hideMark/>
          </w:tcPr>
          <w:p w14:paraId="01DCA02E" w14:textId="77777777" w:rsidR="00BB4463" w:rsidRPr="00BB4463" w:rsidRDefault="00BB4463" w:rsidP="00BB4463">
            <w:pPr>
              <w:spacing w:after="0" w:line="240" w:lineRule="auto"/>
              <w:rPr>
                <w:rFonts w:ascii="Times New Roman" w:eastAsia="Times New Roman" w:hAnsi="Times New Roman" w:cs="Times New Roman"/>
                <w:sz w:val="20"/>
                <w:szCs w:val="20"/>
                <w:lang w:eastAsia="nl-BE"/>
              </w:rPr>
            </w:pPr>
          </w:p>
        </w:tc>
      </w:tr>
      <w:tr w:rsidR="00BB4463" w:rsidRPr="00BB4463" w14:paraId="0D4DCEB8" w14:textId="77777777" w:rsidTr="00BB4463">
        <w:trPr>
          <w:trHeight w:val="276"/>
        </w:trPr>
        <w:tc>
          <w:tcPr>
            <w:tcW w:w="10206" w:type="dxa"/>
            <w:tcBorders>
              <w:top w:val="nil"/>
              <w:left w:val="nil"/>
              <w:bottom w:val="nil"/>
              <w:right w:val="nil"/>
            </w:tcBorders>
            <w:shd w:val="clear" w:color="auto" w:fill="auto"/>
            <w:hideMark/>
          </w:tcPr>
          <w:p w14:paraId="0EE89FF9" w14:textId="77777777" w:rsidR="00BB4463" w:rsidRPr="00BB4463" w:rsidRDefault="00BB4463" w:rsidP="00BB4463">
            <w:pPr>
              <w:spacing w:after="0" w:line="240" w:lineRule="auto"/>
              <w:rPr>
                <w:rFonts w:ascii="Calibri" w:eastAsia="Times New Roman" w:hAnsi="Calibri" w:cs="Calibri"/>
                <w:b/>
                <w:bCs/>
                <w:color w:val="000000"/>
                <w:sz w:val="20"/>
                <w:szCs w:val="20"/>
                <w:u w:val="single"/>
                <w:lang w:eastAsia="nl-BE"/>
              </w:rPr>
            </w:pPr>
            <w:r w:rsidRPr="00BB4463">
              <w:rPr>
                <w:rFonts w:ascii="Calibri" w:eastAsia="Times New Roman" w:hAnsi="Calibri" w:cs="Calibri"/>
                <w:b/>
                <w:bCs/>
                <w:color w:val="000000"/>
                <w:sz w:val="20"/>
                <w:szCs w:val="20"/>
                <w:u w:val="single"/>
                <w:lang w:eastAsia="nl-BE"/>
              </w:rPr>
              <w:t>Zijgeleiders doekset</w:t>
            </w:r>
          </w:p>
        </w:tc>
      </w:tr>
      <w:tr w:rsidR="00BB4463" w:rsidRPr="00BB4463" w14:paraId="09E7C4E8" w14:textId="77777777" w:rsidTr="00BB4463">
        <w:trPr>
          <w:trHeight w:val="276"/>
        </w:trPr>
        <w:tc>
          <w:tcPr>
            <w:tcW w:w="10206" w:type="dxa"/>
            <w:tcBorders>
              <w:top w:val="nil"/>
              <w:left w:val="nil"/>
              <w:bottom w:val="nil"/>
              <w:right w:val="nil"/>
            </w:tcBorders>
            <w:shd w:val="clear" w:color="auto" w:fill="auto"/>
            <w:hideMark/>
          </w:tcPr>
          <w:p w14:paraId="7D002711"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Overige 2 delen van de 3-delige diepe zijgeleider.</w:t>
            </w:r>
          </w:p>
        </w:tc>
      </w:tr>
      <w:tr w:rsidR="00BB4463" w:rsidRPr="00BB4463" w14:paraId="262C3E3C" w14:textId="77777777" w:rsidTr="00BB4463">
        <w:trPr>
          <w:trHeight w:val="276"/>
        </w:trPr>
        <w:tc>
          <w:tcPr>
            <w:tcW w:w="10206" w:type="dxa"/>
            <w:tcBorders>
              <w:top w:val="nil"/>
              <w:left w:val="nil"/>
              <w:bottom w:val="nil"/>
              <w:right w:val="nil"/>
            </w:tcBorders>
            <w:shd w:val="clear" w:color="auto" w:fill="auto"/>
            <w:hideMark/>
          </w:tcPr>
          <w:p w14:paraId="1B79AE9B"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 xml:space="preserve"> - 3-delig: u-profiel laat eenvoudige demontage doekset toe; zonder volledige demontage zijgeleider, zonder kap-of breekwerk, waardoor water-en winddichtheid gegarandeerd kan worden</w:t>
            </w:r>
          </w:p>
        </w:tc>
      </w:tr>
      <w:tr w:rsidR="00BB4463" w:rsidRPr="00BB4463" w14:paraId="13F70E19" w14:textId="77777777" w:rsidTr="00BB4463">
        <w:trPr>
          <w:trHeight w:val="276"/>
        </w:trPr>
        <w:tc>
          <w:tcPr>
            <w:tcW w:w="10206" w:type="dxa"/>
            <w:tcBorders>
              <w:top w:val="nil"/>
              <w:left w:val="nil"/>
              <w:bottom w:val="nil"/>
              <w:right w:val="nil"/>
            </w:tcBorders>
            <w:shd w:val="clear" w:color="auto" w:fill="auto"/>
            <w:hideMark/>
          </w:tcPr>
          <w:p w14:paraId="0A5C5A0B"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 xml:space="preserve"> - Ritsgeleider:</w:t>
            </w:r>
          </w:p>
        </w:tc>
      </w:tr>
      <w:tr w:rsidR="00BB4463" w:rsidRPr="00BB4463" w14:paraId="662C5E0D" w14:textId="77777777" w:rsidTr="00BB4463">
        <w:trPr>
          <w:trHeight w:val="276"/>
        </w:trPr>
        <w:tc>
          <w:tcPr>
            <w:tcW w:w="10206" w:type="dxa"/>
            <w:tcBorders>
              <w:top w:val="nil"/>
              <w:left w:val="nil"/>
              <w:bottom w:val="nil"/>
              <w:right w:val="nil"/>
            </w:tcBorders>
            <w:shd w:val="clear" w:color="auto" w:fill="auto"/>
            <w:hideMark/>
          </w:tcPr>
          <w:p w14:paraId="07E48E1B"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 xml:space="preserve">    - Kunststof HPVC (= robuuste uitvoering garandeert hoge windgaranties)</w:t>
            </w:r>
          </w:p>
        </w:tc>
      </w:tr>
      <w:tr w:rsidR="00BB4463" w:rsidRPr="00BB4463" w14:paraId="3E3FCD66" w14:textId="77777777" w:rsidTr="00BB4463">
        <w:trPr>
          <w:trHeight w:val="276"/>
        </w:trPr>
        <w:tc>
          <w:tcPr>
            <w:tcW w:w="10206" w:type="dxa"/>
            <w:tcBorders>
              <w:top w:val="nil"/>
              <w:left w:val="nil"/>
              <w:bottom w:val="nil"/>
              <w:right w:val="nil"/>
            </w:tcBorders>
            <w:shd w:val="clear" w:color="auto" w:fill="auto"/>
            <w:hideMark/>
          </w:tcPr>
          <w:p w14:paraId="4F20F40F" w14:textId="77777777" w:rsidR="00BB4463" w:rsidRPr="00BB4463" w:rsidRDefault="00BB4463" w:rsidP="00BB4463">
            <w:pPr>
              <w:spacing w:after="0" w:line="240" w:lineRule="auto"/>
              <w:rPr>
                <w:rFonts w:ascii="Calibri" w:eastAsia="Times New Roman" w:hAnsi="Calibri" w:cs="Calibri"/>
                <w:color w:val="0070C0"/>
                <w:sz w:val="14"/>
                <w:szCs w:val="14"/>
                <w:lang w:eastAsia="nl-BE"/>
              </w:rPr>
            </w:pPr>
            <w:r w:rsidRPr="00BB4463">
              <w:rPr>
                <w:rFonts w:ascii="Calibri" w:eastAsia="Times New Roman" w:hAnsi="Calibri" w:cs="Calibri"/>
                <w:color w:val="0070C0"/>
                <w:sz w:val="14"/>
                <w:szCs w:val="14"/>
                <w:lang w:eastAsia="nl-BE"/>
              </w:rPr>
              <w:t xml:space="preserve">    - Smooth-technologie: gecoëxtrudeerde slijtvaste toplaag (= Vloeiende en geruisarme, duurzame werking op lange termijn, zonder bijkomend onderhoud)</w:t>
            </w:r>
          </w:p>
        </w:tc>
      </w:tr>
      <w:tr w:rsidR="00BB4463" w:rsidRPr="00BB4463" w14:paraId="0DF8BC79" w14:textId="77777777" w:rsidTr="00BB4463">
        <w:trPr>
          <w:trHeight w:val="276"/>
        </w:trPr>
        <w:tc>
          <w:tcPr>
            <w:tcW w:w="10206" w:type="dxa"/>
            <w:tcBorders>
              <w:top w:val="nil"/>
              <w:left w:val="nil"/>
              <w:bottom w:val="nil"/>
              <w:right w:val="nil"/>
            </w:tcBorders>
            <w:shd w:val="clear" w:color="auto" w:fill="auto"/>
            <w:hideMark/>
          </w:tcPr>
          <w:p w14:paraId="30B795C0"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 xml:space="preserve">    - Neopreen bufferzones (60 mm lang) (= Compenseren windstoten en dragen bij tot constante doekspanning)</w:t>
            </w:r>
          </w:p>
        </w:tc>
      </w:tr>
      <w:tr w:rsidR="00BB4463" w:rsidRPr="00BB4463" w14:paraId="66DB7E72" w14:textId="77777777" w:rsidTr="00BB4463">
        <w:trPr>
          <w:trHeight w:val="276"/>
        </w:trPr>
        <w:tc>
          <w:tcPr>
            <w:tcW w:w="10206" w:type="dxa"/>
            <w:tcBorders>
              <w:top w:val="nil"/>
              <w:left w:val="nil"/>
              <w:bottom w:val="nil"/>
              <w:right w:val="nil"/>
            </w:tcBorders>
            <w:shd w:val="clear" w:color="auto" w:fill="auto"/>
            <w:hideMark/>
          </w:tcPr>
          <w:p w14:paraId="1A6319A5"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 xml:space="preserve">    - Verzonken in 3-delige zijgeleider, waardoor zichtbaarheid beperkt is tot 13,78 mm</w:t>
            </w:r>
          </w:p>
        </w:tc>
      </w:tr>
      <w:tr w:rsidR="00BB4463" w:rsidRPr="00BB4463" w14:paraId="37B805AE" w14:textId="77777777" w:rsidTr="00BB4463">
        <w:trPr>
          <w:trHeight w:val="276"/>
        </w:trPr>
        <w:tc>
          <w:tcPr>
            <w:tcW w:w="10206" w:type="dxa"/>
            <w:tcBorders>
              <w:top w:val="nil"/>
              <w:left w:val="nil"/>
              <w:bottom w:val="nil"/>
              <w:right w:val="nil"/>
            </w:tcBorders>
            <w:shd w:val="clear" w:color="auto" w:fill="auto"/>
            <w:hideMark/>
          </w:tcPr>
          <w:p w14:paraId="0D8EBB67"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p>
        </w:tc>
      </w:tr>
      <w:tr w:rsidR="00BB4463" w:rsidRPr="00BB4463" w14:paraId="16963E80" w14:textId="77777777" w:rsidTr="00BB4463">
        <w:trPr>
          <w:trHeight w:val="276"/>
        </w:trPr>
        <w:tc>
          <w:tcPr>
            <w:tcW w:w="10206" w:type="dxa"/>
            <w:tcBorders>
              <w:top w:val="nil"/>
              <w:left w:val="nil"/>
              <w:bottom w:val="nil"/>
              <w:right w:val="nil"/>
            </w:tcBorders>
            <w:shd w:val="clear" w:color="auto" w:fill="auto"/>
            <w:hideMark/>
          </w:tcPr>
          <w:p w14:paraId="29BEC4F2" w14:textId="77777777" w:rsidR="00BB4463" w:rsidRPr="00BB4463" w:rsidRDefault="00BB4463" w:rsidP="00BB4463">
            <w:pPr>
              <w:spacing w:after="0" w:line="240" w:lineRule="auto"/>
              <w:rPr>
                <w:rFonts w:ascii="Calibri" w:eastAsia="Times New Roman" w:hAnsi="Calibri" w:cs="Calibri"/>
                <w:b/>
                <w:bCs/>
                <w:color w:val="000000"/>
                <w:sz w:val="20"/>
                <w:szCs w:val="20"/>
                <w:u w:val="single"/>
                <w:lang w:eastAsia="nl-BE"/>
              </w:rPr>
            </w:pPr>
            <w:r w:rsidRPr="00BB4463">
              <w:rPr>
                <w:rFonts w:ascii="Calibri" w:eastAsia="Times New Roman" w:hAnsi="Calibri" w:cs="Calibri"/>
                <w:b/>
                <w:bCs/>
                <w:color w:val="000000"/>
                <w:sz w:val="20"/>
                <w:szCs w:val="20"/>
                <w:u w:val="single"/>
                <w:lang w:eastAsia="nl-BE"/>
              </w:rPr>
              <w:t>Doekset</w:t>
            </w:r>
          </w:p>
        </w:tc>
      </w:tr>
      <w:tr w:rsidR="00BB4463" w:rsidRPr="00BB4463" w14:paraId="1B84EC83" w14:textId="77777777" w:rsidTr="00BB4463">
        <w:trPr>
          <w:trHeight w:val="276"/>
        </w:trPr>
        <w:tc>
          <w:tcPr>
            <w:tcW w:w="10206" w:type="dxa"/>
            <w:tcBorders>
              <w:top w:val="nil"/>
              <w:left w:val="nil"/>
              <w:bottom w:val="nil"/>
              <w:right w:val="nil"/>
            </w:tcBorders>
            <w:shd w:val="clear" w:color="auto" w:fill="auto"/>
            <w:hideMark/>
          </w:tcPr>
          <w:p w14:paraId="1CE86C06"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Samenstelling:</w:t>
            </w:r>
          </w:p>
        </w:tc>
      </w:tr>
      <w:tr w:rsidR="00BB4463" w:rsidRPr="00BB4463" w14:paraId="15197E6F" w14:textId="77777777" w:rsidTr="00BB4463">
        <w:trPr>
          <w:trHeight w:val="276"/>
        </w:trPr>
        <w:tc>
          <w:tcPr>
            <w:tcW w:w="10206" w:type="dxa"/>
            <w:tcBorders>
              <w:top w:val="nil"/>
              <w:left w:val="nil"/>
              <w:bottom w:val="nil"/>
              <w:right w:val="nil"/>
            </w:tcBorders>
            <w:shd w:val="clear" w:color="auto" w:fill="auto"/>
            <w:hideMark/>
          </w:tcPr>
          <w:p w14:paraId="55721842"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 xml:space="preserve"> - Doekbuis: verzinkt staal voorzien van een unieke verzonken gleuf. Op grote breedtes heeft de doekbuis een demonteerbaar klikprofiel</w:t>
            </w:r>
          </w:p>
        </w:tc>
      </w:tr>
      <w:tr w:rsidR="00BB4463" w:rsidRPr="00BB4463" w14:paraId="385DEC66" w14:textId="77777777" w:rsidTr="00BB4463">
        <w:trPr>
          <w:trHeight w:val="276"/>
        </w:trPr>
        <w:tc>
          <w:tcPr>
            <w:tcW w:w="10206" w:type="dxa"/>
            <w:tcBorders>
              <w:top w:val="nil"/>
              <w:left w:val="nil"/>
              <w:bottom w:val="nil"/>
              <w:right w:val="nil"/>
            </w:tcBorders>
            <w:shd w:val="clear" w:color="auto" w:fill="auto"/>
            <w:hideMark/>
          </w:tcPr>
          <w:p w14:paraId="0E1435BB"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 xml:space="preserve">   (= Gaat horizontale lijnvorming tegen doordat de indrukking van het doek beperkt wordt en laat eenvoudige (de)montage van het doek toe)</w:t>
            </w:r>
          </w:p>
        </w:tc>
      </w:tr>
      <w:tr w:rsidR="00BB4463" w:rsidRPr="00BB4463" w14:paraId="4D6554C3" w14:textId="77777777" w:rsidTr="00BB4463">
        <w:trPr>
          <w:trHeight w:val="276"/>
        </w:trPr>
        <w:tc>
          <w:tcPr>
            <w:tcW w:w="10206" w:type="dxa"/>
            <w:tcBorders>
              <w:top w:val="nil"/>
              <w:left w:val="nil"/>
              <w:bottom w:val="nil"/>
              <w:right w:val="nil"/>
            </w:tcBorders>
            <w:shd w:val="clear" w:color="auto" w:fill="auto"/>
            <w:hideMark/>
          </w:tcPr>
          <w:p w14:paraId="0642D801"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 xml:space="preserve"> - Conische doekbuisproppen (= Compenseren de dikkere uiteinden van de opgerolde rits en garanderen hierdoor een perfecte oprolling van het doek)</w:t>
            </w:r>
          </w:p>
        </w:tc>
      </w:tr>
      <w:tr w:rsidR="00BB4463" w:rsidRPr="00BB4463" w14:paraId="76F0AB6A" w14:textId="77777777" w:rsidTr="00BB4463">
        <w:trPr>
          <w:trHeight w:val="276"/>
        </w:trPr>
        <w:tc>
          <w:tcPr>
            <w:tcW w:w="10206" w:type="dxa"/>
            <w:tcBorders>
              <w:top w:val="nil"/>
              <w:left w:val="nil"/>
              <w:bottom w:val="nil"/>
              <w:right w:val="nil"/>
            </w:tcBorders>
            <w:shd w:val="clear" w:color="auto" w:fill="auto"/>
            <w:hideMark/>
          </w:tcPr>
          <w:p w14:paraId="437191BC" w14:textId="77777777" w:rsidR="00BB4463" w:rsidRPr="00BB4463" w:rsidRDefault="00BB4463" w:rsidP="00BB4463">
            <w:pPr>
              <w:spacing w:after="0" w:line="240" w:lineRule="auto"/>
              <w:rPr>
                <w:rFonts w:ascii="Calibri" w:eastAsia="Times New Roman" w:hAnsi="Calibri" w:cs="Calibri"/>
                <w:color w:val="0070C0"/>
                <w:sz w:val="14"/>
                <w:szCs w:val="14"/>
                <w:lang w:eastAsia="nl-BE"/>
              </w:rPr>
            </w:pPr>
            <w:r w:rsidRPr="00BB4463">
              <w:rPr>
                <w:rFonts w:ascii="Calibri" w:eastAsia="Times New Roman" w:hAnsi="Calibri" w:cs="Calibri"/>
                <w:color w:val="0070C0"/>
                <w:sz w:val="14"/>
                <w:szCs w:val="14"/>
                <w:lang w:eastAsia="nl-BE"/>
              </w:rPr>
              <w:t>Connect&amp;Go-technologie: (De)montage van de doekset wordt eenvoudiger door middel van de elektrische verbinding.</w:t>
            </w:r>
          </w:p>
        </w:tc>
      </w:tr>
      <w:tr w:rsidR="00BB4463" w:rsidRPr="00BB4463" w14:paraId="64DA6FB0" w14:textId="77777777" w:rsidTr="00BB4463">
        <w:trPr>
          <w:trHeight w:val="276"/>
        </w:trPr>
        <w:tc>
          <w:tcPr>
            <w:tcW w:w="10206" w:type="dxa"/>
            <w:tcBorders>
              <w:top w:val="nil"/>
              <w:left w:val="nil"/>
              <w:bottom w:val="nil"/>
              <w:right w:val="nil"/>
            </w:tcBorders>
            <w:shd w:val="clear" w:color="auto" w:fill="auto"/>
            <w:hideMark/>
          </w:tcPr>
          <w:p w14:paraId="09ED04B6" w14:textId="77777777" w:rsidR="00BB4463" w:rsidRPr="00BB4463" w:rsidRDefault="00BB4463" w:rsidP="00BB4463">
            <w:pPr>
              <w:spacing w:after="0" w:line="240" w:lineRule="auto"/>
              <w:rPr>
                <w:rFonts w:ascii="Calibri" w:eastAsia="Times New Roman" w:hAnsi="Calibri" w:cs="Calibri"/>
                <w:color w:val="0070C0"/>
                <w:sz w:val="14"/>
                <w:szCs w:val="14"/>
                <w:lang w:eastAsia="nl-BE"/>
              </w:rPr>
            </w:pPr>
          </w:p>
        </w:tc>
      </w:tr>
      <w:tr w:rsidR="00BB4463" w:rsidRPr="00BB4463" w14:paraId="14596629" w14:textId="77777777" w:rsidTr="00BB4463">
        <w:trPr>
          <w:trHeight w:val="276"/>
        </w:trPr>
        <w:tc>
          <w:tcPr>
            <w:tcW w:w="10206" w:type="dxa"/>
            <w:tcBorders>
              <w:top w:val="nil"/>
              <w:left w:val="nil"/>
              <w:bottom w:val="nil"/>
              <w:right w:val="nil"/>
            </w:tcBorders>
            <w:shd w:val="clear" w:color="auto" w:fill="auto"/>
            <w:hideMark/>
          </w:tcPr>
          <w:p w14:paraId="2AFBAE45" w14:textId="77777777" w:rsidR="00BB4463" w:rsidRPr="00BB4463" w:rsidRDefault="00BB4463" w:rsidP="00BB4463">
            <w:pPr>
              <w:spacing w:after="0" w:line="240" w:lineRule="auto"/>
              <w:rPr>
                <w:rFonts w:ascii="Calibri" w:eastAsia="Times New Roman" w:hAnsi="Calibri" w:cs="Calibri"/>
                <w:b/>
                <w:bCs/>
                <w:color w:val="000000"/>
                <w:sz w:val="20"/>
                <w:szCs w:val="20"/>
                <w:u w:val="single"/>
                <w:lang w:eastAsia="nl-BE"/>
              </w:rPr>
            </w:pPr>
            <w:r w:rsidRPr="00BB4463">
              <w:rPr>
                <w:rFonts w:ascii="Calibri" w:eastAsia="Times New Roman" w:hAnsi="Calibri" w:cs="Calibri"/>
                <w:b/>
                <w:bCs/>
                <w:color w:val="000000"/>
                <w:sz w:val="20"/>
                <w:szCs w:val="20"/>
                <w:u w:val="single"/>
                <w:lang w:eastAsia="nl-BE"/>
              </w:rPr>
              <w:t>Doek</w:t>
            </w:r>
          </w:p>
        </w:tc>
      </w:tr>
      <w:tr w:rsidR="00BB4463" w:rsidRPr="00BB4463" w14:paraId="51577E1F" w14:textId="77777777" w:rsidTr="00BB4463">
        <w:trPr>
          <w:trHeight w:val="276"/>
        </w:trPr>
        <w:tc>
          <w:tcPr>
            <w:tcW w:w="10206" w:type="dxa"/>
            <w:tcBorders>
              <w:top w:val="nil"/>
              <w:left w:val="nil"/>
              <w:bottom w:val="nil"/>
              <w:right w:val="nil"/>
            </w:tcBorders>
            <w:shd w:val="clear" w:color="auto" w:fill="auto"/>
            <w:hideMark/>
          </w:tcPr>
          <w:p w14:paraId="44B0E53F"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Alle doeken zijn uit één stuk, behalve indien de hoogte groter is dan de doekrolbreedte.</w:t>
            </w:r>
          </w:p>
        </w:tc>
      </w:tr>
      <w:tr w:rsidR="00BB4463" w:rsidRPr="00BB4463" w14:paraId="0470406B" w14:textId="77777777" w:rsidTr="00BB4463">
        <w:trPr>
          <w:trHeight w:val="276"/>
        </w:trPr>
        <w:tc>
          <w:tcPr>
            <w:tcW w:w="10206" w:type="dxa"/>
            <w:tcBorders>
              <w:top w:val="nil"/>
              <w:left w:val="nil"/>
              <w:bottom w:val="nil"/>
              <w:right w:val="nil"/>
            </w:tcBorders>
            <w:shd w:val="clear" w:color="auto" w:fill="auto"/>
            <w:hideMark/>
          </w:tcPr>
          <w:p w14:paraId="248E5C1B"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Confectie :</w:t>
            </w:r>
          </w:p>
        </w:tc>
      </w:tr>
      <w:tr w:rsidR="00BB4463" w:rsidRPr="00BB4463" w14:paraId="53E3135B" w14:textId="77777777" w:rsidTr="00BB4463">
        <w:trPr>
          <w:trHeight w:val="276"/>
        </w:trPr>
        <w:tc>
          <w:tcPr>
            <w:tcW w:w="10206" w:type="dxa"/>
            <w:tcBorders>
              <w:top w:val="nil"/>
              <w:left w:val="nil"/>
              <w:bottom w:val="nil"/>
              <w:right w:val="nil"/>
            </w:tcBorders>
            <w:shd w:val="clear" w:color="auto" w:fill="auto"/>
            <w:hideMark/>
          </w:tcPr>
          <w:p w14:paraId="6163FCB8"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 xml:space="preserve"> - Horizontaal</w:t>
            </w:r>
          </w:p>
        </w:tc>
      </w:tr>
      <w:tr w:rsidR="00BB4463" w:rsidRPr="00BB4463" w14:paraId="141F425B" w14:textId="77777777" w:rsidTr="00BB4463">
        <w:trPr>
          <w:trHeight w:val="276"/>
        </w:trPr>
        <w:tc>
          <w:tcPr>
            <w:tcW w:w="10206" w:type="dxa"/>
            <w:tcBorders>
              <w:top w:val="nil"/>
              <w:left w:val="nil"/>
              <w:bottom w:val="nil"/>
              <w:right w:val="nil"/>
            </w:tcBorders>
            <w:shd w:val="clear" w:color="auto" w:fill="auto"/>
            <w:hideMark/>
          </w:tcPr>
          <w:p w14:paraId="496A7535" w14:textId="77777777" w:rsidR="00BB4463" w:rsidRPr="00BB4463" w:rsidRDefault="00BB4463" w:rsidP="00BB4463">
            <w:pPr>
              <w:spacing w:after="0" w:line="240" w:lineRule="auto"/>
              <w:rPr>
                <w:rFonts w:ascii="Calibri" w:eastAsia="Times New Roman" w:hAnsi="Calibri" w:cs="Calibri"/>
                <w:color w:val="0070C0"/>
                <w:sz w:val="14"/>
                <w:szCs w:val="14"/>
                <w:lang w:eastAsia="nl-BE"/>
              </w:rPr>
            </w:pPr>
            <w:r w:rsidRPr="00BB4463">
              <w:rPr>
                <w:rFonts w:ascii="Calibri" w:eastAsia="Times New Roman" w:hAnsi="Calibri" w:cs="Calibri"/>
                <w:color w:val="0070C0"/>
                <w:sz w:val="14"/>
                <w:szCs w:val="14"/>
                <w:lang w:eastAsia="nl-BE"/>
              </w:rPr>
              <w:t xml:space="preserve"> - Fixscreen-technologie: de verticale boorden zijn voorzien met een symmetrische rits</w:t>
            </w:r>
          </w:p>
        </w:tc>
      </w:tr>
      <w:tr w:rsidR="00BB4463" w:rsidRPr="00BB4463" w14:paraId="7BBB3DEE" w14:textId="77777777" w:rsidTr="00BB4463">
        <w:trPr>
          <w:trHeight w:val="276"/>
        </w:trPr>
        <w:tc>
          <w:tcPr>
            <w:tcW w:w="10206" w:type="dxa"/>
            <w:tcBorders>
              <w:top w:val="nil"/>
              <w:left w:val="nil"/>
              <w:bottom w:val="nil"/>
              <w:right w:val="nil"/>
            </w:tcBorders>
            <w:shd w:val="clear" w:color="auto" w:fill="auto"/>
            <w:hideMark/>
          </w:tcPr>
          <w:p w14:paraId="0E415735"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 xml:space="preserve">   (= Deze symmetrische vorm zorgt ervoor dat het doek de windbelasting goed opvangt. Het doek zit hierdoor stevig gevat in beide zijgeleiders en blijft in elke positie windvast) </w:t>
            </w:r>
          </w:p>
        </w:tc>
      </w:tr>
      <w:tr w:rsidR="00BB4463" w:rsidRPr="00BB4463" w14:paraId="16D1B87A" w14:textId="77777777" w:rsidTr="00BB4463">
        <w:trPr>
          <w:trHeight w:val="276"/>
        </w:trPr>
        <w:tc>
          <w:tcPr>
            <w:tcW w:w="10206" w:type="dxa"/>
            <w:tcBorders>
              <w:top w:val="nil"/>
              <w:left w:val="nil"/>
              <w:bottom w:val="nil"/>
              <w:right w:val="nil"/>
            </w:tcBorders>
            <w:shd w:val="clear" w:color="auto" w:fill="auto"/>
            <w:hideMark/>
          </w:tcPr>
          <w:p w14:paraId="5943BDB5"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 xml:space="preserve"> - Lassen rits: Hoogfrequent, steeds aan de minst zichtbare zijde. (= Duurzame en esthetische hechting van de ritsen aan het doek)</w:t>
            </w:r>
          </w:p>
        </w:tc>
      </w:tr>
      <w:tr w:rsidR="00BB4463" w:rsidRPr="00BB4463" w14:paraId="1530364B" w14:textId="77777777" w:rsidTr="00BB4463">
        <w:trPr>
          <w:trHeight w:val="276"/>
        </w:trPr>
        <w:tc>
          <w:tcPr>
            <w:tcW w:w="10206" w:type="dxa"/>
            <w:tcBorders>
              <w:top w:val="nil"/>
              <w:left w:val="nil"/>
              <w:bottom w:val="nil"/>
              <w:right w:val="nil"/>
            </w:tcBorders>
            <w:shd w:val="clear" w:color="auto" w:fill="auto"/>
            <w:hideMark/>
          </w:tcPr>
          <w:p w14:paraId="069ECD22"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p>
        </w:tc>
      </w:tr>
      <w:tr w:rsidR="00BB4463" w:rsidRPr="00BB4463" w14:paraId="085ADC8B" w14:textId="77777777" w:rsidTr="00BB4463">
        <w:trPr>
          <w:trHeight w:val="276"/>
        </w:trPr>
        <w:tc>
          <w:tcPr>
            <w:tcW w:w="10206" w:type="dxa"/>
            <w:tcBorders>
              <w:top w:val="nil"/>
              <w:left w:val="nil"/>
              <w:bottom w:val="nil"/>
              <w:right w:val="nil"/>
            </w:tcBorders>
            <w:shd w:val="clear" w:color="auto" w:fill="auto"/>
            <w:hideMark/>
          </w:tcPr>
          <w:p w14:paraId="759FA3C6"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Toepasbare afmetingen doeken, zie brochure.</w:t>
            </w:r>
          </w:p>
        </w:tc>
      </w:tr>
      <w:tr w:rsidR="00BB4463" w:rsidRPr="00BB4463" w14:paraId="370D7610" w14:textId="77777777" w:rsidTr="00BB4463">
        <w:trPr>
          <w:trHeight w:val="276"/>
        </w:trPr>
        <w:tc>
          <w:tcPr>
            <w:tcW w:w="10206" w:type="dxa"/>
            <w:tcBorders>
              <w:top w:val="nil"/>
              <w:left w:val="nil"/>
              <w:bottom w:val="nil"/>
              <w:right w:val="nil"/>
            </w:tcBorders>
            <w:shd w:val="clear" w:color="auto" w:fill="auto"/>
            <w:hideMark/>
          </w:tcPr>
          <w:p w14:paraId="20CB6C7B"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Type doek :</w:t>
            </w:r>
          </w:p>
        </w:tc>
      </w:tr>
      <w:tr w:rsidR="00BB4463" w:rsidRPr="00BB4463" w14:paraId="652CB32F" w14:textId="77777777" w:rsidTr="00BB4463">
        <w:trPr>
          <w:trHeight w:val="276"/>
        </w:trPr>
        <w:tc>
          <w:tcPr>
            <w:tcW w:w="10206" w:type="dxa"/>
            <w:tcBorders>
              <w:top w:val="nil"/>
              <w:left w:val="nil"/>
              <w:bottom w:val="nil"/>
              <w:right w:val="nil"/>
            </w:tcBorders>
            <w:shd w:val="clear" w:color="auto" w:fill="auto"/>
            <w:hideMark/>
          </w:tcPr>
          <w:p w14:paraId="1A771350" w14:textId="77777777" w:rsidR="00BB4463" w:rsidRPr="00BB4463" w:rsidRDefault="00BB4463" w:rsidP="00BB4463">
            <w:pPr>
              <w:spacing w:after="0" w:line="240" w:lineRule="auto"/>
              <w:rPr>
                <w:rFonts w:ascii="Calibri" w:eastAsia="Times New Roman" w:hAnsi="Calibri" w:cs="Calibri"/>
                <w:color w:val="FF0000"/>
                <w:sz w:val="14"/>
                <w:szCs w:val="14"/>
                <w:lang w:eastAsia="nl-BE"/>
              </w:rPr>
            </w:pPr>
            <w:r w:rsidRPr="00BB4463">
              <w:rPr>
                <w:rFonts w:ascii="Calibri" w:eastAsia="Times New Roman" w:hAnsi="Calibri" w:cs="Calibri"/>
                <w:color w:val="FF0000"/>
                <w:sz w:val="14"/>
                <w:szCs w:val="14"/>
                <w:lang w:eastAsia="nl-BE"/>
              </w:rPr>
              <w:t>●  Glasvezeldoek (halftransparant):</w:t>
            </w:r>
          </w:p>
        </w:tc>
      </w:tr>
      <w:tr w:rsidR="00BB4463" w:rsidRPr="00A83839" w14:paraId="672D0BE1" w14:textId="77777777" w:rsidTr="00BB4463">
        <w:trPr>
          <w:trHeight w:val="276"/>
        </w:trPr>
        <w:tc>
          <w:tcPr>
            <w:tcW w:w="10206" w:type="dxa"/>
            <w:tcBorders>
              <w:top w:val="nil"/>
              <w:left w:val="nil"/>
              <w:bottom w:val="nil"/>
              <w:right w:val="nil"/>
            </w:tcBorders>
            <w:shd w:val="clear" w:color="auto" w:fill="auto"/>
            <w:hideMark/>
          </w:tcPr>
          <w:p w14:paraId="7EE30B14" w14:textId="77777777" w:rsidR="00BB4463" w:rsidRPr="00BB4463" w:rsidRDefault="00BB4463" w:rsidP="00BB4463">
            <w:pPr>
              <w:spacing w:after="0" w:line="240" w:lineRule="auto"/>
              <w:rPr>
                <w:rFonts w:ascii="Calibri" w:eastAsia="Times New Roman" w:hAnsi="Calibri" w:cs="Calibri"/>
                <w:color w:val="000000"/>
                <w:sz w:val="14"/>
                <w:szCs w:val="14"/>
                <w:lang w:val="fr-BE" w:eastAsia="nl-BE"/>
              </w:rPr>
            </w:pPr>
            <w:r w:rsidRPr="00BB4463">
              <w:rPr>
                <w:rFonts w:ascii="Calibri" w:eastAsia="Times New Roman" w:hAnsi="Calibri" w:cs="Calibri"/>
                <w:color w:val="000000"/>
                <w:sz w:val="14"/>
                <w:szCs w:val="14"/>
                <w:lang w:val="fr-BE" w:eastAsia="nl-BE"/>
              </w:rPr>
              <w:t xml:space="preserve">    - Brandklasse: M1 (NFP 92503), C-s3d0 (Euroclass EN 13501-1)</w:t>
            </w:r>
          </w:p>
        </w:tc>
      </w:tr>
      <w:tr w:rsidR="00BB4463" w:rsidRPr="00A83839" w14:paraId="5ED0BB43" w14:textId="77777777" w:rsidTr="00BB4463">
        <w:trPr>
          <w:trHeight w:val="276"/>
        </w:trPr>
        <w:tc>
          <w:tcPr>
            <w:tcW w:w="10206" w:type="dxa"/>
            <w:tcBorders>
              <w:top w:val="nil"/>
              <w:left w:val="nil"/>
              <w:bottom w:val="nil"/>
              <w:right w:val="nil"/>
            </w:tcBorders>
            <w:shd w:val="clear" w:color="auto" w:fill="auto"/>
            <w:hideMark/>
          </w:tcPr>
          <w:p w14:paraId="462D9C44" w14:textId="77777777" w:rsidR="00BB4463" w:rsidRPr="00BB4463" w:rsidRDefault="00BB4463" w:rsidP="00BB4463">
            <w:pPr>
              <w:spacing w:after="0" w:line="240" w:lineRule="auto"/>
              <w:rPr>
                <w:rFonts w:ascii="Calibri" w:eastAsia="Times New Roman" w:hAnsi="Calibri" w:cs="Calibri"/>
                <w:color w:val="000000"/>
                <w:sz w:val="14"/>
                <w:szCs w:val="14"/>
                <w:lang w:val="de-DE" w:eastAsia="nl-BE"/>
              </w:rPr>
            </w:pPr>
            <w:r w:rsidRPr="00BB4463">
              <w:rPr>
                <w:rFonts w:ascii="Calibri" w:eastAsia="Times New Roman" w:hAnsi="Calibri" w:cs="Calibri"/>
                <w:color w:val="000000"/>
                <w:sz w:val="14"/>
                <w:szCs w:val="14"/>
                <w:lang w:val="fr-BE" w:eastAsia="nl-BE"/>
              </w:rPr>
              <w:t xml:space="preserve">    </w:t>
            </w:r>
            <w:r w:rsidRPr="00BB4463">
              <w:rPr>
                <w:rFonts w:ascii="Calibri" w:eastAsia="Times New Roman" w:hAnsi="Calibri" w:cs="Calibri"/>
                <w:color w:val="000000"/>
                <w:sz w:val="14"/>
                <w:szCs w:val="14"/>
                <w:lang w:val="de-DE" w:eastAsia="nl-BE"/>
              </w:rPr>
              <w:t>- Gewicht: ± 520-620 g/m², dikte: 0,53-0,80 mm</w:t>
            </w:r>
          </w:p>
        </w:tc>
      </w:tr>
      <w:tr w:rsidR="00BB4463" w:rsidRPr="00BB4463" w14:paraId="6A818E1F" w14:textId="77777777" w:rsidTr="00BB4463">
        <w:trPr>
          <w:trHeight w:val="276"/>
        </w:trPr>
        <w:tc>
          <w:tcPr>
            <w:tcW w:w="10206" w:type="dxa"/>
            <w:tcBorders>
              <w:top w:val="nil"/>
              <w:left w:val="nil"/>
              <w:bottom w:val="nil"/>
              <w:right w:val="nil"/>
            </w:tcBorders>
            <w:shd w:val="clear" w:color="auto" w:fill="auto"/>
            <w:hideMark/>
          </w:tcPr>
          <w:p w14:paraId="08ACDC06" w14:textId="77777777" w:rsidR="00BB4463" w:rsidRPr="00BB4463" w:rsidRDefault="00BB4463" w:rsidP="00BB4463">
            <w:pPr>
              <w:spacing w:after="0" w:line="240" w:lineRule="auto"/>
              <w:rPr>
                <w:rFonts w:ascii="Calibri" w:eastAsia="Times New Roman" w:hAnsi="Calibri" w:cs="Calibri"/>
                <w:color w:val="FF0000"/>
                <w:sz w:val="14"/>
                <w:szCs w:val="14"/>
                <w:lang w:eastAsia="nl-BE"/>
              </w:rPr>
            </w:pPr>
            <w:r w:rsidRPr="00BB4463">
              <w:rPr>
                <w:rFonts w:ascii="Calibri" w:eastAsia="Times New Roman" w:hAnsi="Calibri" w:cs="Calibri"/>
                <w:color w:val="FF0000"/>
                <w:sz w:val="14"/>
                <w:szCs w:val="14"/>
                <w:lang w:eastAsia="nl-BE"/>
              </w:rPr>
              <w:t>●  Glasvezeldoek (verduisterend):</w:t>
            </w:r>
          </w:p>
        </w:tc>
      </w:tr>
      <w:tr w:rsidR="00BB4463" w:rsidRPr="00BB4463" w14:paraId="42A0436D" w14:textId="77777777" w:rsidTr="00BB4463">
        <w:trPr>
          <w:trHeight w:val="276"/>
        </w:trPr>
        <w:tc>
          <w:tcPr>
            <w:tcW w:w="10206" w:type="dxa"/>
            <w:tcBorders>
              <w:top w:val="nil"/>
              <w:left w:val="nil"/>
              <w:bottom w:val="nil"/>
              <w:right w:val="nil"/>
            </w:tcBorders>
            <w:shd w:val="clear" w:color="auto" w:fill="auto"/>
            <w:hideMark/>
          </w:tcPr>
          <w:p w14:paraId="07362118"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 xml:space="preserve">    - Brandklasse: M1 (NFP 92503)</w:t>
            </w:r>
          </w:p>
        </w:tc>
      </w:tr>
      <w:tr w:rsidR="00BB4463" w:rsidRPr="00A83839" w14:paraId="66D8158C" w14:textId="77777777" w:rsidTr="00BB4463">
        <w:trPr>
          <w:trHeight w:val="276"/>
        </w:trPr>
        <w:tc>
          <w:tcPr>
            <w:tcW w:w="10206" w:type="dxa"/>
            <w:tcBorders>
              <w:top w:val="nil"/>
              <w:left w:val="nil"/>
              <w:bottom w:val="nil"/>
              <w:right w:val="nil"/>
            </w:tcBorders>
            <w:shd w:val="clear" w:color="auto" w:fill="auto"/>
            <w:hideMark/>
          </w:tcPr>
          <w:p w14:paraId="19477ECC" w14:textId="77777777" w:rsidR="00BB4463" w:rsidRPr="00BB4463" w:rsidRDefault="00BB4463" w:rsidP="00BB4463">
            <w:pPr>
              <w:spacing w:after="0" w:line="240" w:lineRule="auto"/>
              <w:rPr>
                <w:rFonts w:ascii="Calibri" w:eastAsia="Times New Roman" w:hAnsi="Calibri" w:cs="Calibri"/>
                <w:color w:val="000000"/>
                <w:sz w:val="14"/>
                <w:szCs w:val="14"/>
                <w:lang w:val="de-DE" w:eastAsia="nl-BE"/>
              </w:rPr>
            </w:pPr>
            <w:r w:rsidRPr="00BB4463">
              <w:rPr>
                <w:rFonts w:ascii="Calibri" w:eastAsia="Times New Roman" w:hAnsi="Calibri" w:cs="Calibri"/>
                <w:color w:val="000000"/>
                <w:sz w:val="14"/>
                <w:szCs w:val="14"/>
                <w:lang w:val="de-DE" w:eastAsia="nl-BE"/>
              </w:rPr>
              <w:t xml:space="preserve">    - Gewicht: ± 660 g/m², dikte: 0,75 mm</w:t>
            </w:r>
          </w:p>
        </w:tc>
      </w:tr>
      <w:tr w:rsidR="00BB4463" w:rsidRPr="00BB4463" w14:paraId="7382671A" w14:textId="77777777" w:rsidTr="00BB4463">
        <w:trPr>
          <w:trHeight w:val="276"/>
        </w:trPr>
        <w:tc>
          <w:tcPr>
            <w:tcW w:w="10206" w:type="dxa"/>
            <w:tcBorders>
              <w:top w:val="nil"/>
              <w:left w:val="nil"/>
              <w:bottom w:val="nil"/>
              <w:right w:val="nil"/>
            </w:tcBorders>
            <w:shd w:val="clear" w:color="auto" w:fill="auto"/>
            <w:hideMark/>
          </w:tcPr>
          <w:p w14:paraId="0ABF99F8" w14:textId="77777777" w:rsidR="00BB4463" w:rsidRPr="00BB4463" w:rsidRDefault="00BB4463" w:rsidP="00BB4463">
            <w:pPr>
              <w:spacing w:after="0" w:line="240" w:lineRule="auto"/>
              <w:rPr>
                <w:rFonts w:ascii="Calibri" w:eastAsia="Times New Roman" w:hAnsi="Calibri" w:cs="Calibri"/>
                <w:color w:val="FF0000"/>
                <w:sz w:val="14"/>
                <w:szCs w:val="14"/>
                <w:lang w:eastAsia="nl-BE"/>
              </w:rPr>
            </w:pPr>
            <w:r w:rsidRPr="00BB4463">
              <w:rPr>
                <w:rFonts w:ascii="Calibri" w:eastAsia="Times New Roman" w:hAnsi="Calibri" w:cs="Calibri"/>
                <w:color w:val="FF0000"/>
                <w:sz w:val="14"/>
                <w:szCs w:val="14"/>
                <w:lang w:eastAsia="nl-BE"/>
              </w:rPr>
              <w:t>●  Polyesterdoek (halftransparant):</w:t>
            </w:r>
          </w:p>
        </w:tc>
      </w:tr>
      <w:tr w:rsidR="00BB4463" w:rsidRPr="00A83839" w14:paraId="42AF024F" w14:textId="77777777" w:rsidTr="00BB4463">
        <w:trPr>
          <w:trHeight w:val="276"/>
        </w:trPr>
        <w:tc>
          <w:tcPr>
            <w:tcW w:w="10206" w:type="dxa"/>
            <w:tcBorders>
              <w:top w:val="nil"/>
              <w:left w:val="nil"/>
              <w:bottom w:val="nil"/>
              <w:right w:val="nil"/>
            </w:tcBorders>
            <w:shd w:val="clear" w:color="auto" w:fill="auto"/>
            <w:hideMark/>
          </w:tcPr>
          <w:p w14:paraId="6CBA507F" w14:textId="77777777" w:rsidR="00BB4463" w:rsidRPr="00BB4463" w:rsidRDefault="00BB4463" w:rsidP="00BB4463">
            <w:pPr>
              <w:spacing w:after="0" w:line="240" w:lineRule="auto"/>
              <w:rPr>
                <w:rFonts w:ascii="Calibri" w:eastAsia="Times New Roman" w:hAnsi="Calibri" w:cs="Calibri"/>
                <w:color w:val="000000"/>
                <w:sz w:val="14"/>
                <w:szCs w:val="14"/>
                <w:lang w:val="fr-BE" w:eastAsia="nl-BE"/>
              </w:rPr>
            </w:pPr>
            <w:r w:rsidRPr="00BB4463">
              <w:rPr>
                <w:rFonts w:ascii="Calibri" w:eastAsia="Times New Roman" w:hAnsi="Calibri" w:cs="Calibri"/>
                <w:color w:val="000000"/>
                <w:sz w:val="14"/>
                <w:szCs w:val="14"/>
                <w:lang w:val="fr-BE" w:eastAsia="nl-BE"/>
              </w:rPr>
              <w:t xml:space="preserve">    - Brandklasse: M1 (NFP 92503), B-s2d0 (Euroclass EN 13501-1)</w:t>
            </w:r>
          </w:p>
        </w:tc>
      </w:tr>
      <w:tr w:rsidR="00BB4463" w:rsidRPr="00A83839" w14:paraId="2D552833" w14:textId="77777777" w:rsidTr="00BB4463">
        <w:trPr>
          <w:trHeight w:val="276"/>
        </w:trPr>
        <w:tc>
          <w:tcPr>
            <w:tcW w:w="10206" w:type="dxa"/>
            <w:tcBorders>
              <w:top w:val="nil"/>
              <w:left w:val="nil"/>
              <w:bottom w:val="nil"/>
              <w:right w:val="nil"/>
            </w:tcBorders>
            <w:shd w:val="clear" w:color="auto" w:fill="auto"/>
            <w:hideMark/>
          </w:tcPr>
          <w:p w14:paraId="4EF87960" w14:textId="77777777" w:rsidR="00BB4463" w:rsidRPr="00BB4463" w:rsidRDefault="00BB4463" w:rsidP="00BB4463">
            <w:pPr>
              <w:spacing w:after="0" w:line="240" w:lineRule="auto"/>
              <w:rPr>
                <w:rFonts w:ascii="Calibri" w:eastAsia="Times New Roman" w:hAnsi="Calibri" w:cs="Calibri"/>
                <w:color w:val="000000"/>
                <w:sz w:val="14"/>
                <w:szCs w:val="14"/>
                <w:lang w:val="de-DE" w:eastAsia="nl-BE"/>
              </w:rPr>
            </w:pPr>
            <w:r w:rsidRPr="00BB4463">
              <w:rPr>
                <w:rFonts w:ascii="Calibri" w:eastAsia="Times New Roman" w:hAnsi="Calibri" w:cs="Calibri"/>
                <w:color w:val="000000"/>
                <w:sz w:val="14"/>
                <w:szCs w:val="14"/>
                <w:lang w:val="fr-BE" w:eastAsia="nl-BE"/>
              </w:rPr>
              <w:t xml:space="preserve">    </w:t>
            </w:r>
            <w:r w:rsidRPr="00BB4463">
              <w:rPr>
                <w:rFonts w:ascii="Calibri" w:eastAsia="Times New Roman" w:hAnsi="Calibri" w:cs="Calibri"/>
                <w:color w:val="000000"/>
                <w:sz w:val="14"/>
                <w:szCs w:val="14"/>
                <w:lang w:val="de-DE" w:eastAsia="nl-BE"/>
              </w:rPr>
              <w:t>- Gewicht: ± 380-420 g/m², dikte: 0,43-0,45 mm</w:t>
            </w:r>
          </w:p>
        </w:tc>
      </w:tr>
      <w:tr w:rsidR="00BB4463" w:rsidRPr="00BB4463" w14:paraId="49072871" w14:textId="77777777" w:rsidTr="00BB4463">
        <w:trPr>
          <w:trHeight w:val="276"/>
        </w:trPr>
        <w:tc>
          <w:tcPr>
            <w:tcW w:w="10206" w:type="dxa"/>
            <w:tcBorders>
              <w:top w:val="nil"/>
              <w:left w:val="nil"/>
              <w:bottom w:val="nil"/>
              <w:right w:val="nil"/>
            </w:tcBorders>
            <w:shd w:val="clear" w:color="auto" w:fill="auto"/>
            <w:hideMark/>
          </w:tcPr>
          <w:p w14:paraId="36F3FB94" w14:textId="77777777" w:rsidR="00BB4463" w:rsidRPr="00BB4463" w:rsidRDefault="00BB4463" w:rsidP="00BB4463">
            <w:pPr>
              <w:spacing w:after="0" w:line="240" w:lineRule="auto"/>
              <w:rPr>
                <w:rFonts w:ascii="Calibri" w:eastAsia="Times New Roman" w:hAnsi="Calibri" w:cs="Calibri"/>
                <w:color w:val="FF0000"/>
                <w:sz w:val="14"/>
                <w:szCs w:val="14"/>
                <w:lang w:eastAsia="nl-BE"/>
              </w:rPr>
            </w:pPr>
            <w:r w:rsidRPr="00BB4463">
              <w:rPr>
                <w:rFonts w:ascii="Calibri" w:eastAsia="Times New Roman" w:hAnsi="Calibri" w:cs="Calibri"/>
                <w:color w:val="FF0000"/>
                <w:sz w:val="14"/>
                <w:szCs w:val="14"/>
                <w:lang w:eastAsia="nl-BE"/>
              </w:rPr>
              <w:lastRenderedPageBreak/>
              <w:t>●  Polyesterdoek (verduisterend):</w:t>
            </w:r>
          </w:p>
        </w:tc>
      </w:tr>
      <w:tr w:rsidR="00BB4463" w:rsidRPr="00A83839" w14:paraId="5A77AE3D" w14:textId="77777777" w:rsidTr="00BB4463">
        <w:trPr>
          <w:trHeight w:val="276"/>
        </w:trPr>
        <w:tc>
          <w:tcPr>
            <w:tcW w:w="10206" w:type="dxa"/>
            <w:tcBorders>
              <w:top w:val="nil"/>
              <w:left w:val="nil"/>
              <w:bottom w:val="nil"/>
              <w:right w:val="nil"/>
            </w:tcBorders>
            <w:shd w:val="clear" w:color="auto" w:fill="auto"/>
            <w:hideMark/>
          </w:tcPr>
          <w:p w14:paraId="32A7626D" w14:textId="77777777" w:rsidR="00BB4463" w:rsidRPr="00BB4463" w:rsidRDefault="00BB4463" w:rsidP="00BB4463">
            <w:pPr>
              <w:spacing w:after="0" w:line="240" w:lineRule="auto"/>
              <w:rPr>
                <w:rFonts w:ascii="Calibri" w:eastAsia="Times New Roman" w:hAnsi="Calibri" w:cs="Calibri"/>
                <w:color w:val="000000"/>
                <w:sz w:val="14"/>
                <w:szCs w:val="14"/>
                <w:lang w:val="fr-BE" w:eastAsia="nl-BE"/>
              </w:rPr>
            </w:pPr>
            <w:r w:rsidRPr="00BB4463">
              <w:rPr>
                <w:rFonts w:ascii="Calibri" w:eastAsia="Times New Roman" w:hAnsi="Calibri" w:cs="Calibri"/>
                <w:color w:val="000000"/>
                <w:sz w:val="14"/>
                <w:szCs w:val="14"/>
                <w:lang w:val="fr-BE" w:eastAsia="nl-BE"/>
              </w:rPr>
              <w:t xml:space="preserve">    - Brandklasse: M2 (NFP 92503), B-s2d0 (Euroclass EN 13501-1)</w:t>
            </w:r>
          </w:p>
        </w:tc>
      </w:tr>
      <w:tr w:rsidR="00BB4463" w:rsidRPr="00A83839" w14:paraId="6A513F80" w14:textId="77777777" w:rsidTr="00BB4463">
        <w:trPr>
          <w:trHeight w:val="276"/>
        </w:trPr>
        <w:tc>
          <w:tcPr>
            <w:tcW w:w="10206" w:type="dxa"/>
            <w:tcBorders>
              <w:top w:val="nil"/>
              <w:left w:val="nil"/>
              <w:bottom w:val="nil"/>
              <w:right w:val="nil"/>
            </w:tcBorders>
            <w:shd w:val="clear" w:color="auto" w:fill="auto"/>
            <w:hideMark/>
          </w:tcPr>
          <w:p w14:paraId="3C642E4E" w14:textId="77777777" w:rsidR="00BB4463" w:rsidRPr="00BB4463" w:rsidRDefault="00BB4463" w:rsidP="00BB4463">
            <w:pPr>
              <w:spacing w:after="0" w:line="240" w:lineRule="auto"/>
              <w:rPr>
                <w:rFonts w:ascii="Calibri" w:eastAsia="Times New Roman" w:hAnsi="Calibri" w:cs="Calibri"/>
                <w:color w:val="000000"/>
                <w:sz w:val="14"/>
                <w:szCs w:val="14"/>
                <w:lang w:val="de-DE" w:eastAsia="nl-BE"/>
              </w:rPr>
            </w:pPr>
            <w:r w:rsidRPr="00BB4463">
              <w:rPr>
                <w:rFonts w:ascii="Calibri" w:eastAsia="Times New Roman" w:hAnsi="Calibri" w:cs="Calibri"/>
                <w:color w:val="000000"/>
                <w:sz w:val="14"/>
                <w:szCs w:val="14"/>
                <w:lang w:val="fr-BE" w:eastAsia="nl-BE"/>
              </w:rPr>
              <w:t xml:space="preserve">    </w:t>
            </w:r>
            <w:r w:rsidRPr="00BB4463">
              <w:rPr>
                <w:rFonts w:ascii="Calibri" w:eastAsia="Times New Roman" w:hAnsi="Calibri" w:cs="Calibri"/>
                <w:color w:val="000000"/>
                <w:sz w:val="14"/>
                <w:szCs w:val="14"/>
                <w:lang w:val="de-DE" w:eastAsia="nl-BE"/>
              </w:rPr>
              <w:t>- Gewicht: ± 650 g/m², dikte: 0,60 mm</w:t>
            </w:r>
          </w:p>
        </w:tc>
      </w:tr>
      <w:tr w:rsidR="00BB4463" w:rsidRPr="00BB4463" w14:paraId="2E1A7031" w14:textId="77777777" w:rsidTr="00BB4463">
        <w:trPr>
          <w:trHeight w:val="276"/>
        </w:trPr>
        <w:tc>
          <w:tcPr>
            <w:tcW w:w="10206" w:type="dxa"/>
            <w:tcBorders>
              <w:top w:val="nil"/>
              <w:left w:val="nil"/>
              <w:bottom w:val="nil"/>
              <w:right w:val="nil"/>
            </w:tcBorders>
            <w:shd w:val="clear" w:color="auto" w:fill="auto"/>
            <w:hideMark/>
          </w:tcPr>
          <w:p w14:paraId="49FDF12F" w14:textId="77777777" w:rsidR="00BB4463" w:rsidRPr="00BB4463" w:rsidRDefault="00BB4463" w:rsidP="00BB4463">
            <w:pPr>
              <w:spacing w:after="0" w:line="240" w:lineRule="auto"/>
              <w:rPr>
                <w:rFonts w:ascii="Calibri" w:eastAsia="Times New Roman" w:hAnsi="Calibri" w:cs="Calibri"/>
                <w:color w:val="FF0000"/>
                <w:sz w:val="14"/>
                <w:szCs w:val="14"/>
                <w:lang w:eastAsia="nl-BE"/>
              </w:rPr>
            </w:pPr>
            <w:r w:rsidRPr="00BB4463">
              <w:rPr>
                <w:rFonts w:ascii="Calibri" w:eastAsia="Times New Roman" w:hAnsi="Calibri" w:cs="Calibri"/>
                <w:color w:val="FF0000"/>
                <w:sz w:val="14"/>
                <w:szCs w:val="14"/>
                <w:lang w:eastAsia="nl-BE"/>
              </w:rPr>
              <w:t>●  Polyesterdoek met hennepgaren (halftransparant):</w:t>
            </w:r>
          </w:p>
        </w:tc>
      </w:tr>
      <w:tr w:rsidR="00BB4463" w:rsidRPr="00BB4463" w14:paraId="35F43C1E" w14:textId="77777777" w:rsidTr="00BB4463">
        <w:trPr>
          <w:trHeight w:val="276"/>
        </w:trPr>
        <w:tc>
          <w:tcPr>
            <w:tcW w:w="10206" w:type="dxa"/>
            <w:tcBorders>
              <w:top w:val="nil"/>
              <w:left w:val="nil"/>
              <w:bottom w:val="nil"/>
              <w:right w:val="nil"/>
            </w:tcBorders>
            <w:shd w:val="clear" w:color="auto" w:fill="auto"/>
            <w:hideMark/>
          </w:tcPr>
          <w:p w14:paraId="474ED2A7"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 xml:space="preserve">    - Brandklasse: M1 (NFP 92507), B1 (DIN 4102-1), B-s2d0 (Euroclass EN 13501-1)</w:t>
            </w:r>
          </w:p>
        </w:tc>
      </w:tr>
      <w:tr w:rsidR="00BB4463" w:rsidRPr="00A83839" w14:paraId="718D1B3F" w14:textId="77777777" w:rsidTr="00BB4463">
        <w:trPr>
          <w:trHeight w:val="276"/>
        </w:trPr>
        <w:tc>
          <w:tcPr>
            <w:tcW w:w="10206" w:type="dxa"/>
            <w:tcBorders>
              <w:top w:val="nil"/>
              <w:left w:val="nil"/>
              <w:bottom w:val="nil"/>
              <w:right w:val="nil"/>
            </w:tcBorders>
            <w:shd w:val="clear" w:color="auto" w:fill="auto"/>
            <w:hideMark/>
          </w:tcPr>
          <w:p w14:paraId="75B31081" w14:textId="77777777" w:rsidR="00BB4463" w:rsidRPr="00BB4463" w:rsidRDefault="00BB4463" w:rsidP="00BB4463">
            <w:pPr>
              <w:spacing w:after="0" w:line="240" w:lineRule="auto"/>
              <w:rPr>
                <w:rFonts w:ascii="Calibri" w:eastAsia="Times New Roman" w:hAnsi="Calibri" w:cs="Calibri"/>
                <w:color w:val="000000"/>
                <w:sz w:val="14"/>
                <w:szCs w:val="14"/>
                <w:lang w:val="de-DE" w:eastAsia="nl-BE"/>
              </w:rPr>
            </w:pPr>
            <w:r w:rsidRPr="00BB4463">
              <w:rPr>
                <w:rFonts w:ascii="Calibri" w:eastAsia="Times New Roman" w:hAnsi="Calibri" w:cs="Calibri"/>
                <w:color w:val="000000"/>
                <w:sz w:val="14"/>
                <w:szCs w:val="14"/>
                <w:lang w:val="de-DE" w:eastAsia="nl-BE"/>
              </w:rPr>
              <w:t xml:space="preserve">    - Gewicht: ± 600 g/m², dikte: 0,90 mm</w:t>
            </w:r>
          </w:p>
        </w:tc>
      </w:tr>
      <w:tr w:rsidR="00BB4463" w:rsidRPr="00BB4463" w14:paraId="40AB049F" w14:textId="77777777" w:rsidTr="00BB4463">
        <w:trPr>
          <w:trHeight w:val="276"/>
        </w:trPr>
        <w:tc>
          <w:tcPr>
            <w:tcW w:w="10206" w:type="dxa"/>
            <w:tcBorders>
              <w:top w:val="nil"/>
              <w:left w:val="nil"/>
              <w:bottom w:val="nil"/>
              <w:right w:val="nil"/>
            </w:tcBorders>
            <w:shd w:val="clear" w:color="auto" w:fill="auto"/>
            <w:hideMark/>
          </w:tcPr>
          <w:p w14:paraId="4D5B3FCA" w14:textId="77777777" w:rsidR="00BB4463" w:rsidRPr="00BB4463" w:rsidRDefault="00BB4463" w:rsidP="00BB4463">
            <w:pPr>
              <w:spacing w:after="0" w:line="240" w:lineRule="auto"/>
              <w:rPr>
                <w:rFonts w:ascii="Calibri" w:eastAsia="Times New Roman" w:hAnsi="Calibri" w:cs="Calibri"/>
                <w:color w:val="FF0000"/>
                <w:sz w:val="14"/>
                <w:szCs w:val="14"/>
                <w:lang w:eastAsia="nl-BE"/>
              </w:rPr>
            </w:pPr>
            <w:r w:rsidRPr="00BB4463">
              <w:rPr>
                <w:rFonts w:ascii="Calibri" w:eastAsia="Times New Roman" w:hAnsi="Calibri" w:cs="Calibri"/>
                <w:color w:val="FF0000"/>
                <w:sz w:val="14"/>
                <w:szCs w:val="14"/>
                <w:lang w:eastAsia="nl-BE"/>
              </w:rPr>
              <w:t>●  Polyesterdoek (halftransparant - insectenwerend):</w:t>
            </w:r>
          </w:p>
        </w:tc>
      </w:tr>
      <w:tr w:rsidR="00BB4463" w:rsidRPr="00BB4463" w14:paraId="6B119D20" w14:textId="77777777" w:rsidTr="00BB4463">
        <w:trPr>
          <w:trHeight w:val="276"/>
        </w:trPr>
        <w:tc>
          <w:tcPr>
            <w:tcW w:w="10206" w:type="dxa"/>
            <w:tcBorders>
              <w:top w:val="nil"/>
              <w:left w:val="nil"/>
              <w:bottom w:val="nil"/>
              <w:right w:val="nil"/>
            </w:tcBorders>
            <w:shd w:val="clear" w:color="auto" w:fill="auto"/>
            <w:hideMark/>
          </w:tcPr>
          <w:p w14:paraId="7BDD123D"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 xml:space="preserve">    - Gewicht: ± 240 g/m²</w:t>
            </w:r>
          </w:p>
        </w:tc>
      </w:tr>
      <w:tr w:rsidR="00BB4463" w:rsidRPr="00BB4463" w14:paraId="4993D9FC" w14:textId="77777777" w:rsidTr="00BB4463">
        <w:trPr>
          <w:trHeight w:val="276"/>
        </w:trPr>
        <w:tc>
          <w:tcPr>
            <w:tcW w:w="10206" w:type="dxa"/>
            <w:tcBorders>
              <w:top w:val="nil"/>
              <w:left w:val="nil"/>
              <w:bottom w:val="nil"/>
              <w:right w:val="nil"/>
            </w:tcBorders>
            <w:shd w:val="clear" w:color="auto" w:fill="auto"/>
            <w:hideMark/>
          </w:tcPr>
          <w:p w14:paraId="1DC5D547"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p>
        </w:tc>
      </w:tr>
      <w:tr w:rsidR="00BB4463" w:rsidRPr="00BB4463" w14:paraId="561C4ED9" w14:textId="77777777" w:rsidTr="00BB4463">
        <w:trPr>
          <w:trHeight w:val="276"/>
        </w:trPr>
        <w:tc>
          <w:tcPr>
            <w:tcW w:w="10206" w:type="dxa"/>
            <w:tcBorders>
              <w:top w:val="nil"/>
              <w:left w:val="nil"/>
              <w:bottom w:val="nil"/>
              <w:right w:val="nil"/>
            </w:tcBorders>
            <w:shd w:val="clear" w:color="auto" w:fill="auto"/>
            <w:hideMark/>
          </w:tcPr>
          <w:p w14:paraId="481E868B" w14:textId="77777777" w:rsidR="00BB4463" w:rsidRPr="00BB4463" w:rsidRDefault="00BB4463" w:rsidP="00BB4463">
            <w:pPr>
              <w:spacing w:after="0" w:line="240" w:lineRule="auto"/>
              <w:rPr>
                <w:rFonts w:ascii="Calibri" w:eastAsia="Times New Roman" w:hAnsi="Calibri" w:cs="Calibri"/>
                <w:b/>
                <w:bCs/>
                <w:color w:val="000000"/>
                <w:sz w:val="20"/>
                <w:szCs w:val="20"/>
                <w:u w:val="single"/>
                <w:lang w:eastAsia="nl-BE"/>
              </w:rPr>
            </w:pPr>
            <w:r w:rsidRPr="00BB4463">
              <w:rPr>
                <w:rFonts w:ascii="Calibri" w:eastAsia="Times New Roman" w:hAnsi="Calibri" w:cs="Calibri"/>
                <w:b/>
                <w:bCs/>
                <w:color w:val="000000"/>
                <w:sz w:val="20"/>
                <w:szCs w:val="20"/>
                <w:u w:val="single"/>
                <w:lang w:eastAsia="nl-BE"/>
              </w:rPr>
              <w:t>Verzwaarde onderlat</w:t>
            </w:r>
          </w:p>
        </w:tc>
      </w:tr>
      <w:tr w:rsidR="00BB4463" w:rsidRPr="00BB4463" w14:paraId="6AEC1613" w14:textId="77777777" w:rsidTr="00BB4463">
        <w:trPr>
          <w:trHeight w:val="276"/>
        </w:trPr>
        <w:tc>
          <w:tcPr>
            <w:tcW w:w="10206" w:type="dxa"/>
            <w:tcBorders>
              <w:top w:val="nil"/>
              <w:left w:val="nil"/>
              <w:bottom w:val="nil"/>
              <w:right w:val="nil"/>
            </w:tcBorders>
            <w:shd w:val="clear" w:color="auto" w:fill="auto"/>
            <w:hideMark/>
          </w:tcPr>
          <w:p w14:paraId="1709B832"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Samenstelling:</w:t>
            </w:r>
          </w:p>
        </w:tc>
      </w:tr>
      <w:tr w:rsidR="00BB4463" w:rsidRPr="00BB4463" w14:paraId="734ADC7D" w14:textId="77777777" w:rsidTr="00BB4463">
        <w:trPr>
          <w:trHeight w:val="276"/>
        </w:trPr>
        <w:tc>
          <w:tcPr>
            <w:tcW w:w="10206" w:type="dxa"/>
            <w:tcBorders>
              <w:top w:val="nil"/>
              <w:left w:val="nil"/>
              <w:bottom w:val="nil"/>
              <w:right w:val="nil"/>
            </w:tcBorders>
            <w:shd w:val="clear" w:color="auto" w:fill="auto"/>
            <w:hideMark/>
          </w:tcPr>
          <w:p w14:paraId="7E17D4C7"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 xml:space="preserve"> - Onderlat: Geëxtrudeerd aluminium, massief verzwaard met staven in gegalvaniseerd staal. (= Bevordert de soepele geleiding en de spanning van het doek)</w:t>
            </w:r>
          </w:p>
        </w:tc>
      </w:tr>
      <w:tr w:rsidR="00BB4463" w:rsidRPr="00BB4463" w14:paraId="15B7B0CA" w14:textId="77777777" w:rsidTr="00BB4463">
        <w:trPr>
          <w:trHeight w:val="276"/>
        </w:trPr>
        <w:tc>
          <w:tcPr>
            <w:tcW w:w="10206" w:type="dxa"/>
            <w:tcBorders>
              <w:top w:val="nil"/>
              <w:left w:val="nil"/>
              <w:bottom w:val="nil"/>
              <w:right w:val="nil"/>
            </w:tcBorders>
            <w:shd w:val="clear" w:color="auto" w:fill="auto"/>
            <w:hideMark/>
          </w:tcPr>
          <w:p w14:paraId="19F98D8A"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 xml:space="preserve"> - Verzwaring: Stalen staaf. De staaf is omhuld door PE-schuim om contact tussen aluminium en staal te vermijden en geluid te dempen</w:t>
            </w:r>
          </w:p>
        </w:tc>
      </w:tr>
      <w:tr w:rsidR="00BB4463" w:rsidRPr="00BB4463" w14:paraId="57F08CFE" w14:textId="77777777" w:rsidTr="00BB4463">
        <w:trPr>
          <w:trHeight w:val="276"/>
        </w:trPr>
        <w:tc>
          <w:tcPr>
            <w:tcW w:w="10206" w:type="dxa"/>
            <w:tcBorders>
              <w:top w:val="nil"/>
              <w:left w:val="nil"/>
              <w:bottom w:val="nil"/>
              <w:right w:val="nil"/>
            </w:tcBorders>
            <w:shd w:val="clear" w:color="auto" w:fill="auto"/>
            <w:hideMark/>
          </w:tcPr>
          <w:p w14:paraId="4305FE10"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 xml:space="preserve"> - Afmetingen en gewicht onderlat: H 46 mm x D 30 mm (excl. afdichtingsstrip) = 0,85 kg/lm</w:t>
            </w:r>
          </w:p>
        </w:tc>
      </w:tr>
      <w:tr w:rsidR="00BB4463" w:rsidRPr="00BB4463" w14:paraId="25E75148" w14:textId="77777777" w:rsidTr="00BB4463">
        <w:trPr>
          <w:trHeight w:val="276"/>
        </w:trPr>
        <w:tc>
          <w:tcPr>
            <w:tcW w:w="10206" w:type="dxa"/>
            <w:tcBorders>
              <w:top w:val="nil"/>
              <w:left w:val="nil"/>
              <w:bottom w:val="nil"/>
              <w:right w:val="nil"/>
            </w:tcBorders>
            <w:shd w:val="clear" w:color="auto" w:fill="auto"/>
            <w:hideMark/>
          </w:tcPr>
          <w:p w14:paraId="425DDCAB"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 xml:space="preserve"> - Afmetingen en gewicht stalen staaf: H 30 mm x D 20 mm = 4,7 kg/lm (B = 3120 mm: max. 17 kg), wordt voorzien ifv de toepassing voor een ideale geleiding</w:t>
            </w:r>
          </w:p>
        </w:tc>
      </w:tr>
      <w:tr w:rsidR="00BB4463" w:rsidRPr="00BB4463" w14:paraId="6B6A0F32" w14:textId="77777777" w:rsidTr="00BB4463">
        <w:trPr>
          <w:trHeight w:val="276"/>
        </w:trPr>
        <w:tc>
          <w:tcPr>
            <w:tcW w:w="10206" w:type="dxa"/>
            <w:tcBorders>
              <w:top w:val="nil"/>
              <w:left w:val="nil"/>
              <w:bottom w:val="nil"/>
              <w:right w:val="nil"/>
            </w:tcBorders>
            <w:shd w:val="clear" w:color="auto" w:fill="auto"/>
            <w:hideMark/>
          </w:tcPr>
          <w:p w14:paraId="362603BC"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Afwerking :</w:t>
            </w:r>
          </w:p>
        </w:tc>
      </w:tr>
      <w:tr w:rsidR="00BB4463" w:rsidRPr="00BB4463" w14:paraId="509C54B1" w14:textId="77777777" w:rsidTr="00BB4463">
        <w:trPr>
          <w:trHeight w:val="276"/>
        </w:trPr>
        <w:tc>
          <w:tcPr>
            <w:tcW w:w="10206" w:type="dxa"/>
            <w:tcBorders>
              <w:top w:val="nil"/>
              <w:left w:val="nil"/>
              <w:bottom w:val="nil"/>
              <w:right w:val="nil"/>
            </w:tcBorders>
            <w:shd w:val="clear" w:color="auto" w:fill="auto"/>
            <w:hideMark/>
          </w:tcPr>
          <w:p w14:paraId="5ED5F171"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 xml:space="preserve"> - De onderlat verdwijnt volledig in de kast</w:t>
            </w:r>
          </w:p>
        </w:tc>
      </w:tr>
      <w:tr w:rsidR="00BB4463" w:rsidRPr="00BB4463" w14:paraId="30B2B2A4" w14:textId="77777777" w:rsidTr="00BB4463">
        <w:trPr>
          <w:trHeight w:val="276"/>
        </w:trPr>
        <w:tc>
          <w:tcPr>
            <w:tcW w:w="10206" w:type="dxa"/>
            <w:tcBorders>
              <w:top w:val="nil"/>
              <w:left w:val="nil"/>
              <w:bottom w:val="nil"/>
              <w:right w:val="nil"/>
            </w:tcBorders>
            <w:shd w:val="clear" w:color="auto" w:fill="auto"/>
            <w:hideMark/>
          </w:tcPr>
          <w:p w14:paraId="1869DF92" w14:textId="77777777" w:rsidR="00BB4463" w:rsidRPr="00BB4463" w:rsidRDefault="00BB4463" w:rsidP="00BB4463">
            <w:pPr>
              <w:spacing w:after="0" w:line="240" w:lineRule="auto"/>
              <w:rPr>
                <w:rFonts w:ascii="Calibri" w:eastAsia="Times New Roman" w:hAnsi="Calibri" w:cs="Calibri"/>
                <w:color w:val="FF0000"/>
                <w:sz w:val="14"/>
                <w:szCs w:val="14"/>
                <w:lang w:eastAsia="nl-BE"/>
              </w:rPr>
            </w:pPr>
            <w:r w:rsidRPr="00BB4463">
              <w:rPr>
                <w:rFonts w:ascii="Calibri" w:eastAsia="Times New Roman" w:hAnsi="Calibri" w:cs="Calibri"/>
                <w:color w:val="FF0000"/>
                <w:sz w:val="14"/>
                <w:szCs w:val="14"/>
                <w:lang w:eastAsia="nl-BE"/>
              </w:rPr>
              <w:t xml:space="preserve"> - Voorzien van kunststof proppen. Verkrijgbaar in 4 kleuren: zwart, wit, grijs, crème</w:t>
            </w:r>
          </w:p>
        </w:tc>
      </w:tr>
      <w:tr w:rsidR="00BB4463" w:rsidRPr="00BB4463" w14:paraId="7AF7B3EE" w14:textId="77777777" w:rsidTr="00BB4463">
        <w:trPr>
          <w:trHeight w:val="276"/>
        </w:trPr>
        <w:tc>
          <w:tcPr>
            <w:tcW w:w="10206" w:type="dxa"/>
            <w:tcBorders>
              <w:top w:val="nil"/>
              <w:left w:val="nil"/>
              <w:bottom w:val="nil"/>
              <w:right w:val="nil"/>
            </w:tcBorders>
            <w:shd w:val="clear" w:color="auto" w:fill="auto"/>
            <w:hideMark/>
          </w:tcPr>
          <w:p w14:paraId="527C05CF" w14:textId="77777777" w:rsidR="00BB4463" w:rsidRPr="00BB4463" w:rsidRDefault="00BB4463" w:rsidP="00BB4463">
            <w:pPr>
              <w:spacing w:after="0" w:line="240" w:lineRule="auto"/>
              <w:rPr>
                <w:rFonts w:ascii="Calibri" w:eastAsia="Times New Roman" w:hAnsi="Calibri" w:cs="Calibri"/>
                <w:color w:val="FF0000"/>
                <w:sz w:val="14"/>
                <w:szCs w:val="14"/>
                <w:lang w:eastAsia="nl-BE"/>
              </w:rPr>
            </w:pPr>
            <w:r w:rsidRPr="00BB4463">
              <w:rPr>
                <w:rFonts w:ascii="Calibri" w:eastAsia="Times New Roman" w:hAnsi="Calibri" w:cs="Calibri"/>
                <w:color w:val="FF0000"/>
                <w:sz w:val="14"/>
                <w:szCs w:val="14"/>
                <w:lang w:eastAsia="nl-BE"/>
              </w:rPr>
              <w:t xml:space="preserve"> - Voorzien van een kunststof afdichtingsstrip ter afsluiting van de dorpel. Verkrijgbaar in 2 kleuren: zwart, grijs</w:t>
            </w:r>
          </w:p>
        </w:tc>
      </w:tr>
      <w:tr w:rsidR="00BB4463" w:rsidRPr="00BB4463" w14:paraId="2F08A931" w14:textId="77777777" w:rsidTr="00BB4463">
        <w:trPr>
          <w:trHeight w:val="276"/>
        </w:trPr>
        <w:tc>
          <w:tcPr>
            <w:tcW w:w="10206" w:type="dxa"/>
            <w:tcBorders>
              <w:top w:val="nil"/>
              <w:left w:val="nil"/>
              <w:bottom w:val="nil"/>
              <w:right w:val="nil"/>
            </w:tcBorders>
            <w:shd w:val="clear" w:color="auto" w:fill="auto"/>
            <w:hideMark/>
          </w:tcPr>
          <w:p w14:paraId="0BBEBA95" w14:textId="77777777" w:rsidR="00BB4463" w:rsidRPr="00BB4463" w:rsidRDefault="00BB4463" w:rsidP="00BB4463">
            <w:pPr>
              <w:spacing w:after="0" w:line="240" w:lineRule="auto"/>
              <w:rPr>
                <w:rFonts w:ascii="Calibri" w:eastAsia="Times New Roman" w:hAnsi="Calibri" w:cs="Calibri"/>
                <w:color w:val="FF0000"/>
                <w:sz w:val="14"/>
                <w:szCs w:val="14"/>
                <w:lang w:eastAsia="nl-BE"/>
              </w:rPr>
            </w:pPr>
          </w:p>
        </w:tc>
      </w:tr>
      <w:tr w:rsidR="00BB4463" w:rsidRPr="00BB4463" w14:paraId="57D79FD4" w14:textId="77777777" w:rsidTr="00BB4463">
        <w:trPr>
          <w:trHeight w:val="276"/>
        </w:trPr>
        <w:tc>
          <w:tcPr>
            <w:tcW w:w="10206" w:type="dxa"/>
            <w:tcBorders>
              <w:top w:val="nil"/>
              <w:left w:val="nil"/>
              <w:bottom w:val="nil"/>
              <w:right w:val="nil"/>
            </w:tcBorders>
            <w:shd w:val="clear" w:color="auto" w:fill="auto"/>
            <w:hideMark/>
          </w:tcPr>
          <w:p w14:paraId="7A4F8614" w14:textId="77777777" w:rsidR="00BB4463" w:rsidRPr="00BB4463" w:rsidRDefault="00BB4463" w:rsidP="00BB4463">
            <w:pPr>
              <w:spacing w:after="0" w:line="240" w:lineRule="auto"/>
              <w:rPr>
                <w:rFonts w:ascii="Calibri" w:eastAsia="Times New Roman" w:hAnsi="Calibri" w:cs="Calibri"/>
                <w:b/>
                <w:bCs/>
                <w:color w:val="000000"/>
                <w:sz w:val="20"/>
                <w:szCs w:val="20"/>
                <w:u w:val="single"/>
                <w:lang w:eastAsia="nl-BE"/>
              </w:rPr>
            </w:pPr>
            <w:r w:rsidRPr="00BB4463">
              <w:rPr>
                <w:rFonts w:ascii="Calibri" w:eastAsia="Times New Roman" w:hAnsi="Calibri" w:cs="Calibri"/>
                <w:b/>
                <w:bCs/>
                <w:color w:val="000000"/>
                <w:sz w:val="20"/>
                <w:szCs w:val="20"/>
                <w:u w:val="single"/>
                <w:lang w:eastAsia="nl-BE"/>
              </w:rPr>
              <w:t>Kleur</w:t>
            </w:r>
          </w:p>
        </w:tc>
      </w:tr>
      <w:tr w:rsidR="00BB4463" w:rsidRPr="00BB4463" w14:paraId="67B8EFDC" w14:textId="77777777" w:rsidTr="00BB4463">
        <w:trPr>
          <w:trHeight w:val="276"/>
        </w:trPr>
        <w:tc>
          <w:tcPr>
            <w:tcW w:w="10206" w:type="dxa"/>
            <w:tcBorders>
              <w:top w:val="nil"/>
              <w:left w:val="nil"/>
              <w:bottom w:val="nil"/>
              <w:right w:val="nil"/>
            </w:tcBorders>
            <w:shd w:val="clear" w:color="auto" w:fill="auto"/>
            <w:hideMark/>
          </w:tcPr>
          <w:p w14:paraId="061B7DE2" w14:textId="77777777" w:rsidR="00BB4463" w:rsidRPr="00BB4463" w:rsidRDefault="00BB4463" w:rsidP="00BB4463">
            <w:pPr>
              <w:spacing w:after="0" w:line="240" w:lineRule="auto"/>
              <w:rPr>
                <w:rFonts w:ascii="Calibri" w:eastAsia="Times New Roman" w:hAnsi="Calibri" w:cs="Calibri"/>
                <w:color w:val="FF0000"/>
                <w:sz w:val="14"/>
                <w:szCs w:val="14"/>
                <w:lang w:eastAsia="nl-BE"/>
              </w:rPr>
            </w:pPr>
            <w:r w:rsidRPr="00BB4463">
              <w:rPr>
                <w:rFonts w:ascii="Calibri" w:eastAsia="Times New Roman" w:hAnsi="Calibri" w:cs="Calibri"/>
                <w:color w:val="FF0000"/>
                <w:sz w:val="14"/>
                <w:szCs w:val="14"/>
                <w:lang w:eastAsia="nl-BE"/>
              </w:rPr>
              <w:t>Aluminium profielen (kast (afneembaar profiel onder), zijgeleiders en onderlat): Gepoederlakt (60-80 µm) of geanodiseerd (20 µm) in dezelfde kleur als het buitenschrijnwerk.</w:t>
            </w:r>
          </w:p>
        </w:tc>
      </w:tr>
      <w:tr w:rsidR="00BB4463" w:rsidRPr="00BB4463" w14:paraId="162768B7" w14:textId="77777777" w:rsidTr="00BB4463">
        <w:trPr>
          <w:trHeight w:val="276"/>
        </w:trPr>
        <w:tc>
          <w:tcPr>
            <w:tcW w:w="10206" w:type="dxa"/>
            <w:tcBorders>
              <w:top w:val="nil"/>
              <w:left w:val="nil"/>
              <w:bottom w:val="nil"/>
              <w:right w:val="nil"/>
            </w:tcBorders>
            <w:shd w:val="clear" w:color="auto" w:fill="auto"/>
            <w:hideMark/>
          </w:tcPr>
          <w:p w14:paraId="3CD6C3EE" w14:textId="77777777" w:rsidR="00BB4463" w:rsidRPr="00BB4463" w:rsidRDefault="00BB4463" w:rsidP="00BB4463">
            <w:pPr>
              <w:spacing w:after="0" w:line="240" w:lineRule="auto"/>
              <w:rPr>
                <w:rFonts w:ascii="Calibri" w:eastAsia="Times New Roman" w:hAnsi="Calibri" w:cs="Calibri"/>
                <w:sz w:val="14"/>
                <w:szCs w:val="14"/>
                <w:lang w:eastAsia="nl-BE"/>
              </w:rPr>
            </w:pPr>
            <w:r w:rsidRPr="00BB4463">
              <w:rPr>
                <w:rFonts w:ascii="Calibri" w:eastAsia="Times New Roman" w:hAnsi="Calibri" w:cs="Calibri"/>
                <w:sz w:val="14"/>
                <w:szCs w:val="14"/>
                <w:lang w:eastAsia="nl-BE"/>
              </w:rPr>
              <w:t>Zijconsoles (aluminium gietwerk): Gelakt in dezelfde kleur van de profielen.</w:t>
            </w:r>
          </w:p>
        </w:tc>
      </w:tr>
      <w:tr w:rsidR="00BB4463" w:rsidRPr="00BB4463" w14:paraId="03D21FC3" w14:textId="77777777" w:rsidTr="00BB4463">
        <w:trPr>
          <w:trHeight w:val="276"/>
        </w:trPr>
        <w:tc>
          <w:tcPr>
            <w:tcW w:w="10206" w:type="dxa"/>
            <w:tcBorders>
              <w:top w:val="nil"/>
              <w:left w:val="nil"/>
              <w:bottom w:val="nil"/>
              <w:right w:val="nil"/>
            </w:tcBorders>
            <w:shd w:val="clear" w:color="auto" w:fill="auto"/>
            <w:hideMark/>
          </w:tcPr>
          <w:p w14:paraId="00E8F380"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In geval van geanodiseerde profielen (kast (afneembaar profiel onder), zijgeleiders en onderlat) worden de zijconsoles gepoederlakt in het best passende kleur (60-80µm).</w:t>
            </w:r>
          </w:p>
        </w:tc>
      </w:tr>
      <w:tr w:rsidR="00BB4463" w:rsidRPr="00BB4463" w14:paraId="76C8761B" w14:textId="77777777" w:rsidTr="00BB4463">
        <w:trPr>
          <w:trHeight w:val="276"/>
        </w:trPr>
        <w:tc>
          <w:tcPr>
            <w:tcW w:w="10206" w:type="dxa"/>
            <w:tcBorders>
              <w:top w:val="nil"/>
              <w:left w:val="nil"/>
              <w:bottom w:val="nil"/>
              <w:right w:val="nil"/>
            </w:tcBorders>
            <w:shd w:val="clear" w:color="auto" w:fill="auto"/>
            <w:hideMark/>
          </w:tcPr>
          <w:p w14:paraId="2F194067"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p>
        </w:tc>
      </w:tr>
      <w:tr w:rsidR="00BB4463" w:rsidRPr="00BB4463" w14:paraId="42B06C26" w14:textId="77777777" w:rsidTr="00BB4463">
        <w:trPr>
          <w:trHeight w:val="276"/>
        </w:trPr>
        <w:tc>
          <w:tcPr>
            <w:tcW w:w="10206" w:type="dxa"/>
            <w:tcBorders>
              <w:top w:val="nil"/>
              <w:left w:val="nil"/>
              <w:bottom w:val="nil"/>
              <w:right w:val="nil"/>
            </w:tcBorders>
            <w:shd w:val="clear" w:color="auto" w:fill="auto"/>
            <w:hideMark/>
          </w:tcPr>
          <w:p w14:paraId="0367DDB0" w14:textId="77777777" w:rsidR="00BB4463" w:rsidRPr="00BB4463" w:rsidRDefault="00BB4463" w:rsidP="00BB4463">
            <w:pPr>
              <w:spacing w:after="0" w:line="240" w:lineRule="auto"/>
              <w:rPr>
                <w:rFonts w:ascii="Calibri" w:eastAsia="Times New Roman" w:hAnsi="Calibri" w:cs="Calibri"/>
                <w:b/>
                <w:bCs/>
                <w:color w:val="000000"/>
                <w:sz w:val="20"/>
                <w:szCs w:val="20"/>
                <w:u w:val="single"/>
                <w:lang w:eastAsia="nl-BE"/>
              </w:rPr>
            </w:pPr>
            <w:r w:rsidRPr="00BB4463">
              <w:rPr>
                <w:rFonts w:ascii="Calibri" w:eastAsia="Times New Roman" w:hAnsi="Calibri" w:cs="Calibri"/>
                <w:b/>
                <w:bCs/>
                <w:color w:val="000000"/>
                <w:sz w:val="20"/>
                <w:szCs w:val="20"/>
                <w:u w:val="single"/>
                <w:lang w:eastAsia="nl-BE"/>
              </w:rPr>
              <w:t>Bediening</w:t>
            </w:r>
          </w:p>
        </w:tc>
      </w:tr>
      <w:tr w:rsidR="00BB4463" w:rsidRPr="00BB4463" w14:paraId="61603B23" w14:textId="77777777" w:rsidTr="00BB4463">
        <w:trPr>
          <w:trHeight w:val="276"/>
        </w:trPr>
        <w:tc>
          <w:tcPr>
            <w:tcW w:w="10206" w:type="dxa"/>
            <w:tcBorders>
              <w:top w:val="nil"/>
              <w:left w:val="nil"/>
              <w:bottom w:val="nil"/>
              <w:right w:val="nil"/>
            </w:tcBorders>
            <w:shd w:val="clear" w:color="auto" w:fill="auto"/>
            <w:hideMark/>
          </w:tcPr>
          <w:p w14:paraId="0531C506"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Elektrisch:</w:t>
            </w:r>
          </w:p>
        </w:tc>
      </w:tr>
      <w:tr w:rsidR="00BB4463" w:rsidRPr="00BB4463" w14:paraId="29AF12BA" w14:textId="77777777" w:rsidTr="00BB4463">
        <w:trPr>
          <w:trHeight w:val="276"/>
        </w:trPr>
        <w:tc>
          <w:tcPr>
            <w:tcW w:w="10206" w:type="dxa"/>
            <w:tcBorders>
              <w:top w:val="nil"/>
              <w:left w:val="nil"/>
              <w:bottom w:val="nil"/>
              <w:right w:val="nil"/>
            </w:tcBorders>
            <w:shd w:val="clear" w:color="auto" w:fill="auto"/>
            <w:hideMark/>
          </w:tcPr>
          <w:p w14:paraId="43C9A440" w14:textId="77777777" w:rsidR="00BB4463" w:rsidRPr="00BB4463" w:rsidRDefault="00BB4463" w:rsidP="00BB4463">
            <w:pPr>
              <w:spacing w:after="0" w:line="240" w:lineRule="auto"/>
              <w:rPr>
                <w:rFonts w:ascii="Calibri" w:eastAsia="Times New Roman" w:hAnsi="Calibri" w:cs="Calibri"/>
                <w:color w:val="FF0000"/>
                <w:sz w:val="14"/>
                <w:szCs w:val="14"/>
                <w:lang w:eastAsia="nl-BE"/>
              </w:rPr>
            </w:pPr>
            <w:r w:rsidRPr="00BB4463">
              <w:rPr>
                <w:rFonts w:ascii="Calibri" w:eastAsia="Times New Roman" w:hAnsi="Calibri" w:cs="Calibri"/>
                <w:color w:val="FF0000"/>
                <w:sz w:val="14"/>
                <w:szCs w:val="14"/>
                <w:lang w:eastAsia="nl-BE"/>
              </w:rPr>
              <w:t xml:space="preserve"> - 230 V AC buismotor, zonder noodhandbediening</w:t>
            </w:r>
          </w:p>
        </w:tc>
      </w:tr>
      <w:tr w:rsidR="00BB4463" w:rsidRPr="00BB4463" w14:paraId="6C39CF08" w14:textId="77777777" w:rsidTr="00BB4463">
        <w:trPr>
          <w:trHeight w:val="276"/>
        </w:trPr>
        <w:tc>
          <w:tcPr>
            <w:tcW w:w="10206" w:type="dxa"/>
            <w:tcBorders>
              <w:top w:val="nil"/>
              <w:left w:val="nil"/>
              <w:bottom w:val="nil"/>
              <w:right w:val="nil"/>
            </w:tcBorders>
            <w:shd w:val="clear" w:color="auto" w:fill="auto"/>
            <w:hideMark/>
          </w:tcPr>
          <w:p w14:paraId="3C6E3D7E" w14:textId="77777777" w:rsidR="00BB4463" w:rsidRPr="00BB4463" w:rsidRDefault="00BB4463" w:rsidP="00BB4463">
            <w:pPr>
              <w:spacing w:after="0" w:line="240" w:lineRule="auto"/>
              <w:rPr>
                <w:rFonts w:ascii="Calibri" w:eastAsia="Times New Roman" w:hAnsi="Calibri" w:cs="Calibri"/>
                <w:color w:val="FF0000"/>
                <w:sz w:val="14"/>
                <w:szCs w:val="14"/>
                <w:lang w:eastAsia="nl-BE"/>
              </w:rPr>
            </w:pPr>
            <w:r w:rsidRPr="00BB4463">
              <w:rPr>
                <w:rFonts w:ascii="Calibri" w:eastAsia="Times New Roman" w:hAnsi="Calibri" w:cs="Calibri"/>
                <w:color w:val="FF0000"/>
                <w:sz w:val="14"/>
                <w:szCs w:val="14"/>
                <w:lang w:eastAsia="nl-BE"/>
              </w:rPr>
              <w:t xml:space="preserve"> - 230 V AC buismotor, met obstakeldetectie (Detecto) en continue doekrekcompensatie</w:t>
            </w:r>
          </w:p>
        </w:tc>
      </w:tr>
      <w:tr w:rsidR="00BB4463" w:rsidRPr="00BB4463" w14:paraId="1FFCD4C9" w14:textId="77777777" w:rsidTr="00BB4463">
        <w:trPr>
          <w:trHeight w:val="276"/>
        </w:trPr>
        <w:tc>
          <w:tcPr>
            <w:tcW w:w="10206" w:type="dxa"/>
            <w:tcBorders>
              <w:top w:val="nil"/>
              <w:left w:val="nil"/>
              <w:bottom w:val="nil"/>
              <w:right w:val="nil"/>
            </w:tcBorders>
            <w:shd w:val="clear" w:color="auto" w:fill="auto"/>
            <w:hideMark/>
          </w:tcPr>
          <w:p w14:paraId="00C851F5"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De motoraansluiting hoort bij het lot zonwering en wordt voorzien van een uv bestendige kabel.</w:t>
            </w:r>
          </w:p>
        </w:tc>
      </w:tr>
      <w:tr w:rsidR="00BB4463" w:rsidRPr="00BB4463" w14:paraId="484DB2E3" w14:textId="77777777" w:rsidTr="00BB4463">
        <w:trPr>
          <w:trHeight w:val="276"/>
        </w:trPr>
        <w:tc>
          <w:tcPr>
            <w:tcW w:w="10206" w:type="dxa"/>
            <w:tcBorders>
              <w:top w:val="nil"/>
              <w:left w:val="nil"/>
              <w:bottom w:val="nil"/>
              <w:right w:val="nil"/>
            </w:tcBorders>
            <w:shd w:val="clear" w:color="auto" w:fill="auto"/>
            <w:hideMark/>
          </w:tcPr>
          <w:p w14:paraId="417BE003"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Elektrische aansluiting en alle extra bekabeling horen bij het lot elektriciteit.</w:t>
            </w:r>
          </w:p>
        </w:tc>
      </w:tr>
      <w:tr w:rsidR="00BB4463" w:rsidRPr="00BB4463" w14:paraId="5DEE5BFC" w14:textId="77777777" w:rsidTr="00BB4463">
        <w:trPr>
          <w:trHeight w:val="276"/>
        </w:trPr>
        <w:tc>
          <w:tcPr>
            <w:tcW w:w="10206" w:type="dxa"/>
            <w:tcBorders>
              <w:top w:val="nil"/>
              <w:left w:val="nil"/>
              <w:bottom w:val="nil"/>
              <w:right w:val="nil"/>
            </w:tcBorders>
            <w:shd w:val="clear" w:color="auto" w:fill="auto"/>
            <w:hideMark/>
          </w:tcPr>
          <w:p w14:paraId="67D47DE3"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p>
        </w:tc>
      </w:tr>
      <w:tr w:rsidR="00BB4463" w:rsidRPr="00BB4463" w14:paraId="1DAB48F1" w14:textId="77777777" w:rsidTr="00BB4463">
        <w:trPr>
          <w:trHeight w:val="276"/>
        </w:trPr>
        <w:tc>
          <w:tcPr>
            <w:tcW w:w="10206" w:type="dxa"/>
            <w:tcBorders>
              <w:top w:val="nil"/>
              <w:left w:val="nil"/>
              <w:bottom w:val="nil"/>
              <w:right w:val="nil"/>
            </w:tcBorders>
            <w:shd w:val="clear" w:color="auto" w:fill="auto"/>
            <w:hideMark/>
          </w:tcPr>
          <w:p w14:paraId="1C4BA951" w14:textId="77777777" w:rsidR="00BB4463" w:rsidRPr="00BB4463" w:rsidRDefault="00BB4463" w:rsidP="00BB4463">
            <w:pPr>
              <w:spacing w:after="0" w:line="240" w:lineRule="auto"/>
              <w:rPr>
                <w:rFonts w:ascii="Calibri" w:eastAsia="Times New Roman" w:hAnsi="Calibri" w:cs="Calibri"/>
                <w:b/>
                <w:bCs/>
                <w:color w:val="0070C0"/>
                <w:sz w:val="14"/>
                <w:szCs w:val="14"/>
                <w:u w:val="single"/>
                <w:lang w:eastAsia="nl-BE"/>
              </w:rPr>
            </w:pPr>
            <w:r w:rsidRPr="00BB4463">
              <w:rPr>
                <w:rFonts w:ascii="Calibri" w:eastAsia="Times New Roman" w:hAnsi="Calibri" w:cs="Calibri"/>
                <w:b/>
                <w:bCs/>
                <w:color w:val="0070C0"/>
                <w:sz w:val="14"/>
                <w:szCs w:val="14"/>
                <w:u w:val="single"/>
                <w:lang w:eastAsia="nl-BE"/>
              </w:rPr>
              <w:t xml:space="preserve">Connect&amp;Go-technologie: elektrische verbinding </w:t>
            </w:r>
          </w:p>
        </w:tc>
      </w:tr>
      <w:tr w:rsidR="00BB4463" w:rsidRPr="00BB4463" w14:paraId="34B51939" w14:textId="77777777" w:rsidTr="00BB4463">
        <w:trPr>
          <w:trHeight w:val="276"/>
        </w:trPr>
        <w:tc>
          <w:tcPr>
            <w:tcW w:w="10206" w:type="dxa"/>
            <w:tcBorders>
              <w:top w:val="nil"/>
              <w:left w:val="nil"/>
              <w:bottom w:val="nil"/>
              <w:right w:val="nil"/>
            </w:tcBorders>
            <w:shd w:val="clear" w:color="auto" w:fill="auto"/>
            <w:hideMark/>
          </w:tcPr>
          <w:p w14:paraId="4F1A0816"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Faciliteert een snelle en eenvoudige (de)montage van de doekset, IP44 gekeurd.</w:t>
            </w:r>
          </w:p>
        </w:tc>
      </w:tr>
      <w:tr w:rsidR="00BB4463" w:rsidRPr="00BB4463" w14:paraId="57EC897E" w14:textId="77777777" w:rsidTr="00BB4463">
        <w:trPr>
          <w:trHeight w:val="276"/>
        </w:trPr>
        <w:tc>
          <w:tcPr>
            <w:tcW w:w="10206" w:type="dxa"/>
            <w:tcBorders>
              <w:top w:val="nil"/>
              <w:left w:val="nil"/>
              <w:bottom w:val="nil"/>
              <w:right w:val="nil"/>
            </w:tcBorders>
            <w:shd w:val="clear" w:color="auto" w:fill="auto"/>
            <w:hideMark/>
          </w:tcPr>
          <w:p w14:paraId="22956265"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Bij montage van de doekset in de kast beweegt de motorfiche via de rechte geleiding van de overeenkomstige zijconsole in de kabelfiche, beide fiches clipsen vast en vormen een perfecte elektrische verbinding binnenin de kast.</w:t>
            </w:r>
          </w:p>
        </w:tc>
      </w:tr>
      <w:tr w:rsidR="00BB4463" w:rsidRPr="00BB4463" w14:paraId="0D552CAF" w14:textId="77777777" w:rsidTr="00BB4463">
        <w:trPr>
          <w:trHeight w:val="276"/>
        </w:trPr>
        <w:tc>
          <w:tcPr>
            <w:tcW w:w="10206" w:type="dxa"/>
            <w:tcBorders>
              <w:top w:val="nil"/>
              <w:left w:val="nil"/>
              <w:bottom w:val="nil"/>
              <w:right w:val="nil"/>
            </w:tcBorders>
            <w:shd w:val="clear" w:color="auto" w:fill="auto"/>
            <w:hideMark/>
          </w:tcPr>
          <w:p w14:paraId="28638795"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p>
        </w:tc>
      </w:tr>
      <w:tr w:rsidR="00BB4463" w:rsidRPr="00BB4463" w14:paraId="6CB98985" w14:textId="77777777" w:rsidTr="00BB4463">
        <w:trPr>
          <w:trHeight w:val="276"/>
        </w:trPr>
        <w:tc>
          <w:tcPr>
            <w:tcW w:w="10206" w:type="dxa"/>
            <w:tcBorders>
              <w:top w:val="nil"/>
              <w:left w:val="nil"/>
              <w:bottom w:val="nil"/>
              <w:right w:val="nil"/>
            </w:tcBorders>
            <w:shd w:val="clear" w:color="auto" w:fill="auto"/>
            <w:hideMark/>
          </w:tcPr>
          <w:p w14:paraId="179FE8FA" w14:textId="77777777" w:rsidR="00BB4463" w:rsidRPr="00BB4463" w:rsidRDefault="00BB4463" w:rsidP="00BB4463">
            <w:pPr>
              <w:spacing w:after="0" w:line="240" w:lineRule="auto"/>
              <w:rPr>
                <w:rFonts w:ascii="Calibri" w:eastAsia="Times New Roman" w:hAnsi="Calibri" w:cs="Calibri"/>
                <w:b/>
                <w:bCs/>
                <w:color w:val="0070C0"/>
                <w:sz w:val="20"/>
                <w:szCs w:val="20"/>
                <w:u w:val="single"/>
                <w:lang w:eastAsia="nl-BE"/>
              </w:rPr>
            </w:pPr>
            <w:r w:rsidRPr="00BB4463">
              <w:rPr>
                <w:rFonts w:ascii="Calibri" w:eastAsia="Times New Roman" w:hAnsi="Calibri" w:cs="Calibri"/>
                <w:b/>
                <w:bCs/>
                <w:color w:val="0070C0"/>
                <w:sz w:val="20"/>
                <w:szCs w:val="20"/>
                <w:u w:val="single"/>
                <w:lang w:eastAsia="nl-BE"/>
              </w:rPr>
              <w:t>Renson Connect</w:t>
            </w:r>
          </w:p>
        </w:tc>
      </w:tr>
      <w:tr w:rsidR="00BB4463" w:rsidRPr="00BB4463" w14:paraId="68C9A0A6" w14:textId="77777777" w:rsidTr="00BB4463">
        <w:trPr>
          <w:trHeight w:val="276"/>
        </w:trPr>
        <w:tc>
          <w:tcPr>
            <w:tcW w:w="10206" w:type="dxa"/>
            <w:tcBorders>
              <w:top w:val="nil"/>
              <w:left w:val="nil"/>
              <w:bottom w:val="nil"/>
              <w:right w:val="nil"/>
            </w:tcBorders>
            <w:shd w:val="clear" w:color="auto" w:fill="auto"/>
            <w:hideMark/>
          </w:tcPr>
          <w:p w14:paraId="24DDB731"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Optionele bediening met smartphone toepassing van Renson voor iOS en Android, incl productdetails en productgebonden tips &amp; tricks in de app.</w:t>
            </w:r>
          </w:p>
        </w:tc>
      </w:tr>
      <w:tr w:rsidR="00BB4463" w:rsidRPr="00BB4463" w14:paraId="16FBFF23" w14:textId="77777777" w:rsidTr="00BB4463">
        <w:trPr>
          <w:trHeight w:val="276"/>
        </w:trPr>
        <w:tc>
          <w:tcPr>
            <w:tcW w:w="10206" w:type="dxa"/>
            <w:tcBorders>
              <w:top w:val="nil"/>
              <w:left w:val="nil"/>
              <w:bottom w:val="nil"/>
              <w:right w:val="nil"/>
            </w:tcBorders>
            <w:shd w:val="clear" w:color="auto" w:fill="auto"/>
            <w:hideMark/>
          </w:tcPr>
          <w:p w14:paraId="1A24F5F2"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p>
        </w:tc>
      </w:tr>
      <w:tr w:rsidR="00BB4463" w:rsidRPr="00BB4463" w14:paraId="7369A18C" w14:textId="77777777" w:rsidTr="00BB4463">
        <w:trPr>
          <w:trHeight w:val="276"/>
        </w:trPr>
        <w:tc>
          <w:tcPr>
            <w:tcW w:w="10206" w:type="dxa"/>
            <w:tcBorders>
              <w:top w:val="nil"/>
              <w:left w:val="nil"/>
              <w:bottom w:val="nil"/>
              <w:right w:val="nil"/>
            </w:tcBorders>
            <w:shd w:val="clear" w:color="auto" w:fill="auto"/>
            <w:hideMark/>
          </w:tcPr>
          <w:p w14:paraId="5C779A5C" w14:textId="77777777" w:rsidR="00BB4463" w:rsidRPr="00BB4463" w:rsidRDefault="00BB4463" w:rsidP="00BB4463">
            <w:pPr>
              <w:spacing w:after="0" w:line="240" w:lineRule="auto"/>
              <w:rPr>
                <w:rFonts w:ascii="Calibri" w:eastAsia="Times New Roman" w:hAnsi="Calibri" w:cs="Calibri"/>
                <w:b/>
                <w:bCs/>
                <w:color w:val="000000"/>
                <w:sz w:val="20"/>
                <w:szCs w:val="20"/>
                <w:u w:val="single"/>
                <w:lang w:eastAsia="nl-BE"/>
              </w:rPr>
            </w:pPr>
            <w:r w:rsidRPr="00BB4463">
              <w:rPr>
                <w:rFonts w:ascii="Calibri" w:eastAsia="Times New Roman" w:hAnsi="Calibri" w:cs="Calibri"/>
                <w:b/>
                <w:bCs/>
                <w:color w:val="000000"/>
                <w:sz w:val="20"/>
                <w:szCs w:val="20"/>
                <w:u w:val="single"/>
                <w:lang w:eastAsia="nl-BE"/>
              </w:rPr>
              <w:t>Garantie- en productinformatie</w:t>
            </w:r>
          </w:p>
        </w:tc>
      </w:tr>
      <w:tr w:rsidR="00BB4463" w:rsidRPr="00BB4463" w14:paraId="38060BB3" w14:textId="77777777" w:rsidTr="00BB4463">
        <w:trPr>
          <w:trHeight w:val="276"/>
        </w:trPr>
        <w:tc>
          <w:tcPr>
            <w:tcW w:w="10206" w:type="dxa"/>
            <w:tcBorders>
              <w:top w:val="nil"/>
              <w:left w:val="nil"/>
              <w:bottom w:val="nil"/>
              <w:right w:val="nil"/>
            </w:tcBorders>
            <w:shd w:val="clear" w:color="auto" w:fill="auto"/>
            <w:hideMark/>
          </w:tcPr>
          <w:p w14:paraId="366767CE"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10 jaar garantie voor lakwerk van de aluminium profielen.</w:t>
            </w:r>
          </w:p>
        </w:tc>
      </w:tr>
      <w:tr w:rsidR="00BB4463" w:rsidRPr="00BB4463" w14:paraId="020BEBB3" w14:textId="77777777" w:rsidTr="00BB4463">
        <w:trPr>
          <w:trHeight w:val="276"/>
        </w:trPr>
        <w:tc>
          <w:tcPr>
            <w:tcW w:w="10206" w:type="dxa"/>
            <w:tcBorders>
              <w:top w:val="nil"/>
              <w:left w:val="nil"/>
              <w:bottom w:val="nil"/>
              <w:right w:val="nil"/>
            </w:tcBorders>
            <w:shd w:val="clear" w:color="auto" w:fill="auto"/>
            <w:hideMark/>
          </w:tcPr>
          <w:p w14:paraId="5AFB9EE7" w14:textId="77777777" w:rsidR="00BB4463" w:rsidRPr="00BB4463" w:rsidRDefault="00BB4463" w:rsidP="00BB4463">
            <w:pPr>
              <w:spacing w:after="0" w:line="240" w:lineRule="auto"/>
              <w:rPr>
                <w:rFonts w:ascii="Calibri" w:eastAsia="Times New Roman" w:hAnsi="Calibri" w:cs="Calibri"/>
                <w:color w:val="FF0000"/>
                <w:sz w:val="14"/>
                <w:szCs w:val="14"/>
                <w:lang w:eastAsia="nl-BE"/>
              </w:rPr>
            </w:pPr>
            <w:r w:rsidRPr="00BB4463">
              <w:rPr>
                <w:rFonts w:ascii="Calibri" w:eastAsia="Times New Roman" w:hAnsi="Calibri" w:cs="Calibri"/>
                <w:color w:val="FF0000"/>
                <w:sz w:val="14"/>
                <w:szCs w:val="14"/>
                <w:lang w:eastAsia="nl-BE"/>
              </w:rPr>
              <w:t>7 jaar garantie op elektronische motoren met obstakeldetectie (Detecto).</w:t>
            </w:r>
          </w:p>
        </w:tc>
      </w:tr>
      <w:tr w:rsidR="00BB4463" w:rsidRPr="00BB4463" w14:paraId="10C4D3DD" w14:textId="77777777" w:rsidTr="00BB4463">
        <w:trPr>
          <w:trHeight w:val="276"/>
        </w:trPr>
        <w:tc>
          <w:tcPr>
            <w:tcW w:w="10206" w:type="dxa"/>
            <w:tcBorders>
              <w:top w:val="nil"/>
              <w:left w:val="nil"/>
              <w:bottom w:val="nil"/>
              <w:right w:val="nil"/>
            </w:tcBorders>
            <w:shd w:val="clear" w:color="auto" w:fill="auto"/>
            <w:hideMark/>
          </w:tcPr>
          <w:p w14:paraId="1E5DD519" w14:textId="77777777" w:rsidR="00BB4463" w:rsidRPr="00BB4463" w:rsidRDefault="00BB4463" w:rsidP="00BB4463">
            <w:pPr>
              <w:spacing w:after="0" w:line="240" w:lineRule="auto"/>
              <w:rPr>
                <w:rFonts w:ascii="Calibri" w:eastAsia="Times New Roman" w:hAnsi="Calibri" w:cs="Calibri"/>
                <w:sz w:val="14"/>
                <w:szCs w:val="14"/>
                <w:lang w:eastAsia="nl-BE"/>
              </w:rPr>
            </w:pPr>
            <w:r w:rsidRPr="00BB4463">
              <w:rPr>
                <w:rFonts w:ascii="Calibri" w:eastAsia="Times New Roman" w:hAnsi="Calibri" w:cs="Calibri"/>
                <w:sz w:val="14"/>
                <w:szCs w:val="14"/>
                <w:lang w:eastAsia="nl-BE"/>
              </w:rPr>
              <w:t>7 jaar garantie op de windvast-technologie:</w:t>
            </w:r>
          </w:p>
        </w:tc>
      </w:tr>
      <w:tr w:rsidR="00BB4463" w:rsidRPr="00BB4463" w14:paraId="2FCC5B03" w14:textId="77777777" w:rsidTr="00BB4463">
        <w:trPr>
          <w:trHeight w:val="276"/>
        </w:trPr>
        <w:tc>
          <w:tcPr>
            <w:tcW w:w="10206" w:type="dxa"/>
            <w:tcBorders>
              <w:top w:val="nil"/>
              <w:left w:val="nil"/>
              <w:bottom w:val="nil"/>
              <w:right w:val="nil"/>
            </w:tcBorders>
            <w:shd w:val="clear" w:color="auto" w:fill="auto"/>
            <w:hideMark/>
          </w:tcPr>
          <w:p w14:paraId="6A007D1B"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 xml:space="preserve"> - Rits blijft in de zijgeleider</w:t>
            </w:r>
          </w:p>
        </w:tc>
      </w:tr>
      <w:tr w:rsidR="00BB4463" w:rsidRPr="00BB4463" w14:paraId="328B1B2C" w14:textId="77777777" w:rsidTr="00BB4463">
        <w:trPr>
          <w:trHeight w:val="276"/>
        </w:trPr>
        <w:tc>
          <w:tcPr>
            <w:tcW w:w="10206" w:type="dxa"/>
            <w:tcBorders>
              <w:top w:val="nil"/>
              <w:left w:val="nil"/>
              <w:bottom w:val="nil"/>
              <w:right w:val="nil"/>
            </w:tcBorders>
            <w:shd w:val="clear" w:color="auto" w:fill="auto"/>
            <w:hideMark/>
          </w:tcPr>
          <w:p w14:paraId="4DCC52A3"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 xml:space="preserve"> - Optimale hechting van de rits aan het doek</w:t>
            </w:r>
          </w:p>
        </w:tc>
      </w:tr>
      <w:tr w:rsidR="00BB4463" w:rsidRPr="00BB4463" w14:paraId="57301E1B" w14:textId="77777777" w:rsidTr="00BB4463">
        <w:trPr>
          <w:trHeight w:val="276"/>
        </w:trPr>
        <w:tc>
          <w:tcPr>
            <w:tcW w:w="10206" w:type="dxa"/>
            <w:tcBorders>
              <w:top w:val="nil"/>
              <w:left w:val="nil"/>
              <w:bottom w:val="nil"/>
              <w:right w:val="nil"/>
            </w:tcBorders>
            <w:shd w:val="clear" w:color="auto" w:fill="auto"/>
            <w:hideMark/>
          </w:tcPr>
          <w:p w14:paraId="1D9E264D"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5 jaar garantie bij normaal huishoudelijk gebruik en geregeld onderhoud.</w:t>
            </w:r>
          </w:p>
        </w:tc>
      </w:tr>
      <w:tr w:rsidR="00BB4463" w:rsidRPr="00BB4463" w14:paraId="4F4B6FF1" w14:textId="77777777" w:rsidTr="00BB4463">
        <w:trPr>
          <w:trHeight w:val="276"/>
        </w:trPr>
        <w:tc>
          <w:tcPr>
            <w:tcW w:w="10206" w:type="dxa"/>
            <w:tcBorders>
              <w:top w:val="nil"/>
              <w:left w:val="nil"/>
              <w:bottom w:val="nil"/>
              <w:right w:val="nil"/>
            </w:tcBorders>
            <w:shd w:val="clear" w:color="auto" w:fill="auto"/>
            <w:hideMark/>
          </w:tcPr>
          <w:p w14:paraId="6BFFCC3F" w14:textId="77777777" w:rsidR="00BB4463" w:rsidRPr="00BB4463" w:rsidRDefault="00BB4463" w:rsidP="00BB4463">
            <w:pPr>
              <w:spacing w:after="0" w:line="240" w:lineRule="auto"/>
              <w:rPr>
                <w:rFonts w:ascii="Calibri" w:eastAsia="Times New Roman" w:hAnsi="Calibri" w:cs="Calibri"/>
                <w:color w:val="FF0000"/>
                <w:sz w:val="14"/>
                <w:szCs w:val="14"/>
                <w:lang w:eastAsia="nl-BE"/>
              </w:rPr>
            </w:pPr>
            <w:r w:rsidRPr="00BB4463">
              <w:rPr>
                <w:rFonts w:ascii="Calibri" w:eastAsia="Times New Roman" w:hAnsi="Calibri" w:cs="Calibri"/>
                <w:color w:val="FF0000"/>
                <w:sz w:val="14"/>
                <w:szCs w:val="14"/>
                <w:lang w:eastAsia="nl-BE"/>
              </w:rPr>
              <w:t>5 jaar garantie op motoren.</w:t>
            </w:r>
          </w:p>
        </w:tc>
      </w:tr>
      <w:tr w:rsidR="00BB4463" w:rsidRPr="00BB4463" w14:paraId="05802736" w14:textId="77777777" w:rsidTr="00BB4463">
        <w:trPr>
          <w:trHeight w:val="276"/>
        </w:trPr>
        <w:tc>
          <w:tcPr>
            <w:tcW w:w="10206" w:type="dxa"/>
            <w:tcBorders>
              <w:top w:val="nil"/>
              <w:left w:val="nil"/>
              <w:bottom w:val="nil"/>
              <w:right w:val="nil"/>
            </w:tcBorders>
            <w:shd w:val="clear" w:color="auto" w:fill="auto"/>
            <w:hideMark/>
          </w:tcPr>
          <w:p w14:paraId="1C124F7D"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5 jaar garantie op de doekcollectie.</w:t>
            </w:r>
          </w:p>
        </w:tc>
      </w:tr>
      <w:tr w:rsidR="00BB4463" w:rsidRPr="00BB4463" w14:paraId="0D581D58" w14:textId="77777777" w:rsidTr="00BB4463">
        <w:trPr>
          <w:trHeight w:val="276"/>
        </w:trPr>
        <w:tc>
          <w:tcPr>
            <w:tcW w:w="10206" w:type="dxa"/>
            <w:tcBorders>
              <w:top w:val="nil"/>
              <w:left w:val="nil"/>
              <w:bottom w:val="nil"/>
              <w:right w:val="nil"/>
            </w:tcBorders>
            <w:shd w:val="clear" w:color="auto" w:fill="auto"/>
            <w:hideMark/>
          </w:tcPr>
          <w:p w14:paraId="206CE9F5"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Elk individueel zonweringsproduct kan achteraf uniek geïdentificeerd worden en gelinkt worden aan een garantienummer of een uniek Screen ID.</w:t>
            </w:r>
          </w:p>
        </w:tc>
      </w:tr>
      <w:tr w:rsidR="00BB4463" w:rsidRPr="00BB4463" w14:paraId="780E0938" w14:textId="77777777" w:rsidTr="00BB4463">
        <w:trPr>
          <w:trHeight w:val="276"/>
        </w:trPr>
        <w:tc>
          <w:tcPr>
            <w:tcW w:w="10206" w:type="dxa"/>
            <w:tcBorders>
              <w:top w:val="nil"/>
              <w:left w:val="nil"/>
              <w:bottom w:val="nil"/>
              <w:right w:val="nil"/>
            </w:tcBorders>
            <w:shd w:val="clear" w:color="auto" w:fill="auto"/>
            <w:hideMark/>
          </w:tcPr>
          <w:p w14:paraId="086A7B6F"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p>
        </w:tc>
      </w:tr>
      <w:tr w:rsidR="00BB4463" w:rsidRPr="00BB4463" w14:paraId="728F1274" w14:textId="77777777" w:rsidTr="00BB4463">
        <w:trPr>
          <w:trHeight w:val="276"/>
        </w:trPr>
        <w:tc>
          <w:tcPr>
            <w:tcW w:w="10206" w:type="dxa"/>
            <w:tcBorders>
              <w:top w:val="nil"/>
              <w:left w:val="nil"/>
              <w:bottom w:val="nil"/>
              <w:right w:val="nil"/>
            </w:tcBorders>
            <w:shd w:val="clear" w:color="auto" w:fill="auto"/>
            <w:hideMark/>
          </w:tcPr>
          <w:p w14:paraId="4D849684" w14:textId="77777777" w:rsidR="00BB4463" w:rsidRPr="00BB4463" w:rsidRDefault="00BB4463" w:rsidP="00BB4463">
            <w:pPr>
              <w:spacing w:after="0" w:line="240" w:lineRule="auto"/>
              <w:rPr>
                <w:rFonts w:ascii="Calibri" w:eastAsia="Times New Roman" w:hAnsi="Calibri" w:cs="Calibri"/>
                <w:b/>
                <w:bCs/>
                <w:color w:val="000000"/>
                <w:sz w:val="20"/>
                <w:szCs w:val="20"/>
                <w:u w:val="single"/>
                <w:lang w:eastAsia="nl-BE"/>
              </w:rPr>
            </w:pPr>
            <w:r w:rsidRPr="00BB4463">
              <w:rPr>
                <w:rFonts w:ascii="Calibri" w:eastAsia="Times New Roman" w:hAnsi="Calibri" w:cs="Calibri"/>
                <w:b/>
                <w:bCs/>
                <w:color w:val="000000"/>
                <w:sz w:val="20"/>
                <w:szCs w:val="20"/>
                <w:u w:val="single"/>
                <w:lang w:eastAsia="nl-BE"/>
              </w:rPr>
              <w:lastRenderedPageBreak/>
              <w:t xml:space="preserve">Windklasse </w:t>
            </w:r>
          </w:p>
        </w:tc>
      </w:tr>
      <w:tr w:rsidR="00BB4463" w:rsidRPr="00BB4463" w14:paraId="752CC1B8" w14:textId="77777777" w:rsidTr="00BB4463">
        <w:trPr>
          <w:trHeight w:val="276"/>
        </w:trPr>
        <w:tc>
          <w:tcPr>
            <w:tcW w:w="10206" w:type="dxa"/>
            <w:tcBorders>
              <w:top w:val="nil"/>
              <w:left w:val="nil"/>
              <w:bottom w:val="nil"/>
              <w:right w:val="nil"/>
            </w:tcBorders>
            <w:shd w:val="clear" w:color="auto" w:fill="auto"/>
            <w:hideMark/>
          </w:tcPr>
          <w:p w14:paraId="75C3D76F"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Dit product voldoet aan de Europese norm EN 13561.</w:t>
            </w:r>
          </w:p>
        </w:tc>
      </w:tr>
      <w:tr w:rsidR="00BB4463" w:rsidRPr="00BB4463" w14:paraId="080510B2" w14:textId="77777777" w:rsidTr="00BB4463">
        <w:trPr>
          <w:trHeight w:val="276"/>
        </w:trPr>
        <w:tc>
          <w:tcPr>
            <w:tcW w:w="10206" w:type="dxa"/>
            <w:tcBorders>
              <w:top w:val="nil"/>
              <w:left w:val="nil"/>
              <w:bottom w:val="nil"/>
              <w:right w:val="nil"/>
            </w:tcBorders>
            <w:shd w:val="clear" w:color="auto" w:fill="auto"/>
            <w:hideMark/>
          </w:tcPr>
          <w:p w14:paraId="5110AE8C"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Garantie tot 130 km/h in gesloten toestand (EN 13561:2004+A1:2008 conform windklasse 3). De windweerstand hangt af van de afmetingen en is op aanvraag te verkrijgen.</w:t>
            </w:r>
          </w:p>
        </w:tc>
      </w:tr>
      <w:tr w:rsidR="00BB4463" w:rsidRPr="00BB4463" w14:paraId="4B3E31AB" w14:textId="77777777" w:rsidTr="00BB4463">
        <w:trPr>
          <w:trHeight w:val="276"/>
        </w:trPr>
        <w:tc>
          <w:tcPr>
            <w:tcW w:w="10206" w:type="dxa"/>
            <w:tcBorders>
              <w:top w:val="nil"/>
              <w:left w:val="nil"/>
              <w:bottom w:val="nil"/>
              <w:right w:val="nil"/>
            </w:tcBorders>
            <w:shd w:val="clear" w:color="auto" w:fill="auto"/>
            <w:hideMark/>
          </w:tcPr>
          <w:p w14:paraId="455E3C5A"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Windtunnel testverslag van 'Velux' (WTT18-002 Fixscreen 100 Slim 2.0): windweerstand t.e.m. 126 km/h in gesloten toestand (getest bij een screen van 3000 mm x 3000 mm).</w:t>
            </w:r>
          </w:p>
        </w:tc>
      </w:tr>
      <w:tr w:rsidR="00BB4463" w:rsidRPr="00BB4463" w14:paraId="3DE35D5B" w14:textId="77777777" w:rsidTr="00BB4463">
        <w:trPr>
          <w:trHeight w:val="276"/>
        </w:trPr>
        <w:tc>
          <w:tcPr>
            <w:tcW w:w="10206" w:type="dxa"/>
            <w:tcBorders>
              <w:top w:val="nil"/>
              <w:left w:val="nil"/>
              <w:bottom w:val="nil"/>
              <w:right w:val="nil"/>
            </w:tcBorders>
            <w:shd w:val="clear" w:color="auto" w:fill="auto"/>
            <w:hideMark/>
          </w:tcPr>
          <w:p w14:paraId="2C045952"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p>
        </w:tc>
      </w:tr>
      <w:tr w:rsidR="00BB4463" w:rsidRPr="00BB4463" w14:paraId="367D9015" w14:textId="77777777" w:rsidTr="00BB4463">
        <w:trPr>
          <w:trHeight w:val="276"/>
        </w:trPr>
        <w:tc>
          <w:tcPr>
            <w:tcW w:w="10206" w:type="dxa"/>
            <w:tcBorders>
              <w:top w:val="nil"/>
              <w:left w:val="nil"/>
              <w:bottom w:val="nil"/>
              <w:right w:val="nil"/>
            </w:tcBorders>
            <w:shd w:val="clear" w:color="auto" w:fill="auto"/>
            <w:hideMark/>
          </w:tcPr>
          <w:p w14:paraId="5681393C" w14:textId="77777777" w:rsidR="00BB4463" w:rsidRPr="00BB4463" w:rsidRDefault="00BB4463" w:rsidP="00BB4463">
            <w:pPr>
              <w:spacing w:after="0" w:line="240" w:lineRule="auto"/>
              <w:rPr>
                <w:rFonts w:ascii="Calibri" w:eastAsia="Times New Roman" w:hAnsi="Calibri" w:cs="Calibri"/>
                <w:b/>
                <w:bCs/>
                <w:color w:val="000000"/>
                <w:sz w:val="20"/>
                <w:szCs w:val="20"/>
                <w:u w:val="single"/>
                <w:lang w:eastAsia="nl-BE"/>
              </w:rPr>
            </w:pPr>
            <w:r w:rsidRPr="00BB4463">
              <w:rPr>
                <w:rFonts w:ascii="Calibri" w:eastAsia="Times New Roman" w:hAnsi="Calibri" w:cs="Calibri"/>
                <w:b/>
                <w:bCs/>
                <w:color w:val="000000"/>
                <w:sz w:val="20"/>
                <w:szCs w:val="20"/>
                <w:u w:val="single"/>
                <w:lang w:eastAsia="nl-BE"/>
              </w:rPr>
              <w:t>Normen en certificaten</w:t>
            </w:r>
          </w:p>
        </w:tc>
      </w:tr>
      <w:tr w:rsidR="00BB4463" w:rsidRPr="00BB4463" w14:paraId="3C8056D3" w14:textId="77777777" w:rsidTr="00BB4463">
        <w:trPr>
          <w:trHeight w:val="276"/>
        </w:trPr>
        <w:tc>
          <w:tcPr>
            <w:tcW w:w="10206" w:type="dxa"/>
            <w:tcBorders>
              <w:top w:val="nil"/>
              <w:left w:val="nil"/>
              <w:bottom w:val="nil"/>
              <w:right w:val="nil"/>
            </w:tcBorders>
            <w:shd w:val="clear" w:color="auto" w:fill="auto"/>
            <w:hideMark/>
          </w:tcPr>
          <w:p w14:paraId="0A0D54F1"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Dit product is gemaakt volgens, voldoet aan en/of is getest volgens de normen: EN 13561.</w:t>
            </w:r>
          </w:p>
        </w:tc>
      </w:tr>
      <w:tr w:rsidR="00BB4463" w:rsidRPr="00BB4463" w14:paraId="7F3067BE" w14:textId="77777777" w:rsidTr="00BB4463">
        <w:trPr>
          <w:trHeight w:val="276"/>
        </w:trPr>
        <w:tc>
          <w:tcPr>
            <w:tcW w:w="10206" w:type="dxa"/>
            <w:tcBorders>
              <w:top w:val="nil"/>
              <w:left w:val="nil"/>
              <w:bottom w:val="nil"/>
              <w:right w:val="nil"/>
            </w:tcBorders>
            <w:shd w:val="clear" w:color="auto" w:fill="auto"/>
            <w:hideMark/>
          </w:tcPr>
          <w:p w14:paraId="228FBC1D"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Prestatieverklaring: DoP-2015SC00002.</w:t>
            </w:r>
          </w:p>
        </w:tc>
      </w:tr>
      <w:tr w:rsidR="00BB4463" w:rsidRPr="00BB4463" w14:paraId="12C3BB46" w14:textId="77777777" w:rsidTr="00BB4463">
        <w:trPr>
          <w:trHeight w:val="276"/>
        </w:trPr>
        <w:tc>
          <w:tcPr>
            <w:tcW w:w="10206" w:type="dxa"/>
            <w:tcBorders>
              <w:top w:val="nil"/>
              <w:left w:val="nil"/>
              <w:bottom w:val="nil"/>
              <w:right w:val="nil"/>
            </w:tcBorders>
            <w:shd w:val="clear" w:color="auto" w:fill="auto"/>
            <w:hideMark/>
          </w:tcPr>
          <w:p w14:paraId="7F08E19A"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AluEco en VMRG Zonwering certificaat.</w:t>
            </w:r>
          </w:p>
        </w:tc>
      </w:tr>
      <w:tr w:rsidR="00BB4463" w:rsidRPr="00BB4463" w14:paraId="2408E982" w14:textId="77777777" w:rsidTr="00BB4463">
        <w:trPr>
          <w:trHeight w:val="276"/>
        </w:trPr>
        <w:tc>
          <w:tcPr>
            <w:tcW w:w="10206" w:type="dxa"/>
            <w:tcBorders>
              <w:top w:val="nil"/>
              <w:left w:val="nil"/>
              <w:bottom w:val="nil"/>
              <w:right w:val="nil"/>
            </w:tcBorders>
            <w:shd w:val="clear" w:color="auto" w:fill="auto"/>
            <w:hideMark/>
          </w:tcPr>
          <w:p w14:paraId="79F41650"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EU-conformiteitsverklaring - Voldoet aan volgende richtlijnen:</w:t>
            </w:r>
          </w:p>
        </w:tc>
      </w:tr>
      <w:tr w:rsidR="00BB4463" w:rsidRPr="00BB4463" w14:paraId="76F4C0EA" w14:textId="77777777" w:rsidTr="00BB4463">
        <w:trPr>
          <w:trHeight w:val="276"/>
        </w:trPr>
        <w:tc>
          <w:tcPr>
            <w:tcW w:w="10206" w:type="dxa"/>
            <w:tcBorders>
              <w:top w:val="nil"/>
              <w:left w:val="nil"/>
              <w:bottom w:val="nil"/>
              <w:right w:val="nil"/>
            </w:tcBorders>
            <w:shd w:val="clear" w:color="auto" w:fill="auto"/>
            <w:hideMark/>
          </w:tcPr>
          <w:p w14:paraId="04F2F02E"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 xml:space="preserve"> - De machinerichtlijn 2006/42/EG</w:t>
            </w:r>
          </w:p>
        </w:tc>
      </w:tr>
      <w:tr w:rsidR="00BB4463" w:rsidRPr="00BB4463" w14:paraId="76F30B3D" w14:textId="77777777" w:rsidTr="00BB4463">
        <w:trPr>
          <w:trHeight w:val="276"/>
        </w:trPr>
        <w:tc>
          <w:tcPr>
            <w:tcW w:w="10206" w:type="dxa"/>
            <w:tcBorders>
              <w:top w:val="nil"/>
              <w:left w:val="nil"/>
              <w:bottom w:val="nil"/>
              <w:right w:val="nil"/>
            </w:tcBorders>
            <w:shd w:val="clear" w:color="auto" w:fill="auto"/>
            <w:hideMark/>
          </w:tcPr>
          <w:p w14:paraId="2699D7A8"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 xml:space="preserve"> - De laagspanningsrichtlijn 2014/35/EU</w:t>
            </w:r>
          </w:p>
        </w:tc>
      </w:tr>
      <w:tr w:rsidR="00BB4463" w:rsidRPr="00BB4463" w14:paraId="440BDCFC" w14:textId="77777777" w:rsidTr="00BB4463">
        <w:trPr>
          <w:trHeight w:val="276"/>
        </w:trPr>
        <w:tc>
          <w:tcPr>
            <w:tcW w:w="10206" w:type="dxa"/>
            <w:tcBorders>
              <w:top w:val="nil"/>
              <w:left w:val="nil"/>
              <w:bottom w:val="nil"/>
              <w:right w:val="nil"/>
            </w:tcBorders>
            <w:shd w:val="clear" w:color="auto" w:fill="auto"/>
            <w:hideMark/>
          </w:tcPr>
          <w:p w14:paraId="650320BD" w14:textId="77777777" w:rsidR="00BB4463" w:rsidRPr="00BB4463" w:rsidRDefault="00BB4463" w:rsidP="00BB4463">
            <w:pPr>
              <w:spacing w:after="0" w:line="240" w:lineRule="auto"/>
              <w:rPr>
                <w:rFonts w:ascii="Calibri" w:eastAsia="Times New Roman" w:hAnsi="Calibri" w:cs="Calibri"/>
                <w:color w:val="000000"/>
                <w:sz w:val="14"/>
                <w:szCs w:val="14"/>
                <w:lang w:eastAsia="nl-BE"/>
              </w:rPr>
            </w:pPr>
            <w:r w:rsidRPr="00BB4463">
              <w:rPr>
                <w:rFonts w:ascii="Calibri" w:eastAsia="Times New Roman" w:hAnsi="Calibri" w:cs="Calibri"/>
                <w:color w:val="000000"/>
                <w:sz w:val="14"/>
                <w:szCs w:val="14"/>
                <w:lang w:eastAsia="nl-BE"/>
              </w:rPr>
              <w:t xml:space="preserve"> - De EMC-richtlijn 2014/30/EU</w:t>
            </w:r>
          </w:p>
        </w:tc>
      </w:tr>
    </w:tbl>
    <w:p w14:paraId="7BE82EE7" w14:textId="77777777" w:rsidR="00F24520" w:rsidRPr="005415AC" w:rsidRDefault="00F24520">
      <w:pPr>
        <w:rPr>
          <w:sz w:val="20"/>
          <w:szCs w:val="20"/>
          <w:lang w:val="fr-BE"/>
        </w:rPr>
      </w:pPr>
    </w:p>
    <w:sectPr w:rsidR="00F24520" w:rsidRPr="005415AC"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9A0"/>
    <w:rsid w:val="000669EB"/>
    <w:rsid w:val="000A5601"/>
    <w:rsid w:val="00117F8F"/>
    <w:rsid w:val="002022D9"/>
    <w:rsid w:val="002311D2"/>
    <w:rsid w:val="002C2DC4"/>
    <w:rsid w:val="003B4F54"/>
    <w:rsid w:val="00425C71"/>
    <w:rsid w:val="0046623D"/>
    <w:rsid w:val="005415AC"/>
    <w:rsid w:val="005B3BED"/>
    <w:rsid w:val="005F300E"/>
    <w:rsid w:val="006640AB"/>
    <w:rsid w:val="00740FC1"/>
    <w:rsid w:val="007A2316"/>
    <w:rsid w:val="007E0F91"/>
    <w:rsid w:val="00855C2A"/>
    <w:rsid w:val="0087046A"/>
    <w:rsid w:val="009B5262"/>
    <w:rsid w:val="009C3E9C"/>
    <w:rsid w:val="00A83839"/>
    <w:rsid w:val="00B859A0"/>
    <w:rsid w:val="00B93474"/>
    <w:rsid w:val="00BA0495"/>
    <w:rsid w:val="00BB4463"/>
    <w:rsid w:val="00C05ECA"/>
    <w:rsid w:val="00C24A3D"/>
    <w:rsid w:val="00CD6C5F"/>
    <w:rsid w:val="00D4392A"/>
    <w:rsid w:val="00D57754"/>
    <w:rsid w:val="00D60E33"/>
    <w:rsid w:val="00E73430"/>
    <w:rsid w:val="00EE0222"/>
    <w:rsid w:val="00F24520"/>
    <w:rsid w:val="00FC7F57"/>
    <w:rsid w:val="00FE0A3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3B48C"/>
  <w15:chartTrackingRefBased/>
  <w15:docId w15:val="{AF6711E2-C341-4C95-8E1C-E4AFCB6D78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83839"/>
    <w:rPr>
      <w:color w:val="467886"/>
      <w:u w:val="single"/>
    </w:rPr>
  </w:style>
  <w:style w:type="character" w:styleId="UnresolvedMention">
    <w:name w:val="Unresolved Mention"/>
    <w:basedOn w:val="DefaultParagraphFont"/>
    <w:uiPriority w:val="99"/>
    <w:semiHidden/>
    <w:unhideWhenUsed/>
    <w:rsid w:val="00A838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63440">
      <w:bodyDiv w:val="1"/>
      <w:marLeft w:val="0"/>
      <w:marRight w:val="0"/>
      <w:marTop w:val="0"/>
      <w:marBottom w:val="0"/>
      <w:divBdr>
        <w:top w:val="none" w:sz="0" w:space="0" w:color="auto"/>
        <w:left w:val="none" w:sz="0" w:space="0" w:color="auto"/>
        <w:bottom w:val="none" w:sz="0" w:space="0" w:color="auto"/>
        <w:right w:val="none" w:sz="0" w:space="0" w:color="auto"/>
      </w:divBdr>
    </w:div>
    <w:div w:id="94907854">
      <w:bodyDiv w:val="1"/>
      <w:marLeft w:val="0"/>
      <w:marRight w:val="0"/>
      <w:marTop w:val="0"/>
      <w:marBottom w:val="0"/>
      <w:divBdr>
        <w:top w:val="none" w:sz="0" w:space="0" w:color="auto"/>
        <w:left w:val="none" w:sz="0" w:space="0" w:color="auto"/>
        <w:bottom w:val="none" w:sz="0" w:space="0" w:color="auto"/>
        <w:right w:val="none" w:sz="0" w:space="0" w:color="auto"/>
      </w:divBdr>
    </w:div>
    <w:div w:id="220101646">
      <w:bodyDiv w:val="1"/>
      <w:marLeft w:val="0"/>
      <w:marRight w:val="0"/>
      <w:marTop w:val="0"/>
      <w:marBottom w:val="0"/>
      <w:divBdr>
        <w:top w:val="none" w:sz="0" w:space="0" w:color="auto"/>
        <w:left w:val="none" w:sz="0" w:space="0" w:color="auto"/>
        <w:bottom w:val="none" w:sz="0" w:space="0" w:color="auto"/>
        <w:right w:val="none" w:sz="0" w:space="0" w:color="auto"/>
      </w:divBdr>
    </w:div>
    <w:div w:id="364141190">
      <w:bodyDiv w:val="1"/>
      <w:marLeft w:val="0"/>
      <w:marRight w:val="0"/>
      <w:marTop w:val="0"/>
      <w:marBottom w:val="0"/>
      <w:divBdr>
        <w:top w:val="none" w:sz="0" w:space="0" w:color="auto"/>
        <w:left w:val="none" w:sz="0" w:space="0" w:color="auto"/>
        <w:bottom w:val="none" w:sz="0" w:space="0" w:color="auto"/>
        <w:right w:val="none" w:sz="0" w:space="0" w:color="auto"/>
      </w:divBdr>
    </w:div>
    <w:div w:id="442459314">
      <w:bodyDiv w:val="1"/>
      <w:marLeft w:val="0"/>
      <w:marRight w:val="0"/>
      <w:marTop w:val="0"/>
      <w:marBottom w:val="0"/>
      <w:divBdr>
        <w:top w:val="none" w:sz="0" w:space="0" w:color="auto"/>
        <w:left w:val="none" w:sz="0" w:space="0" w:color="auto"/>
        <w:bottom w:val="none" w:sz="0" w:space="0" w:color="auto"/>
        <w:right w:val="none" w:sz="0" w:space="0" w:color="auto"/>
      </w:divBdr>
    </w:div>
    <w:div w:id="492646293">
      <w:bodyDiv w:val="1"/>
      <w:marLeft w:val="0"/>
      <w:marRight w:val="0"/>
      <w:marTop w:val="0"/>
      <w:marBottom w:val="0"/>
      <w:divBdr>
        <w:top w:val="none" w:sz="0" w:space="0" w:color="auto"/>
        <w:left w:val="none" w:sz="0" w:space="0" w:color="auto"/>
        <w:bottom w:val="none" w:sz="0" w:space="0" w:color="auto"/>
        <w:right w:val="none" w:sz="0" w:space="0" w:color="auto"/>
      </w:divBdr>
    </w:div>
    <w:div w:id="592515309">
      <w:bodyDiv w:val="1"/>
      <w:marLeft w:val="0"/>
      <w:marRight w:val="0"/>
      <w:marTop w:val="0"/>
      <w:marBottom w:val="0"/>
      <w:divBdr>
        <w:top w:val="none" w:sz="0" w:space="0" w:color="auto"/>
        <w:left w:val="none" w:sz="0" w:space="0" w:color="auto"/>
        <w:bottom w:val="none" w:sz="0" w:space="0" w:color="auto"/>
        <w:right w:val="none" w:sz="0" w:space="0" w:color="auto"/>
      </w:divBdr>
    </w:div>
    <w:div w:id="695036694">
      <w:bodyDiv w:val="1"/>
      <w:marLeft w:val="0"/>
      <w:marRight w:val="0"/>
      <w:marTop w:val="0"/>
      <w:marBottom w:val="0"/>
      <w:divBdr>
        <w:top w:val="none" w:sz="0" w:space="0" w:color="auto"/>
        <w:left w:val="none" w:sz="0" w:space="0" w:color="auto"/>
        <w:bottom w:val="none" w:sz="0" w:space="0" w:color="auto"/>
        <w:right w:val="none" w:sz="0" w:space="0" w:color="auto"/>
      </w:divBdr>
    </w:div>
    <w:div w:id="716275437">
      <w:bodyDiv w:val="1"/>
      <w:marLeft w:val="0"/>
      <w:marRight w:val="0"/>
      <w:marTop w:val="0"/>
      <w:marBottom w:val="0"/>
      <w:divBdr>
        <w:top w:val="none" w:sz="0" w:space="0" w:color="auto"/>
        <w:left w:val="none" w:sz="0" w:space="0" w:color="auto"/>
        <w:bottom w:val="none" w:sz="0" w:space="0" w:color="auto"/>
        <w:right w:val="none" w:sz="0" w:space="0" w:color="auto"/>
      </w:divBdr>
    </w:div>
    <w:div w:id="851993595">
      <w:bodyDiv w:val="1"/>
      <w:marLeft w:val="0"/>
      <w:marRight w:val="0"/>
      <w:marTop w:val="0"/>
      <w:marBottom w:val="0"/>
      <w:divBdr>
        <w:top w:val="none" w:sz="0" w:space="0" w:color="auto"/>
        <w:left w:val="none" w:sz="0" w:space="0" w:color="auto"/>
        <w:bottom w:val="none" w:sz="0" w:space="0" w:color="auto"/>
        <w:right w:val="none" w:sz="0" w:space="0" w:color="auto"/>
      </w:divBdr>
    </w:div>
    <w:div w:id="870993790">
      <w:bodyDiv w:val="1"/>
      <w:marLeft w:val="0"/>
      <w:marRight w:val="0"/>
      <w:marTop w:val="0"/>
      <w:marBottom w:val="0"/>
      <w:divBdr>
        <w:top w:val="none" w:sz="0" w:space="0" w:color="auto"/>
        <w:left w:val="none" w:sz="0" w:space="0" w:color="auto"/>
        <w:bottom w:val="none" w:sz="0" w:space="0" w:color="auto"/>
        <w:right w:val="none" w:sz="0" w:space="0" w:color="auto"/>
      </w:divBdr>
    </w:div>
    <w:div w:id="884096093">
      <w:bodyDiv w:val="1"/>
      <w:marLeft w:val="0"/>
      <w:marRight w:val="0"/>
      <w:marTop w:val="0"/>
      <w:marBottom w:val="0"/>
      <w:divBdr>
        <w:top w:val="none" w:sz="0" w:space="0" w:color="auto"/>
        <w:left w:val="none" w:sz="0" w:space="0" w:color="auto"/>
        <w:bottom w:val="none" w:sz="0" w:space="0" w:color="auto"/>
        <w:right w:val="none" w:sz="0" w:space="0" w:color="auto"/>
      </w:divBdr>
    </w:div>
    <w:div w:id="922176918">
      <w:bodyDiv w:val="1"/>
      <w:marLeft w:val="0"/>
      <w:marRight w:val="0"/>
      <w:marTop w:val="0"/>
      <w:marBottom w:val="0"/>
      <w:divBdr>
        <w:top w:val="none" w:sz="0" w:space="0" w:color="auto"/>
        <w:left w:val="none" w:sz="0" w:space="0" w:color="auto"/>
        <w:bottom w:val="none" w:sz="0" w:space="0" w:color="auto"/>
        <w:right w:val="none" w:sz="0" w:space="0" w:color="auto"/>
      </w:divBdr>
    </w:div>
    <w:div w:id="1056667481">
      <w:bodyDiv w:val="1"/>
      <w:marLeft w:val="0"/>
      <w:marRight w:val="0"/>
      <w:marTop w:val="0"/>
      <w:marBottom w:val="0"/>
      <w:divBdr>
        <w:top w:val="none" w:sz="0" w:space="0" w:color="auto"/>
        <w:left w:val="none" w:sz="0" w:space="0" w:color="auto"/>
        <w:bottom w:val="none" w:sz="0" w:space="0" w:color="auto"/>
        <w:right w:val="none" w:sz="0" w:space="0" w:color="auto"/>
      </w:divBdr>
    </w:div>
    <w:div w:id="1086925299">
      <w:bodyDiv w:val="1"/>
      <w:marLeft w:val="0"/>
      <w:marRight w:val="0"/>
      <w:marTop w:val="0"/>
      <w:marBottom w:val="0"/>
      <w:divBdr>
        <w:top w:val="none" w:sz="0" w:space="0" w:color="auto"/>
        <w:left w:val="none" w:sz="0" w:space="0" w:color="auto"/>
        <w:bottom w:val="none" w:sz="0" w:space="0" w:color="auto"/>
        <w:right w:val="none" w:sz="0" w:space="0" w:color="auto"/>
      </w:divBdr>
    </w:div>
    <w:div w:id="1175264857">
      <w:bodyDiv w:val="1"/>
      <w:marLeft w:val="0"/>
      <w:marRight w:val="0"/>
      <w:marTop w:val="0"/>
      <w:marBottom w:val="0"/>
      <w:divBdr>
        <w:top w:val="none" w:sz="0" w:space="0" w:color="auto"/>
        <w:left w:val="none" w:sz="0" w:space="0" w:color="auto"/>
        <w:bottom w:val="none" w:sz="0" w:space="0" w:color="auto"/>
        <w:right w:val="none" w:sz="0" w:space="0" w:color="auto"/>
      </w:divBdr>
    </w:div>
    <w:div w:id="1269123256">
      <w:bodyDiv w:val="1"/>
      <w:marLeft w:val="0"/>
      <w:marRight w:val="0"/>
      <w:marTop w:val="0"/>
      <w:marBottom w:val="0"/>
      <w:divBdr>
        <w:top w:val="none" w:sz="0" w:space="0" w:color="auto"/>
        <w:left w:val="none" w:sz="0" w:space="0" w:color="auto"/>
        <w:bottom w:val="none" w:sz="0" w:space="0" w:color="auto"/>
        <w:right w:val="none" w:sz="0" w:space="0" w:color="auto"/>
      </w:divBdr>
    </w:div>
    <w:div w:id="1283421538">
      <w:bodyDiv w:val="1"/>
      <w:marLeft w:val="0"/>
      <w:marRight w:val="0"/>
      <w:marTop w:val="0"/>
      <w:marBottom w:val="0"/>
      <w:divBdr>
        <w:top w:val="none" w:sz="0" w:space="0" w:color="auto"/>
        <w:left w:val="none" w:sz="0" w:space="0" w:color="auto"/>
        <w:bottom w:val="none" w:sz="0" w:space="0" w:color="auto"/>
        <w:right w:val="none" w:sz="0" w:space="0" w:color="auto"/>
      </w:divBdr>
    </w:div>
    <w:div w:id="1379278564">
      <w:bodyDiv w:val="1"/>
      <w:marLeft w:val="0"/>
      <w:marRight w:val="0"/>
      <w:marTop w:val="0"/>
      <w:marBottom w:val="0"/>
      <w:divBdr>
        <w:top w:val="none" w:sz="0" w:space="0" w:color="auto"/>
        <w:left w:val="none" w:sz="0" w:space="0" w:color="auto"/>
        <w:bottom w:val="none" w:sz="0" w:space="0" w:color="auto"/>
        <w:right w:val="none" w:sz="0" w:space="0" w:color="auto"/>
      </w:divBdr>
    </w:div>
    <w:div w:id="1397967826">
      <w:bodyDiv w:val="1"/>
      <w:marLeft w:val="0"/>
      <w:marRight w:val="0"/>
      <w:marTop w:val="0"/>
      <w:marBottom w:val="0"/>
      <w:divBdr>
        <w:top w:val="none" w:sz="0" w:space="0" w:color="auto"/>
        <w:left w:val="none" w:sz="0" w:space="0" w:color="auto"/>
        <w:bottom w:val="none" w:sz="0" w:space="0" w:color="auto"/>
        <w:right w:val="none" w:sz="0" w:space="0" w:color="auto"/>
      </w:divBdr>
    </w:div>
    <w:div w:id="1500385832">
      <w:bodyDiv w:val="1"/>
      <w:marLeft w:val="0"/>
      <w:marRight w:val="0"/>
      <w:marTop w:val="0"/>
      <w:marBottom w:val="0"/>
      <w:divBdr>
        <w:top w:val="none" w:sz="0" w:space="0" w:color="auto"/>
        <w:left w:val="none" w:sz="0" w:space="0" w:color="auto"/>
        <w:bottom w:val="none" w:sz="0" w:space="0" w:color="auto"/>
        <w:right w:val="none" w:sz="0" w:space="0" w:color="auto"/>
      </w:divBdr>
    </w:div>
    <w:div w:id="1513565729">
      <w:bodyDiv w:val="1"/>
      <w:marLeft w:val="0"/>
      <w:marRight w:val="0"/>
      <w:marTop w:val="0"/>
      <w:marBottom w:val="0"/>
      <w:divBdr>
        <w:top w:val="none" w:sz="0" w:space="0" w:color="auto"/>
        <w:left w:val="none" w:sz="0" w:space="0" w:color="auto"/>
        <w:bottom w:val="none" w:sz="0" w:space="0" w:color="auto"/>
        <w:right w:val="none" w:sz="0" w:space="0" w:color="auto"/>
      </w:divBdr>
    </w:div>
    <w:div w:id="1650743036">
      <w:bodyDiv w:val="1"/>
      <w:marLeft w:val="0"/>
      <w:marRight w:val="0"/>
      <w:marTop w:val="0"/>
      <w:marBottom w:val="0"/>
      <w:divBdr>
        <w:top w:val="none" w:sz="0" w:space="0" w:color="auto"/>
        <w:left w:val="none" w:sz="0" w:space="0" w:color="auto"/>
        <w:bottom w:val="none" w:sz="0" w:space="0" w:color="auto"/>
        <w:right w:val="none" w:sz="0" w:space="0" w:color="auto"/>
      </w:divBdr>
    </w:div>
    <w:div w:id="1660382608">
      <w:bodyDiv w:val="1"/>
      <w:marLeft w:val="0"/>
      <w:marRight w:val="0"/>
      <w:marTop w:val="0"/>
      <w:marBottom w:val="0"/>
      <w:divBdr>
        <w:top w:val="none" w:sz="0" w:space="0" w:color="auto"/>
        <w:left w:val="none" w:sz="0" w:space="0" w:color="auto"/>
        <w:bottom w:val="none" w:sz="0" w:space="0" w:color="auto"/>
        <w:right w:val="none" w:sz="0" w:space="0" w:color="auto"/>
      </w:divBdr>
    </w:div>
    <w:div w:id="2058969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1032</Words>
  <Characters>5886</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2023-01-30T14:48:00Z</dcterms:created>
  <dcterms:modified xsi:type="dcterms:W3CDTF">2025-03-13T10:56:00Z</dcterms:modified>
</cp:coreProperties>
</file>