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6"/>
      </w:tblGrid>
      <w:tr w:rsidR="006B1166" w:rsidRPr="006B1166" w14:paraId="3F1EE78B" w14:textId="77777777" w:rsidTr="006B1166">
        <w:trPr>
          <w:trHeight w:val="81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14:paraId="0649250C" w14:textId="77777777" w:rsidR="006B1166" w:rsidRPr="006B1166" w:rsidRDefault="006B1166" w:rsidP="006B116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fr</w:t>
            </w:r>
          </w:p>
        </w:tc>
      </w:tr>
      <w:tr w:rsidR="006B1166" w:rsidRPr="006B1166" w14:paraId="307C5875" w14:textId="77777777" w:rsidTr="006B1166">
        <w:trPr>
          <w:trHeight w:val="420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14:paraId="1FA5A374" w14:textId="2F8278B2" w:rsidR="006B1166" w:rsidRPr="006B1166" w:rsidRDefault="006B1166" w:rsidP="006B11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</w:pPr>
            <w:r w:rsidRPr="006B1166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 xml:space="preserve">FIXSCREEN® Go </w:t>
            </w:r>
            <w:r w:rsidR="0079333A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>110</w:t>
            </w:r>
            <w:r w:rsidR="004A456D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 xml:space="preserve"> </w:t>
            </w:r>
            <w:r w:rsidRPr="006B1166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>- Encastré (M 7)</w:t>
            </w:r>
          </w:p>
        </w:tc>
      </w:tr>
      <w:tr w:rsidR="00163CCD" w:rsidRPr="006B1166" w14:paraId="7B54B5A6" w14:textId="77777777" w:rsidTr="006B1166">
        <w:trPr>
          <w:trHeight w:val="276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14:paraId="2D5A46A3" w14:textId="13859FB8" w:rsidR="00163CCD" w:rsidRPr="006B1166" w:rsidRDefault="00163CCD" w:rsidP="00163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BE"/>
              </w:rPr>
            </w:pPr>
            <w:r w:rsidRPr="00CF687D">
              <w:t xml:space="preserve">Renson NV, Maalbeekstraat 10, 8790 Waregem – </w:t>
            </w:r>
            <w:r>
              <w:t>Belgique</w:t>
            </w:r>
          </w:p>
        </w:tc>
      </w:tr>
      <w:tr w:rsidR="00163CCD" w:rsidRPr="004A456D" w14:paraId="02A75A25" w14:textId="77777777" w:rsidTr="006B1166">
        <w:trPr>
          <w:trHeight w:val="288"/>
        </w:trPr>
        <w:tc>
          <w:tcPr>
            <w:tcW w:w="102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BC9AAB8" w14:textId="7E9B1D11" w:rsidR="00163CCD" w:rsidRPr="006B1166" w:rsidRDefault="00163CCD" w:rsidP="00163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</w:pPr>
            <w:r w:rsidRPr="00163CCD">
              <w:rPr>
                <w:lang w:val="de-DE"/>
              </w:rPr>
              <w:t xml:space="preserve">Tel. +32 (0)56 62 71 11, </w:t>
            </w:r>
            <w:hyperlink r:id="rId4" w:history="1">
              <w:r w:rsidRPr="005708D1">
                <w:rPr>
                  <w:rStyle w:val="Hyperlink"/>
                  <w:lang w:val="de-DE"/>
                </w:rPr>
                <w:t>info@renson.be</w:t>
              </w:r>
            </w:hyperlink>
            <w:r w:rsidRPr="00163CCD">
              <w:rPr>
                <w:lang w:val="de-DE"/>
              </w:rPr>
              <w:t xml:space="preserve"> www.renson.eu</w:t>
            </w:r>
          </w:p>
        </w:tc>
      </w:tr>
      <w:tr w:rsidR="006B1166" w:rsidRPr="006B1166" w14:paraId="6FAB2FBB" w14:textId="77777777" w:rsidTr="006B1166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39F64F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2025 02 14 - PM_Screens</w:t>
            </w:r>
          </w:p>
        </w:tc>
      </w:tr>
      <w:tr w:rsidR="006B1166" w:rsidRPr="006B1166" w14:paraId="2F208F16" w14:textId="77777777" w:rsidTr="006B1166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531385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</w:p>
        </w:tc>
      </w:tr>
      <w:tr w:rsidR="006B1166" w:rsidRPr="006B1166" w14:paraId="10ED9214" w14:textId="77777777" w:rsidTr="006B116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1E1A8F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6B11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Caractéristiques du produit </w:t>
            </w:r>
          </w:p>
        </w:tc>
      </w:tr>
      <w:tr w:rsidR="006B1166" w:rsidRPr="004A456D" w14:paraId="6494546C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09D09A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FR" w:eastAsia="nl-BE"/>
              </w:rPr>
              <w:t>(le texte marqué en rouge peut être barré en fonction de votre choix)</w:t>
            </w:r>
          </w:p>
        </w:tc>
      </w:tr>
      <w:tr w:rsidR="006B1166" w:rsidRPr="004A456D" w14:paraId="6D6B610B" w14:textId="77777777" w:rsidTr="006B1166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77A115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FR" w:eastAsia="nl-BE"/>
              </w:rPr>
            </w:pPr>
          </w:p>
        </w:tc>
      </w:tr>
      <w:tr w:rsidR="006B1166" w:rsidRPr="006B1166" w14:paraId="26FA7B1D" w14:textId="77777777" w:rsidTr="006B116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76C899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6B11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Montage </w:t>
            </w:r>
          </w:p>
        </w:tc>
      </w:tr>
      <w:tr w:rsidR="006B1166" w:rsidRPr="004A456D" w14:paraId="45354B9D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51BFBB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>Ce produit est monté devant le châssis avec caisson entièrement fini -&gt; Encastré ou Avant-corps:</w:t>
            </w:r>
          </w:p>
        </w:tc>
      </w:tr>
      <w:tr w:rsidR="006B1166" w:rsidRPr="004A456D" w14:paraId="0323D74F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A2A86B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FR" w:eastAsia="nl-BE"/>
              </w:rPr>
              <w:t xml:space="preserve"> - Situation de montage 7A (Standard, toile loin de la fenêtre ; non couplable)</w:t>
            </w:r>
          </w:p>
        </w:tc>
      </w:tr>
      <w:tr w:rsidR="006B1166" w:rsidRPr="004A456D" w14:paraId="6BDD1217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079B4A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FR" w:eastAsia="nl-BE"/>
              </w:rPr>
              <w:t xml:space="preserve"> - Situation de montage 7B (Toile loin de la fenêtre ; non couplable)</w:t>
            </w:r>
          </w:p>
        </w:tc>
      </w:tr>
      <w:tr w:rsidR="006B1166" w:rsidRPr="004A456D" w14:paraId="348EBB03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0BF3A5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FR" w:eastAsia="nl-BE"/>
              </w:rPr>
              <w:t>Le caisson et les coulisses peuvent être montés dans situation de montage  ‘A’ comme ‘B’, à determiner en atelier ou sur le chantier.</w:t>
            </w:r>
          </w:p>
        </w:tc>
      </w:tr>
      <w:tr w:rsidR="006B1166" w:rsidRPr="004A456D" w14:paraId="101C9A44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A93329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sz w:val="14"/>
                <w:szCs w:val="14"/>
                <w:lang w:val="fr-FR" w:eastAsia="nl-BE"/>
              </w:rPr>
              <w:t>La fixation du caisson à la construction n'est pas nécessaire .</w:t>
            </w:r>
          </w:p>
        </w:tc>
      </w:tr>
      <w:tr w:rsidR="006B1166" w:rsidRPr="004A456D" w14:paraId="0596AF87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56EB89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>Les consoles latérales du caisson qui soutiennent le mécanisme d'enroulement et qui sont équipées d'ergots, relient le caisson aux coulisses.</w:t>
            </w:r>
          </w:p>
        </w:tc>
      </w:tr>
      <w:tr w:rsidR="006B1166" w:rsidRPr="004A456D" w14:paraId="0F12A44A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D88FD6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>La console latérale est pourvu d'un système coulissant ‘Click &amp; Safe’ , pour (dé)montage simple d'un jeu de toile.</w:t>
            </w:r>
          </w:p>
        </w:tc>
      </w:tr>
      <w:tr w:rsidR="006B1166" w:rsidRPr="004A456D" w14:paraId="72268D6D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35706B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FR" w:eastAsia="nl-BE"/>
              </w:rPr>
              <w:t>Le passage du câble est prévu au choix.</w:t>
            </w:r>
          </w:p>
        </w:tc>
      </w:tr>
      <w:tr w:rsidR="006B1166" w:rsidRPr="004A456D" w14:paraId="15D56292" w14:textId="77777777" w:rsidTr="006B1166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0C7AF2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FR" w:eastAsia="nl-BE"/>
              </w:rPr>
            </w:pPr>
          </w:p>
        </w:tc>
      </w:tr>
      <w:tr w:rsidR="006B1166" w:rsidRPr="006B1166" w14:paraId="6380FBA7" w14:textId="77777777" w:rsidTr="006B116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33278C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6B11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Caisson </w:t>
            </w:r>
          </w:p>
        </w:tc>
      </w:tr>
      <w:tr w:rsidR="006B1166" w:rsidRPr="006B1166" w14:paraId="35972152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430EAE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 : aluminium extrudé.</w:t>
            </w:r>
          </w:p>
        </w:tc>
      </w:tr>
      <w:tr w:rsidR="006B1166" w:rsidRPr="004A456D" w14:paraId="7578A6E8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E62727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>Modèle de caisson : Square (rectangulaire) biseauté d'un côté.</w:t>
            </w:r>
          </w:p>
        </w:tc>
      </w:tr>
      <w:tr w:rsidR="006B1166" w:rsidRPr="004A456D" w14:paraId="38CBFF77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A804C6" w14:textId="2FBA92AB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Dimensions : </w:t>
            </w:r>
            <w:r w:rsidR="0079333A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>110</w:t>
            </w: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mm de hauteur et </w:t>
            </w:r>
            <w:r w:rsidR="0079333A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>110</w:t>
            </w: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mm de profondeur (surface maximale </w:t>
            </w:r>
            <w:r w:rsidR="0079333A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>16</w:t>
            </w: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m²).</w:t>
            </w:r>
          </w:p>
        </w:tc>
      </w:tr>
      <w:tr w:rsidR="006B1166" w:rsidRPr="004A456D" w14:paraId="1B396B93" w14:textId="77777777" w:rsidTr="006B1166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51D3DB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</w:p>
        </w:tc>
      </w:tr>
      <w:tr w:rsidR="006B1166" w:rsidRPr="006B1166" w14:paraId="3C308839" w14:textId="77777777" w:rsidTr="006B116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E0B947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6B11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Coulisses </w:t>
            </w:r>
          </w:p>
        </w:tc>
      </w:tr>
      <w:tr w:rsidR="006B1166" w:rsidRPr="006B1166" w14:paraId="2D2249F5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E6CBB9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 :</w:t>
            </w:r>
          </w:p>
        </w:tc>
      </w:tr>
      <w:tr w:rsidR="006B1166" w:rsidRPr="004A456D" w14:paraId="0999281C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7BF600" w14:textId="1AD30511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FR" w:eastAsia="nl-BE"/>
              </w:rPr>
              <w:t>Le profil fixe de la coulisse profonde (standard) : l 35 mm x P </w:t>
            </w:r>
            <w:r w:rsidR="0079333A"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FR" w:eastAsia="nl-BE"/>
              </w:rPr>
              <w:t>110</w:t>
            </w:r>
            <w:r w:rsidRPr="006B1166"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FR" w:eastAsia="nl-BE"/>
              </w:rPr>
              <w:t xml:space="preserve"> mm.</w:t>
            </w:r>
          </w:p>
        </w:tc>
      </w:tr>
      <w:tr w:rsidR="006B1166" w:rsidRPr="004A456D" w14:paraId="640142A4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A45FEF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FR" w:eastAsia="nl-BE"/>
              </w:rPr>
              <w:t>Le profil fixe de la coulisse étroite (standard) : l 35 mm x P 50 mm.</w:t>
            </w:r>
          </w:p>
        </w:tc>
      </w:tr>
      <w:tr w:rsidR="006B1166" w:rsidRPr="004A456D" w14:paraId="3A51BABD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668039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>Les coulisses sont finis par un profil amovible.</w:t>
            </w:r>
          </w:p>
        </w:tc>
      </w:tr>
      <w:tr w:rsidR="006B1166" w:rsidRPr="006B1166" w14:paraId="78D58BCD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75A8B1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</w:t>
            </w: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- Profils extérieurs : aluminium extrudé</w:t>
            </w:r>
          </w:p>
        </w:tc>
      </w:tr>
      <w:tr w:rsidR="006B1166" w:rsidRPr="006B1166" w14:paraId="3511A90B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614144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Guide pour fermeture éclair :</w:t>
            </w:r>
          </w:p>
        </w:tc>
      </w:tr>
      <w:tr w:rsidR="006B1166" w:rsidRPr="004A456D" w14:paraId="5E97FDD3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8ECE96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   - Matière synthétique HPVC (= garantie de résistance au vent grâce à la solidité d'exécution)</w:t>
            </w:r>
          </w:p>
        </w:tc>
      </w:tr>
      <w:tr w:rsidR="006B1166" w:rsidRPr="004A456D" w14:paraId="5197E305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F15D60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0070C0"/>
                <w:sz w:val="14"/>
                <w:szCs w:val="14"/>
                <w:lang w:val="fr-FR" w:eastAsia="nl-BE"/>
              </w:rPr>
              <w:t xml:space="preserve">    - Technologie Smooth : couche supérieure coextrudée résistante à l'usure (= fonctionnement souple et silencieux, durable à long terme, sans entretien supplémentaire)</w:t>
            </w:r>
          </w:p>
        </w:tc>
      </w:tr>
      <w:tr w:rsidR="006B1166" w:rsidRPr="004A456D" w14:paraId="0798A12F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ED2B08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   - Zones d'amortissement en néoprène (60 mm de long) (= compensent les rafales de vent et contribuent à une tension constante de toile)</w:t>
            </w:r>
          </w:p>
        </w:tc>
      </w:tr>
      <w:tr w:rsidR="006B1166" w:rsidRPr="004A456D" w14:paraId="25381642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6C424C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   - Noyé dans la coulisse à 2 parties, ce qui limite la partie visible</w:t>
            </w:r>
          </w:p>
        </w:tc>
      </w:tr>
      <w:tr w:rsidR="006B1166" w:rsidRPr="006B1166" w14:paraId="59DBBF9A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BAA1BD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Option de la coulisse:</w:t>
            </w:r>
          </w:p>
        </w:tc>
      </w:tr>
      <w:tr w:rsidR="006B1166" w:rsidRPr="006B1166" w14:paraId="1919E7DD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525F2B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6B116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- Coulisse profonde (en 2 parties)</w:t>
            </w:r>
          </w:p>
        </w:tc>
      </w:tr>
      <w:tr w:rsidR="006B1166" w:rsidRPr="006B1166" w14:paraId="77CCFE74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E0CAB3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6B116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- Coulisse étroite (en 2 parties)</w:t>
            </w:r>
          </w:p>
        </w:tc>
      </w:tr>
      <w:tr w:rsidR="006B1166" w:rsidRPr="004A456D" w14:paraId="61348932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4AA8A5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- Dotée d'une plaque de base noir avec angle à 0 ° ou 5 °</w:t>
            </w:r>
          </w:p>
        </w:tc>
      </w:tr>
      <w:tr w:rsidR="006B1166" w:rsidRPr="004A456D" w14:paraId="4D26F005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803967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- Fixé directement sur le châssis/la construction. Aucune vis n'est visible du côté de la façade</w:t>
            </w:r>
          </w:p>
        </w:tc>
      </w:tr>
      <w:tr w:rsidR="006B1166" w:rsidRPr="004A456D" w14:paraId="58245178" w14:textId="77777777" w:rsidTr="006B1166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D2D438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</w:p>
        </w:tc>
      </w:tr>
      <w:tr w:rsidR="006B1166" w:rsidRPr="006B1166" w14:paraId="7B569878" w14:textId="77777777" w:rsidTr="006B116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563C5E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6B11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Jeu de toile </w:t>
            </w:r>
          </w:p>
        </w:tc>
      </w:tr>
      <w:tr w:rsidR="006B1166" w:rsidRPr="006B1166" w14:paraId="3A1ADF58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2427E2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 :</w:t>
            </w:r>
          </w:p>
        </w:tc>
      </w:tr>
      <w:tr w:rsidR="006B1166" w:rsidRPr="004A456D" w14:paraId="2817CE59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F70F6E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- Tube d'enroulement : aluminium, pourvu d'une rainure de toile décalée et noyée</w:t>
            </w:r>
          </w:p>
        </w:tc>
      </w:tr>
      <w:tr w:rsidR="006B1166" w:rsidRPr="004A456D" w14:paraId="120E2ABE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53E893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  (= Empêche la formation de plis horizontaux en limitant l'enfoncement de la toile et en facilitant son (dé)montage)</w:t>
            </w:r>
          </w:p>
        </w:tc>
      </w:tr>
      <w:tr w:rsidR="006B1166" w:rsidRPr="004A456D" w14:paraId="1027FA5F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8A7E9C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- Embouts coniques de tube d'enroulement rétrécis (= compensent les surépaisseurs de la fermeture éclair remontée et garantissent de ce fait un enroulement parfait sur la toile)</w:t>
            </w:r>
          </w:p>
        </w:tc>
      </w:tr>
      <w:tr w:rsidR="006B1166" w:rsidRPr="004A456D" w14:paraId="2BCCBFB2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BCBDDD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0070C0"/>
                <w:sz w:val="14"/>
                <w:szCs w:val="14"/>
                <w:lang w:val="fr-FR" w:eastAsia="nl-BE"/>
              </w:rPr>
              <w:t>Technologie Click&amp;Safe : Le jeu de toile se clipse sans vis dans le caisson, ce qui laisse les mains libres au monteur pour terminer le (de-)montage en toute sécurité..</w:t>
            </w:r>
          </w:p>
        </w:tc>
      </w:tr>
      <w:tr w:rsidR="006B1166" w:rsidRPr="004A456D" w14:paraId="638C7263" w14:textId="77777777" w:rsidTr="006B1166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E2E588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fr-FR" w:eastAsia="nl-BE"/>
              </w:rPr>
            </w:pPr>
          </w:p>
        </w:tc>
      </w:tr>
      <w:tr w:rsidR="006B1166" w:rsidRPr="006B1166" w14:paraId="7B8EF85F" w14:textId="77777777" w:rsidTr="006B116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0D33F5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6B11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Toile </w:t>
            </w:r>
          </w:p>
        </w:tc>
      </w:tr>
      <w:tr w:rsidR="006B1166" w:rsidRPr="004A456D" w14:paraId="146B038B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DB4175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>Toutes les toiles sont en une partie, sauf si la hauteur &gt; à la largeur du rouleau de toile.</w:t>
            </w:r>
          </w:p>
        </w:tc>
      </w:tr>
      <w:tr w:rsidR="006B1166" w:rsidRPr="006B1166" w14:paraId="366A2AD8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739D65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Confection :</w:t>
            </w:r>
          </w:p>
        </w:tc>
      </w:tr>
      <w:tr w:rsidR="006B1166" w:rsidRPr="006B1166" w14:paraId="229A4A35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FA83AD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Horizontal </w:t>
            </w:r>
          </w:p>
        </w:tc>
      </w:tr>
      <w:tr w:rsidR="006B1166" w:rsidRPr="004A456D" w14:paraId="4EFF807D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1D9C3D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0070C0"/>
                <w:sz w:val="14"/>
                <w:szCs w:val="14"/>
                <w:lang w:val="fr-FR" w:eastAsia="nl-BE"/>
              </w:rPr>
              <w:t xml:space="preserve"> - Technologie Fixscreen : les bords verticaux sont pourvus d'une fermeture éclair symétrique</w:t>
            </w:r>
          </w:p>
        </w:tc>
      </w:tr>
      <w:tr w:rsidR="006B1166" w:rsidRPr="004A456D" w14:paraId="4EB1DF72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F11B52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  (= Cette forme symétrique veille à ce que la toile absorbe bien la charge du vent. La toile est donc fermement enserrée dans les deux coulisses latérales et résiste au vent dans toutes les positions)</w:t>
            </w:r>
          </w:p>
        </w:tc>
      </w:tr>
      <w:tr w:rsidR="006B1166" w:rsidRPr="004A456D" w14:paraId="64620646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D5FD45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- Soudage de fermeture éclair : haute fréquence, toujours du côté le moins visible. (= Adhérence durable et esthétique des fermetures éclair à la toile)</w:t>
            </w:r>
          </w:p>
        </w:tc>
      </w:tr>
      <w:tr w:rsidR="006B1166" w:rsidRPr="004A456D" w14:paraId="1402CCAE" w14:textId="77777777" w:rsidTr="006B1166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978CD7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</w:p>
        </w:tc>
      </w:tr>
      <w:tr w:rsidR="006B1166" w:rsidRPr="004A456D" w14:paraId="353B626E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72E802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>Dimensions des toiles applicables, voir brochure.</w:t>
            </w:r>
          </w:p>
        </w:tc>
      </w:tr>
      <w:tr w:rsidR="006B1166" w:rsidRPr="006B1166" w14:paraId="0CBF6770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3BD74C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Type de toile :</w:t>
            </w:r>
          </w:p>
        </w:tc>
      </w:tr>
      <w:tr w:rsidR="006B1166" w:rsidRPr="004A456D" w14:paraId="002DA04E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EFEB96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FR" w:eastAsia="nl-BE"/>
              </w:rPr>
              <w:lastRenderedPageBreak/>
              <w:t>●  Toile en fibre de verre (semi transparente):</w:t>
            </w:r>
          </w:p>
        </w:tc>
      </w:tr>
      <w:tr w:rsidR="006B1166" w:rsidRPr="004A456D" w14:paraId="42AA0B63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6B7666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   - Classe de feu : M1 (NFP 92503), C-s3d0 (Euroclass EN 13501-1)</w:t>
            </w:r>
          </w:p>
        </w:tc>
      </w:tr>
      <w:tr w:rsidR="006B1166" w:rsidRPr="004A456D" w14:paraId="24800169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839F39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   - Poids : ± 520-620 g/m², épaisseur : 0,53-0,80 mm</w:t>
            </w:r>
          </w:p>
        </w:tc>
      </w:tr>
      <w:tr w:rsidR="006B1166" w:rsidRPr="004A456D" w14:paraId="17196B73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C2D95B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FR" w:eastAsia="nl-BE"/>
              </w:rPr>
              <w:t>●  Toile en fibre de verre (occultante):</w:t>
            </w:r>
          </w:p>
        </w:tc>
      </w:tr>
      <w:tr w:rsidR="006B1166" w:rsidRPr="004A456D" w14:paraId="2691B52E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3BEA20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   - Classe de feu : M1 (NFP 92503)</w:t>
            </w:r>
          </w:p>
        </w:tc>
      </w:tr>
      <w:tr w:rsidR="006B1166" w:rsidRPr="004A456D" w14:paraId="3FF2964D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E05A3C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   - Poids : ± 660 g/m², épaisseur : 0,75 mm</w:t>
            </w:r>
          </w:p>
        </w:tc>
      </w:tr>
      <w:tr w:rsidR="006B1166" w:rsidRPr="004A456D" w14:paraId="46F8DC60" w14:textId="77777777" w:rsidTr="006B1166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7CCE08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</w:p>
        </w:tc>
      </w:tr>
      <w:tr w:rsidR="006B1166" w:rsidRPr="006B1166" w14:paraId="18C56F23" w14:textId="77777777" w:rsidTr="006B116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2B360D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6B11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Barre de charge lestée</w:t>
            </w:r>
          </w:p>
        </w:tc>
      </w:tr>
      <w:tr w:rsidR="006B1166" w:rsidRPr="006B1166" w14:paraId="20B8C345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454018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 :</w:t>
            </w:r>
          </w:p>
        </w:tc>
      </w:tr>
      <w:tr w:rsidR="006B1166" w:rsidRPr="004A456D" w14:paraId="75B38FC4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27ECC7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- Barre de charge : aluminium extrudé et lesté solidement avec des tiges en acier galvanisé (= favorise le guidage souple et la tension de la toile)</w:t>
            </w:r>
          </w:p>
        </w:tc>
      </w:tr>
      <w:tr w:rsidR="006B1166" w:rsidRPr="004A456D" w14:paraId="6E7139CD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9F4D9D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- Lestage : tige d'acier. La tige est enveloppée dans de la mousse PE pour éviter le contact entre l'aluminium et l'acier et pour atténuer le bruit</w:t>
            </w:r>
          </w:p>
        </w:tc>
      </w:tr>
      <w:tr w:rsidR="006B1166" w:rsidRPr="004A456D" w14:paraId="4C9574B2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C36F67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- Dimensions de la barre de charge : H 47 mm x P 30 mm</w:t>
            </w:r>
          </w:p>
        </w:tc>
      </w:tr>
      <w:tr w:rsidR="006B1166" w:rsidRPr="006B1166" w14:paraId="59AC906C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AAA5EF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Finition :</w:t>
            </w:r>
          </w:p>
        </w:tc>
      </w:tr>
      <w:tr w:rsidR="006B1166" w:rsidRPr="004A456D" w14:paraId="05DB3BC1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2D6DD4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- La barre de charge disparaît partiellement dans le caisson</w:t>
            </w:r>
          </w:p>
        </w:tc>
      </w:tr>
      <w:tr w:rsidR="006B1166" w:rsidRPr="004A456D" w14:paraId="20E29924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901781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- La barre de charge est pourvue d'embouts noir en matière synthétique</w:t>
            </w:r>
          </w:p>
        </w:tc>
      </w:tr>
      <w:tr w:rsidR="006B1166" w:rsidRPr="004A456D" w14:paraId="6551C4AD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19B56C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- Elle est pourvue d'un joint d'étanchéité noir en matière synthétique, qui permet une parfaite jonction avec le seuil</w:t>
            </w:r>
          </w:p>
        </w:tc>
      </w:tr>
      <w:tr w:rsidR="006B1166" w:rsidRPr="004A456D" w14:paraId="649B74AA" w14:textId="77777777" w:rsidTr="006B1166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F315E4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</w:p>
        </w:tc>
      </w:tr>
      <w:tr w:rsidR="006B1166" w:rsidRPr="006B1166" w14:paraId="770B5AA4" w14:textId="77777777" w:rsidTr="006B116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D7775F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6B11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Couleur </w:t>
            </w:r>
          </w:p>
        </w:tc>
      </w:tr>
      <w:tr w:rsidR="006B1166" w:rsidRPr="004A456D" w14:paraId="07082922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A12B56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FR" w:eastAsia="nl-BE"/>
              </w:rPr>
              <w:t>Tous les profils en aluminium (caisson, coulisses et barre de charge) : Thermolaqués (60-80 µm) dans la même teinte que la menuiserie extérieure.</w:t>
            </w:r>
          </w:p>
        </w:tc>
      </w:tr>
      <w:tr w:rsidR="006B1166" w:rsidRPr="004A456D" w14:paraId="390214B6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1EBB3E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>Les consoles latérales (aluminium moulé) : Thermolaquées dans la même couleur que les profils.</w:t>
            </w:r>
          </w:p>
        </w:tc>
      </w:tr>
      <w:tr w:rsidR="006B1166" w:rsidRPr="004A456D" w14:paraId="2517DBED" w14:textId="77777777" w:rsidTr="006B1166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E16622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</w:p>
        </w:tc>
      </w:tr>
      <w:tr w:rsidR="006B1166" w:rsidRPr="006B1166" w14:paraId="4A3FAD44" w14:textId="77777777" w:rsidTr="006B116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5CE812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6B11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Commande </w:t>
            </w:r>
          </w:p>
        </w:tc>
      </w:tr>
      <w:tr w:rsidR="006B1166" w:rsidRPr="006B1166" w14:paraId="3F88FF1C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E6E26C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Électrique :</w:t>
            </w:r>
          </w:p>
        </w:tc>
      </w:tr>
      <w:tr w:rsidR="006B1166" w:rsidRPr="004A456D" w14:paraId="3D8C9246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AF9FA8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FR" w:eastAsia="nl-BE"/>
              </w:rPr>
              <w:t xml:space="preserve"> - Moteur tubulaire 230 V AC, sans commande manuelle d'urgence</w:t>
            </w:r>
          </w:p>
        </w:tc>
      </w:tr>
      <w:tr w:rsidR="006B1166" w:rsidRPr="004A456D" w14:paraId="72B2C517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D461A4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FR" w:eastAsia="nl-BE"/>
              </w:rPr>
              <w:t xml:space="preserve"> - Moteur tubulaire 230 V AC, avec détection d'obstacles (Detecto) et compensation en continu de la tension de la toile</w:t>
            </w:r>
          </w:p>
        </w:tc>
      </w:tr>
      <w:tr w:rsidR="006B1166" w:rsidRPr="004A456D" w14:paraId="62AD9B1C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3FEE81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>Le raccordement du moteur fait partie du lot protection solaire.</w:t>
            </w:r>
          </w:p>
        </w:tc>
      </w:tr>
      <w:tr w:rsidR="006B1166" w:rsidRPr="004A456D" w14:paraId="45DAD032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246F9E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>Le raccordement électrique et le câblage supplémentaire font partie du lot électricité.</w:t>
            </w:r>
          </w:p>
        </w:tc>
      </w:tr>
      <w:tr w:rsidR="006B1166" w:rsidRPr="004A456D" w14:paraId="0D70826C" w14:textId="77777777" w:rsidTr="006B1166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71F929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</w:p>
        </w:tc>
      </w:tr>
      <w:tr w:rsidR="006B1166" w:rsidRPr="004A456D" w14:paraId="5BC129EC" w14:textId="77777777" w:rsidTr="006B1166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482BB2" w14:textId="77777777" w:rsidR="006B1166" w:rsidRPr="006B1166" w:rsidRDefault="006B1166" w:rsidP="006B11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 w:eastAsia="nl-BE"/>
              </w:rPr>
            </w:pPr>
          </w:p>
        </w:tc>
      </w:tr>
      <w:tr w:rsidR="006B1166" w:rsidRPr="004A456D" w14:paraId="63A4A3B5" w14:textId="77777777" w:rsidTr="006B116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722FE8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fr-FR" w:eastAsia="nl-BE"/>
              </w:rPr>
              <w:t>Informations garantie et produit via code QR</w:t>
            </w:r>
          </w:p>
        </w:tc>
      </w:tr>
      <w:tr w:rsidR="006B1166" w:rsidRPr="004A456D" w14:paraId="4ECC76C9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293B15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>10 ans de garantie sur le laquage des profils en aluminium.</w:t>
            </w:r>
          </w:p>
        </w:tc>
      </w:tr>
      <w:tr w:rsidR="006B1166" w:rsidRPr="004A456D" w14:paraId="35F5CAF5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F5D4EA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FR" w:eastAsia="nl-BE"/>
              </w:rPr>
              <w:t>7 ans de garantie sur les moteurs électronique avec détection d'obstacles (Detecto).</w:t>
            </w:r>
          </w:p>
        </w:tc>
      </w:tr>
      <w:tr w:rsidR="006B1166" w:rsidRPr="004A456D" w14:paraId="606A28A0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77EA74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sz w:val="14"/>
                <w:szCs w:val="14"/>
                <w:lang w:val="fr-FR" w:eastAsia="nl-BE"/>
              </w:rPr>
              <w:t>7 ans de garantie sur la technologie de résistance au vent:</w:t>
            </w:r>
          </w:p>
        </w:tc>
      </w:tr>
      <w:tr w:rsidR="006B1166" w:rsidRPr="004A456D" w14:paraId="59E2A31C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A55CB6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- La fermeture éclair reste dans la coulisse</w:t>
            </w:r>
          </w:p>
        </w:tc>
      </w:tr>
      <w:tr w:rsidR="006B1166" w:rsidRPr="004A456D" w14:paraId="79D12173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983FB6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- Adhérence optimale de la fermeture éclair à la toile</w:t>
            </w:r>
          </w:p>
        </w:tc>
      </w:tr>
      <w:tr w:rsidR="006B1166" w:rsidRPr="004A456D" w14:paraId="19DC19D1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FD2E0A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>5 ans de garantie pour une utilisation normale et un entretien régulier.</w:t>
            </w:r>
          </w:p>
        </w:tc>
      </w:tr>
      <w:tr w:rsidR="006B1166" w:rsidRPr="004A456D" w14:paraId="75451CC9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D714C9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FR" w:eastAsia="nl-BE"/>
              </w:rPr>
              <w:t>5 ans de garantie sur les moteurs (Renson).</w:t>
            </w:r>
          </w:p>
        </w:tc>
      </w:tr>
      <w:tr w:rsidR="006B1166" w:rsidRPr="004A456D" w14:paraId="5D8AB88E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6E4CF1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>5 ans de garantie sur la collection des toiles.</w:t>
            </w:r>
          </w:p>
        </w:tc>
      </w:tr>
      <w:tr w:rsidR="006B1166" w:rsidRPr="004A456D" w14:paraId="2A7F2408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D6F4EE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>Chaque produit de protection solaire individuel peut être identifié uniquement et lié avec un numéro de garantie ou un store ID unique.</w:t>
            </w:r>
          </w:p>
        </w:tc>
      </w:tr>
      <w:tr w:rsidR="006B1166" w:rsidRPr="004A456D" w14:paraId="19317691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960B04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>Cette identification s'opère grâce à un code QR, qui est placé dans une zone aisément accessible (consultable sans aucun outil supplémentaire) et peut être facilement scanné avec un smartphone ou une tablette.</w:t>
            </w:r>
          </w:p>
        </w:tc>
      </w:tr>
      <w:tr w:rsidR="006B1166" w:rsidRPr="004A456D" w14:paraId="69AB3C87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9E518D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>Les détails essentiels du produit (dimensions, couleurs, type de toile, type de motorisation, etc.) peuvent être consultés à tout moment.</w:t>
            </w:r>
          </w:p>
        </w:tc>
      </w:tr>
      <w:tr w:rsidR="006B1166" w:rsidRPr="004A456D" w14:paraId="075EBEF7" w14:textId="77777777" w:rsidTr="006B1166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3DEA9F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</w:p>
        </w:tc>
      </w:tr>
      <w:tr w:rsidR="006B1166" w:rsidRPr="006B1166" w14:paraId="5B19EA5F" w14:textId="77777777" w:rsidTr="006B116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D0BE1B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6B11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Classe de vent </w:t>
            </w:r>
          </w:p>
        </w:tc>
      </w:tr>
      <w:tr w:rsidR="006B1166" w:rsidRPr="004A456D" w14:paraId="3C551812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41332E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>Ce produit est conforme à la norme européenne EN13561.</w:t>
            </w:r>
          </w:p>
        </w:tc>
      </w:tr>
      <w:tr w:rsidR="006B1166" w:rsidRPr="004A456D" w14:paraId="555F2DF3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893266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>Ce store résiste à des vents de 130 km/h en position fermée (EN 13561:2004+A1:2008 conforme à la classe de résistance au vent 3).</w:t>
            </w:r>
          </w:p>
        </w:tc>
      </w:tr>
      <w:tr w:rsidR="006B1166" w:rsidRPr="004A456D" w14:paraId="29AF28D5" w14:textId="77777777" w:rsidTr="006B1166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729446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</w:p>
        </w:tc>
      </w:tr>
      <w:tr w:rsidR="006B1166" w:rsidRPr="006B1166" w14:paraId="00B6C544" w14:textId="77777777" w:rsidTr="006B116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BE4055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6B11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Normes et certificats </w:t>
            </w:r>
          </w:p>
        </w:tc>
      </w:tr>
      <w:tr w:rsidR="006B1166" w:rsidRPr="004A456D" w14:paraId="4F1A9AD2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BA60A5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>Ce produit est fabriqué selon, répond à et/ou a été testé selon les normes suivantes : EN 13561.</w:t>
            </w:r>
          </w:p>
        </w:tc>
      </w:tr>
      <w:tr w:rsidR="006B1166" w:rsidRPr="004A456D" w14:paraId="32544A07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B2397D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>Déclaration des perfomances : DoP-2015SC00002.</w:t>
            </w:r>
          </w:p>
        </w:tc>
      </w:tr>
      <w:tr w:rsidR="006B1166" w:rsidRPr="004A456D" w14:paraId="6FC0DB73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A8AB4F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>AluEco en VMRG Protection solaire certificat.</w:t>
            </w:r>
          </w:p>
        </w:tc>
      </w:tr>
      <w:tr w:rsidR="006B1166" w:rsidRPr="004A456D" w14:paraId="752226EA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AFBE3E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>Déclaration de conformité UE - Satisfait aux directives suivantes:</w:t>
            </w:r>
          </w:p>
        </w:tc>
      </w:tr>
      <w:tr w:rsidR="006B1166" w:rsidRPr="004A456D" w14:paraId="22AA71ED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3BC968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- Directives concernant les machines 2006/42/CE</w:t>
            </w:r>
          </w:p>
        </w:tc>
      </w:tr>
      <w:tr w:rsidR="006B1166" w:rsidRPr="004A456D" w14:paraId="017D9CA7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E14E16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- Directives concernant la basse tension 2014/35/EU</w:t>
            </w:r>
          </w:p>
        </w:tc>
      </w:tr>
      <w:tr w:rsidR="006B1166" w:rsidRPr="004A456D" w14:paraId="5F2E1418" w14:textId="77777777" w:rsidTr="006B1166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EF737B" w14:textId="77777777" w:rsidR="006B1166" w:rsidRPr="006B1166" w:rsidRDefault="006B1166" w:rsidP="006B11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6B116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- Directives concernant la CEM 2014/30/EU</w:t>
            </w:r>
          </w:p>
        </w:tc>
      </w:tr>
    </w:tbl>
    <w:p w14:paraId="215CA893" w14:textId="77777777" w:rsidR="00F24520" w:rsidRPr="006B1166" w:rsidRDefault="00F24520">
      <w:pPr>
        <w:rPr>
          <w:sz w:val="20"/>
          <w:szCs w:val="20"/>
          <w:lang w:val="fr-FR"/>
        </w:rPr>
      </w:pPr>
    </w:p>
    <w:sectPr w:rsidR="00F24520" w:rsidRPr="006B1166" w:rsidSect="00D5775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710"/>
    <w:rsid w:val="00163CCD"/>
    <w:rsid w:val="00375DC1"/>
    <w:rsid w:val="004A456D"/>
    <w:rsid w:val="00584710"/>
    <w:rsid w:val="006640AB"/>
    <w:rsid w:val="006B1166"/>
    <w:rsid w:val="0079333A"/>
    <w:rsid w:val="007A2316"/>
    <w:rsid w:val="0087046A"/>
    <w:rsid w:val="00897E37"/>
    <w:rsid w:val="00942157"/>
    <w:rsid w:val="009917D8"/>
    <w:rsid w:val="00B114A7"/>
    <w:rsid w:val="00C05ECA"/>
    <w:rsid w:val="00D57754"/>
    <w:rsid w:val="00F24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833842"/>
  <w15:chartTrackingRefBased/>
  <w15:docId w15:val="{3D5BCDF5-8C41-43E9-945A-7969C7278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163CCD"/>
    <w:rPr>
      <w:color w:val="46788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163C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914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renson.b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de\OneDrive%20-%20Mynubo\Desktop\xlx-dox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xlx-dox</Template>
  <TotalTime>0</TotalTime>
  <Pages>2</Pages>
  <Words>1015</Words>
  <Characters>5787</Characters>
  <Application>Microsoft Office Word</Application>
  <DocSecurity>0</DocSecurity>
  <Lines>48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Rademan</dc:creator>
  <cp:keywords/>
  <dc:description/>
  <cp:lastModifiedBy>Kimberly Dehollander</cp:lastModifiedBy>
  <cp:revision>3</cp:revision>
  <dcterms:created xsi:type="dcterms:W3CDTF">2026-01-08T09:29:00Z</dcterms:created>
  <dcterms:modified xsi:type="dcterms:W3CDTF">2026-01-08T09:30:00Z</dcterms:modified>
</cp:coreProperties>
</file>