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D6185C" w:rsidRPr="00D6185C" w14:paraId="35BB5F2A" w14:textId="77777777" w:rsidTr="00D6185C">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4204303D" w14:textId="77777777" w:rsidR="00D6185C" w:rsidRPr="00D6185C" w:rsidRDefault="00D6185C" w:rsidP="00D6185C">
            <w:pPr>
              <w:spacing w:after="0" w:line="240" w:lineRule="auto"/>
              <w:jc w:val="right"/>
              <w:rPr>
                <w:rFonts w:ascii="Calibri" w:eastAsia="Times New Roman" w:hAnsi="Calibri" w:cs="Calibri"/>
                <w:color w:val="000000"/>
                <w:sz w:val="8"/>
                <w:szCs w:val="8"/>
                <w:lang w:eastAsia="nl-BE"/>
              </w:rPr>
            </w:pPr>
            <w:r w:rsidRPr="00D6185C">
              <w:rPr>
                <w:rFonts w:ascii="Calibri" w:eastAsia="Times New Roman" w:hAnsi="Calibri" w:cs="Calibri"/>
                <w:color w:val="000000"/>
                <w:sz w:val="8"/>
                <w:szCs w:val="8"/>
                <w:lang w:eastAsia="nl-BE"/>
              </w:rPr>
              <w:t>nl</w:t>
            </w:r>
          </w:p>
        </w:tc>
      </w:tr>
      <w:tr w:rsidR="00D6185C" w:rsidRPr="00A678ED" w14:paraId="2DBE0486" w14:textId="77777777" w:rsidTr="00D6185C">
        <w:trPr>
          <w:trHeight w:val="420"/>
        </w:trPr>
        <w:tc>
          <w:tcPr>
            <w:tcW w:w="10206" w:type="dxa"/>
            <w:tcBorders>
              <w:top w:val="nil"/>
              <w:left w:val="single" w:sz="8" w:space="0" w:color="auto"/>
              <w:bottom w:val="nil"/>
              <w:right w:val="single" w:sz="8" w:space="0" w:color="auto"/>
            </w:tcBorders>
            <w:shd w:val="clear" w:color="auto" w:fill="auto"/>
            <w:hideMark/>
          </w:tcPr>
          <w:p w14:paraId="703EA147" w14:textId="77777777" w:rsidR="00D6185C" w:rsidRPr="00D6185C" w:rsidRDefault="00D6185C" w:rsidP="00D6185C">
            <w:pPr>
              <w:spacing w:after="0" w:line="240" w:lineRule="auto"/>
              <w:jc w:val="center"/>
              <w:rPr>
                <w:rFonts w:ascii="Calibri" w:eastAsia="Times New Roman" w:hAnsi="Calibri" w:cs="Calibri"/>
                <w:b/>
                <w:bCs/>
                <w:color w:val="000000"/>
                <w:sz w:val="32"/>
                <w:szCs w:val="32"/>
                <w:lang w:val="it-IT" w:eastAsia="nl-BE"/>
              </w:rPr>
            </w:pPr>
            <w:r w:rsidRPr="00D6185C">
              <w:rPr>
                <w:rFonts w:ascii="Calibri" w:eastAsia="Times New Roman" w:hAnsi="Calibri" w:cs="Calibri"/>
                <w:b/>
                <w:bCs/>
                <w:color w:val="000000"/>
                <w:sz w:val="32"/>
                <w:szCs w:val="32"/>
                <w:lang w:val="it-IT" w:eastAsia="nl-BE"/>
              </w:rPr>
              <w:t>PANOVISTA® MAX - Inbouw (MS 7A)</w:t>
            </w:r>
          </w:p>
        </w:tc>
      </w:tr>
      <w:tr w:rsidR="00A678ED" w:rsidRPr="00D6185C" w14:paraId="07376983" w14:textId="77777777" w:rsidTr="00D6185C">
        <w:trPr>
          <w:trHeight w:val="276"/>
        </w:trPr>
        <w:tc>
          <w:tcPr>
            <w:tcW w:w="10206" w:type="dxa"/>
            <w:tcBorders>
              <w:top w:val="nil"/>
              <w:left w:val="single" w:sz="8" w:space="0" w:color="auto"/>
              <w:bottom w:val="nil"/>
              <w:right w:val="single" w:sz="8" w:space="0" w:color="auto"/>
            </w:tcBorders>
            <w:shd w:val="clear" w:color="auto" w:fill="auto"/>
            <w:hideMark/>
          </w:tcPr>
          <w:p w14:paraId="6DC05986" w14:textId="58BE972D" w:rsidR="00A678ED" w:rsidRPr="00D6185C" w:rsidRDefault="00A678ED" w:rsidP="00A678ED">
            <w:pPr>
              <w:spacing w:after="0" w:line="240" w:lineRule="auto"/>
              <w:jc w:val="center"/>
              <w:rPr>
                <w:rFonts w:ascii="Calibri" w:eastAsia="Times New Roman" w:hAnsi="Calibri" w:cs="Calibri"/>
                <w:color w:val="000000"/>
                <w:sz w:val="20"/>
                <w:szCs w:val="20"/>
                <w:lang w:eastAsia="nl-BE"/>
              </w:rPr>
            </w:pPr>
            <w:r w:rsidRPr="00A86175">
              <w:t>Renson NV, Maalbeekstraat 10, 8790 Waregem – België</w:t>
            </w:r>
          </w:p>
        </w:tc>
      </w:tr>
      <w:tr w:rsidR="00A678ED" w:rsidRPr="00A678ED" w14:paraId="2BC6379C" w14:textId="77777777" w:rsidTr="00D6185C">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3D77591" w14:textId="3E30A34B" w:rsidR="00A678ED" w:rsidRPr="00A678ED" w:rsidRDefault="00A678ED" w:rsidP="00A678ED">
            <w:pPr>
              <w:spacing w:after="0" w:line="240" w:lineRule="auto"/>
              <w:jc w:val="center"/>
              <w:rPr>
                <w:rFonts w:ascii="Calibri" w:eastAsia="Times New Roman" w:hAnsi="Calibri" w:cs="Calibri"/>
                <w:color w:val="000000"/>
                <w:sz w:val="20"/>
                <w:szCs w:val="20"/>
                <w:lang w:val="de-DE" w:eastAsia="nl-BE"/>
              </w:rPr>
            </w:pPr>
            <w:r w:rsidRPr="00A678ED">
              <w:rPr>
                <w:lang w:val="de-DE"/>
              </w:rPr>
              <w:t xml:space="preserve">Tel. +32 (0)56 62 71 11, </w:t>
            </w:r>
            <w:hyperlink r:id="rId4" w:history="1">
              <w:r w:rsidRPr="0039605F">
                <w:rPr>
                  <w:rStyle w:val="Hyperlink"/>
                  <w:lang w:val="de-DE"/>
                </w:rPr>
                <w:t>info@renson.be</w:t>
              </w:r>
            </w:hyperlink>
            <w:r w:rsidRPr="00A678ED">
              <w:rPr>
                <w:lang w:val="de-DE"/>
              </w:rPr>
              <w:t xml:space="preserve"> www.renson.eu</w:t>
            </w:r>
          </w:p>
        </w:tc>
      </w:tr>
      <w:tr w:rsidR="00D6185C" w:rsidRPr="00D6185C" w14:paraId="12E5D983" w14:textId="77777777" w:rsidTr="00D6185C">
        <w:trPr>
          <w:trHeight w:val="81"/>
        </w:trPr>
        <w:tc>
          <w:tcPr>
            <w:tcW w:w="10206" w:type="dxa"/>
            <w:tcBorders>
              <w:top w:val="nil"/>
              <w:left w:val="nil"/>
              <w:bottom w:val="nil"/>
              <w:right w:val="nil"/>
            </w:tcBorders>
            <w:shd w:val="clear" w:color="auto" w:fill="auto"/>
            <w:hideMark/>
          </w:tcPr>
          <w:p w14:paraId="6E501FEE" w14:textId="77777777" w:rsidR="00D6185C" w:rsidRPr="00D6185C" w:rsidRDefault="00D6185C" w:rsidP="00D6185C">
            <w:pPr>
              <w:spacing w:after="0" w:line="240" w:lineRule="auto"/>
              <w:rPr>
                <w:rFonts w:ascii="Calibri" w:eastAsia="Times New Roman" w:hAnsi="Calibri" w:cs="Calibri"/>
                <w:color w:val="000000"/>
                <w:sz w:val="8"/>
                <w:szCs w:val="8"/>
                <w:lang w:eastAsia="nl-BE"/>
              </w:rPr>
            </w:pPr>
            <w:r w:rsidRPr="00D6185C">
              <w:rPr>
                <w:rFonts w:ascii="Calibri" w:eastAsia="Times New Roman" w:hAnsi="Calibri" w:cs="Calibri"/>
                <w:color w:val="000000"/>
                <w:sz w:val="8"/>
                <w:szCs w:val="8"/>
                <w:lang w:eastAsia="nl-BE"/>
              </w:rPr>
              <w:t>2023 02 01 - PM_Screens</w:t>
            </w:r>
          </w:p>
        </w:tc>
      </w:tr>
      <w:tr w:rsidR="00D6185C" w:rsidRPr="00D6185C" w14:paraId="30B12481" w14:textId="77777777" w:rsidTr="00D6185C">
        <w:trPr>
          <w:trHeight w:val="276"/>
        </w:trPr>
        <w:tc>
          <w:tcPr>
            <w:tcW w:w="10206" w:type="dxa"/>
            <w:tcBorders>
              <w:top w:val="nil"/>
              <w:left w:val="nil"/>
              <w:bottom w:val="nil"/>
              <w:right w:val="nil"/>
            </w:tcBorders>
            <w:shd w:val="clear" w:color="auto" w:fill="auto"/>
            <w:hideMark/>
          </w:tcPr>
          <w:p w14:paraId="16D6275F" w14:textId="77777777" w:rsidR="00D6185C" w:rsidRPr="00D6185C" w:rsidRDefault="00D6185C" w:rsidP="00D6185C">
            <w:pPr>
              <w:spacing w:after="0" w:line="240" w:lineRule="auto"/>
              <w:rPr>
                <w:rFonts w:ascii="Calibri" w:eastAsia="Times New Roman" w:hAnsi="Calibri" w:cs="Calibri"/>
                <w:color w:val="000000"/>
                <w:sz w:val="8"/>
                <w:szCs w:val="8"/>
                <w:lang w:eastAsia="nl-BE"/>
              </w:rPr>
            </w:pPr>
          </w:p>
        </w:tc>
      </w:tr>
      <w:tr w:rsidR="00D6185C" w:rsidRPr="00D6185C" w14:paraId="1A810EA3" w14:textId="77777777" w:rsidTr="00D6185C">
        <w:trPr>
          <w:trHeight w:val="276"/>
        </w:trPr>
        <w:tc>
          <w:tcPr>
            <w:tcW w:w="10206" w:type="dxa"/>
            <w:tcBorders>
              <w:top w:val="nil"/>
              <w:left w:val="nil"/>
              <w:bottom w:val="nil"/>
              <w:right w:val="nil"/>
            </w:tcBorders>
            <w:shd w:val="clear" w:color="auto" w:fill="auto"/>
            <w:hideMark/>
          </w:tcPr>
          <w:p w14:paraId="16D23D29" w14:textId="77777777" w:rsidR="00D6185C" w:rsidRPr="00D6185C" w:rsidRDefault="00D6185C" w:rsidP="00D6185C">
            <w:pPr>
              <w:spacing w:after="0" w:line="240" w:lineRule="auto"/>
              <w:rPr>
                <w:rFonts w:ascii="Calibri" w:eastAsia="Times New Roman" w:hAnsi="Calibri" w:cs="Calibri"/>
                <w:b/>
                <w:bCs/>
                <w:color w:val="000000"/>
                <w:sz w:val="20"/>
                <w:szCs w:val="20"/>
                <w:u w:val="single"/>
                <w:lang w:eastAsia="nl-BE"/>
              </w:rPr>
            </w:pPr>
            <w:r w:rsidRPr="00D6185C">
              <w:rPr>
                <w:rFonts w:ascii="Calibri" w:eastAsia="Times New Roman" w:hAnsi="Calibri" w:cs="Calibri"/>
                <w:b/>
                <w:bCs/>
                <w:color w:val="000000"/>
                <w:sz w:val="20"/>
                <w:szCs w:val="20"/>
                <w:u w:val="single"/>
                <w:lang w:eastAsia="nl-BE"/>
              </w:rPr>
              <w:t>Productkenmerken</w:t>
            </w:r>
          </w:p>
        </w:tc>
      </w:tr>
      <w:tr w:rsidR="00D6185C" w:rsidRPr="00D6185C" w14:paraId="02B1FA1D" w14:textId="77777777" w:rsidTr="00D6185C">
        <w:trPr>
          <w:trHeight w:val="276"/>
        </w:trPr>
        <w:tc>
          <w:tcPr>
            <w:tcW w:w="10206" w:type="dxa"/>
            <w:tcBorders>
              <w:top w:val="nil"/>
              <w:left w:val="nil"/>
              <w:bottom w:val="nil"/>
              <w:right w:val="nil"/>
            </w:tcBorders>
            <w:shd w:val="clear" w:color="auto" w:fill="auto"/>
            <w:hideMark/>
          </w:tcPr>
          <w:p w14:paraId="641B344A" w14:textId="77777777" w:rsidR="00D6185C" w:rsidRPr="00D6185C" w:rsidRDefault="00D6185C" w:rsidP="00D6185C">
            <w:pPr>
              <w:spacing w:after="0" w:line="240" w:lineRule="auto"/>
              <w:rPr>
                <w:rFonts w:ascii="Calibri" w:eastAsia="Times New Roman" w:hAnsi="Calibri" w:cs="Calibri"/>
                <w:color w:val="FF0000"/>
                <w:sz w:val="14"/>
                <w:szCs w:val="14"/>
                <w:lang w:eastAsia="nl-BE"/>
              </w:rPr>
            </w:pPr>
            <w:r w:rsidRPr="00D6185C">
              <w:rPr>
                <w:rFonts w:ascii="Calibri" w:eastAsia="Times New Roman" w:hAnsi="Calibri" w:cs="Calibri"/>
                <w:color w:val="FF0000"/>
                <w:sz w:val="14"/>
                <w:szCs w:val="14"/>
                <w:lang w:eastAsia="nl-BE"/>
              </w:rPr>
              <w:t>(rood gemarkeerde tekst kan geschrapt worden in functie van uw keuze)</w:t>
            </w:r>
          </w:p>
        </w:tc>
      </w:tr>
      <w:tr w:rsidR="00D6185C" w:rsidRPr="00D6185C" w14:paraId="03C88E93" w14:textId="77777777" w:rsidTr="00D6185C">
        <w:trPr>
          <w:trHeight w:val="276"/>
        </w:trPr>
        <w:tc>
          <w:tcPr>
            <w:tcW w:w="10206" w:type="dxa"/>
            <w:tcBorders>
              <w:top w:val="nil"/>
              <w:left w:val="nil"/>
              <w:bottom w:val="nil"/>
              <w:right w:val="nil"/>
            </w:tcBorders>
            <w:shd w:val="clear" w:color="auto" w:fill="auto"/>
            <w:hideMark/>
          </w:tcPr>
          <w:p w14:paraId="00D4EE59" w14:textId="77777777" w:rsidR="00D6185C" w:rsidRPr="00D6185C" w:rsidRDefault="00D6185C" w:rsidP="00D6185C">
            <w:pPr>
              <w:spacing w:after="0" w:line="240" w:lineRule="auto"/>
              <w:rPr>
                <w:rFonts w:ascii="Calibri" w:eastAsia="Times New Roman" w:hAnsi="Calibri" w:cs="Calibri"/>
                <w:color w:val="FF0000"/>
                <w:sz w:val="14"/>
                <w:szCs w:val="14"/>
                <w:lang w:eastAsia="nl-BE"/>
              </w:rPr>
            </w:pPr>
          </w:p>
        </w:tc>
      </w:tr>
      <w:tr w:rsidR="00D6185C" w:rsidRPr="00D6185C" w14:paraId="1AAF74AC" w14:textId="77777777" w:rsidTr="00D6185C">
        <w:trPr>
          <w:trHeight w:val="276"/>
        </w:trPr>
        <w:tc>
          <w:tcPr>
            <w:tcW w:w="10206" w:type="dxa"/>
            <w:tcBorders>
              <w:top w:val="nil"/>
              <w:left w:val="nil"/>
              <w:bottom w:val="nil"/>
              <w:right w:val="nil"/>
            </w:tcBorders>
            <w:shd w:val="clear" w:color="auto" w:fill="auto"/>
            <w:hideMark/>
          </w:tcPr>
          <w:p w14:paraId="40125764" w14:textId="77777777" w:rsidR="00D6185C" w:rsidRPr="00D6185C" w:rsidRDefault="00D6185C" w:rsidP="00D6185C">
            <w:pPr>
              <w:spacing w:after="0" w:line="240" w:lineRule="auto"/>
              <w:rPr>
                <w:rFonts w:ascii="Calibri" w:eastAsia="Times New Roman" w:hAnsi="Calibri" w:cs="Calibri"/>
                <w:b/>
                <w:bCs/>
                <w:color w:val="000000"/>
                <w:sz w:val="20"/>
                <w:szCs w:val="20"/>
                <w:u w:val="single"/>
                <w:lang w:eastAsia="nl-BE"/>
              </w:rPr>
            </w:pPr>
            <w:r w:rsidRPr="00D6185C">
              <w:rPr>
                <w:rFonts w:ascii="Calibri" w:eastAsia="Times New Roman" w:hAnsi="Calibri" w:cs="Calibri"/>
                <w:b/>
                <w:bCs/>
                <w:color w:val="000000"/>
                <w:sz w:val="20"/>
                <w:szCs w:val="20"/>
                <w:u w:val="single"/>
                <w:lang w:eastAsia="nl-BE"/>
              </w:rPr>
              <w:t xml:space="preserve">Montage </w:t>
            </w:r>
          </w:p>
        </w:tc>
      </w:tr>
      <w:tr w:rsidR="00D6185C" w:rsidRPr="00D6185C" w14:paraId="3992B4FE" w14:textId="77777777" w:rsidTr="00D6185C">
        <w:trPr>
          <w:trHeight w:val="276"/>
        </w:trPr>
        <w:tc>
          <w:tcPr>
            <w:tcW w:w="10206" w:type="dxa"/>
            <w:tcBorders>
              <w:top w:val="nil"/>
              <w:left w:val="nil"/>
              <w:bottom w:val="nil"/>
              <w:right w:val="nil"/>
            </w:tcBorders>
            <w:shd w:val="clear" w:color="auto" w:fill="auto"/>
            <w:hideMark/>
          </w:tcPr>
          <w:p w14:paraId="581BB244"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Dit product wordt voor het raam gemonteerd met volledig afgewerkte kast -&gt; Inbouw:</w:t>
            </w:r>
          </w:p>
        </w:tc>
      </w:tr>
      <w:tr w:rsidR="00D6185C" w:rsidRPr="00D6185C" w14:paraId="59AA685A" w14:textId="77777777" w:rsidTr="00D6185C">
        <w:trPr>
          <w:trHeight w:val="276"/>
        </w:trPr>
        <w:tc>
          <w:tcPr>
            <w:tcW w:w="10206" w:type="dxa"/>
            <w:tcBorders>
              <w:top w:val="nil"/>
              <w:left w:val="nil"/>
              <w:bottom w:val="nil"/>
              <w:right w:val="nil"/>
            </w:tcBorders>
            <w:shd w:val="clear" w:color="auto" w:fill="auto"/>
            <w:hideMark/>
          </w:tcPr>
          <w:p w14:paraId="4C364964"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Dit product wordt altijd als buitenhoek van 90° gemonteerd.</w:t>
            </w:r>
          </w:p>
        </w:tc>
      </w:tr>
      <w:tr w:rsidR="00D6185C" w:rsidRPr="00D6185C" w14:paraId="2E62AD65" w14:textId="77777777" w:rsidTr="00D6185C">
        <w:trPr>
          <w:trHeight w:val="276"/>
        </w:trPr>
        <w:tc>
          <w:tcPr>
            <w:tcW w:w="10206" w:type="dxa"/>
            <w:tcBorders>
              <w:top w:val="nil"/>
              <w:left w:val="nil"/>
              <w:bottom w:val="nil"/>
              <w:right w:val="nil"/>
            </w:tcBorders>
            <w:shd w:val="clear" w:color="auto" w:fill="auto"/>
            <w:hideMark/>
          </w:tcPr>
          <w:p w14:paraId="79723B87"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De zijconsoles van de kast, die het oprolmechanisme ondersteunen en uitgerust zijn met pennen, verbinden de kast met de zijgeleiders.</w:t>
            </w:r>
          </w:p>
        </w:tc>
      </w:tr>
      <w:tr w:rsidR="00D6185C" w:rsidRPr="00D6185C" w14:paraId="708DFA9D" w14:textId="77777777" w:rsidTr="00D6185C">
        <w:trPr>
          <w:trHeight w:val="276"/>
        </w:trPr>
        <w:tc>
          <w:tcPr>
            <w:tcW w:w="10206" w:type="dxa"/>
            <w:tcBorders>
              <w:top w:val="nil"/>
              <w:left w:val="nil"/>
              <w:bottom w:val="nil"/>
              <w:right w:val="nil"/>
            </w:tcBorders>
            <w:shd w:val="clear" w:color="auto" w:fill="auto"/>
            <w:hideMark/>
          </w:tcPr>
          <w:p w14:paraId="1AA2BF34"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D6185C" w:rsidRPr="00D6185C" w14:paraId="1A704AE9" w14:textId="77777777" w:rsidTr="00D6185C">
        <w:trPr>
          <w:trHeight w:val="276"/>
        </w:trPr>
        <w:tc>
          <w:tcPr>
            <w:tcW w:w="10206" w:type="dxa"/>
            <w:tcBorders>
              <w:top w:val="nil"/>
              <w:left w:val="nil"/>
              <w:bottom w:val="nil"/>
              <w:right w:val="nil"/>
            </w:tcBorders>
            <w:shd w:val="clear" w:color="auto" w:fill="auto"/>
            <w:hideMark/>
          </w:tcPr>
          <w:p w14:paraId="11D4593E"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Noodzakelijke draagkracht bovenliggende constructie is 230 N/m kast.</w:t>
            </w:r>
          </w:p>
        </w:tc>
      </w:tr>
      <w:tr w:rsidR="00D6185C" w:rsidRPr="00D6185C" w14:paraId="6C980BAE" w14:textId="77777777" w:rsidTr="00D6185C">
        <w:trPr>
          <w:trHeight w:val="276"/>
        </w:trPr>
        <w:tc>
          <w:tcPr>
            <w:tcW w:w="10206" w:type="dxa"/>
            <w:tcBorders>
              <w:top w:val="nil"/>
              <w:left w:val="nil"/>
              <w:bottom w:val="nil"/>
              <w:right w:val="nil"/>
            </w:tcBorders>
            <w:shd w:val="clear" w:color="auto" w:fill="auto"/>
            <w:hideMark/>
          </w:tcPr>
          <w:p w14:paraId="60F686A3"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p>
        </w:tc>
      </w:tr>
      <w:tr w:rsidR="00D6185C" w:rsidRPr="00D6185C" w14:paraId="7B9235D8" w14:textId="77777777" w:rsidTr="00D6185C">
        <w:trPr>
          <w:trHeight w:val="276"/>
        </w:trPr>
        <w:tc>
          <w:tcPr>
            <w:tcW w:w="10206" w:type="dxa"/>
            <w:tcBorders>
              <w:top w:val="nil"/>
              <w:left w:val="nil"/>
              <w:bottom w:val="nil"/>
              <w:right w:val="nil"/>
            </w:tcBorders>
            <w:shd w:val="clear" w:color="auto" w:fill="auto"/>
            <w:hideMark/>
          </w:tcPr>
          <w:p w14:paraId="200504B4" w14:textId="77777777" w:rsidR="00D6185C" w:rsidRPr="00D6185C" w:rsidRDefault="00D6185C" w:rsidP="00D6185C">
            <w:pPr>
              <w:spacing w:after="0" w:line="240" w:lineRule="auto"/>
              <w:rPr>
                <w:rFonts w:ascii="Calibri" w:eastAsia="Times New Roman" w:hAnsi="Calibri" w:cs="Calibri"/>
                <w:b/>
                <w:bCs/>
                <w:color w:val="000000"/>
                <w:sz w:val="20"/>
                <w:szCs w:val="20"/>
                <w:u w:val="single"/>
                <w:lang w:eastAsia="nl-BE"/>
              </w:rPr>
            </w:pPr>
            <w:r w:rsidRPr="00D6185C">
              <w:rPr>
                <w:rFonts w:ascii="Calibri" w:eastAsia="Times New Roman" w:hAnsi="Calibri" w:cs="Calibri"/>
                <w:b/>
                <w:bCs/>
                <w:color w:val="000000"/>
                <w:sz w:val="20"/>
                <w:szCs w:val="20"/>
                <w:u w:val="single"/>
                <w:lang w:eastAsia="nl-BE"/>
              </w:rPr>
              <w:t xml:space="preserve">Kast </w:t>
            </w:r>
          </w:p>
        </w:tc>
      </w:tr>
      <w:tr w:rsidR="00D6185C" w:rsidRPr="00D6185C" w14:paraId="367A12B7" w14:textId="77777777" w:rsidTr="00D6185C">
        <w:trPr>
          <w:trHeight w:val="276"/>
        </w:trPr>
        <w:tc>
          <w:tcPr>
            <w:tcW w:w="10206" w:type="dxa"/>
            <w:tcBorders>
              <w:top w:val="nil"/>
              <w:left w:val="nil"/>
              <w:bottom w:val="nil"/>
              <w:right w:val="nil"/>
            </w:tcBorders>
            <w:shd w:val="clear" w:color="auto" w:fill="auto"/>
            <w:hideMark/>
          </w:tcPr>
          <w:p w14:paraId="3328921C"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Samenstelling: geëxtrudeerd aluminium.</w:t>
            </w:r>
          </w:p>
        </w:tc>
      </w:tr>
      <w:tr w:rsidR="00D6185C" w:rsidRPr="00D6185C" w14:paraId="4512D90A" w14:textId="77777777" w:rsidTr="00D6185C">
        <w:trPr>
          <w:trHeight w:val="276"/>
        </w:trPr>
        <w:tc>
          <w:tcPr>
            <w:tcW w:w="10206" w:type="dxa"/>
            <w:tcBorders>
              <w:top w:val="nil"/>
              <w:left w:val="nil"/>
              <w:bottom w:val="nil"/>
              <w:right w:val="nil"/>
            </w:tcBorders>
            <w:shd w:val="clear" w:color="auto" w:fill="auto"/>
            <w:hideMark/>
          </w:tcPr>
          <w:p w14:paraId="042CC875"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Kastvorm: Square (rechthoekig).</w:t>
            </w:r>
          </w:p>
        </w:tc>
      </w:tr>
      <w:tr w:rsidR="00D6185C" w:rsidRPr="00D6185C" w14:paraId="1F1677EA" w14:textId="77777777" w:rsidTr="00D6185C">
        <w:trPr>
          <w:trHeight w:val="276"/>
        </w:trPr>
        <w:tc>
          <w:tcPr>
            <w:tcW w:w="10206" w:type="dxa"/>
            <w:tcBorders>
              <w:top w:val="nil"/>
              <w:left w:val="nil"/>
              <w:bottom w:val="nil"/>
              <w:right w:val="nil"/>
            </w:tcBorders>
            <w:shd w:val="clear" w:color="auto" w:fill="auto"/>
            <w:hideMark/>
          </w:tcPr>
          <w:p w14:paraId="7F1D38BC"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Afmetingen: 150 mm hoog x 155 mm diep.</w:t>
            </w:r>
          </w:p>
        </w:tc>
      </w:tr>
      <w:tr w:rsidR="00D6185C" w:rsidRPr="00D6185C" w14:paraId="5BA2779D" w14:textId="77777777" w:rsidTr="00D6185C">
        <w:trPr>
          <w:trHeight w:val="276"/>
        </w:trPr>
        <w:tc>
          <w:tcPr>
            <w:tcW w:w="10206" w:type="dxa"/>
            <w:tcBorders>
              <w:top w:val="nil"/>
              <w:left w:val="nil"/>
              <w:bottom w:val="nil"/>
              <w:right w:val="nil"/>
            </w:tcBorders>
            <w:shd w:val="clear" w:color="auto" w:fill="auto"/>
            <w:hideMark/>
          </w:tcPr>
          <w:p w14:paraId="3C0309F9"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Het product bestaat uit 2 kasten die gemonteerd een samengestelde kast met hoek van 90° realiseren.</w:t>
            </w:r>
          </w:p>
        </w:tc>
      </w:tr>
      <w:tr w:rsidR="00D6185C" w:rsidRPr="00D6185C" w14:paraId="0AC4F56A" w14:textId="77777777" w:rsidTr="00D6185C">
        <w:trPr>
          <w:trHeight w:val="276"/>
        </w:trPr>
        <w:tc>
          <w:tcPr>
            <w:tcW w:w="10206" w:type="dxa"/>
            <w:tcBorders>
              <w:top w:val="nil"/>
              <w:left w:val="nil"/>
              <w:bottom w:val="nil"/>
              <w:right w:val="nil"/>
            </w:tcBorders>
            <w:shd w:val="clear" w:color="auto" w:fill="auto"/>
            <w:hideMark/>
          </w:tcPr>
          <w:p w14:paraId="02D399EE"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Elke kast bestaat uit twee vaste profielen en een afneembaar onderprofiel.</w:t>
            </w:r>
          </w:p>
        </w:tc>
      </w:tr>
      <w:tr w:rsidR="00D6185C" w:rsidRPr="00D6185C" w14:paraId="59F638B2" w14:textId="77777777" w:rsidTr="00D6185C">
        <w:trPr>
          <w:trHeight w:val="276"/>
        </w:trPr>
        <w:tc>
          <w:tcPr>
            <w:tcW w:w="10206" w:type="dxa"/>
            <w:tcBorders>
              <w:top w:val="nil"/>
              <w:left w:val="nil"/>
              <w:bottom w:val="nil"/>
              <w:right w:val="nil"/>
            </w:tcBorders>
            <w:shd w:val="clear" w:color="auto" w:fill="auto"/>
            <w:hideMark/>
          </w:tcPr>
          <w:p w14:paraId="41078E98"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Één van beide kasten is voorzien van de hoekbeugel. Deze is achteraf vlot te bereiken door het openklikken van het serviceluik.</w:t>
            </w:r>
          </w:p>
        </w:tc>
      </w:tr>
      <w:tr w:rsidR="00D6185C" w:rsidRPr="00D6185C" w14:paraId="0A401310" w14:textId="77777777" w:rsidTr="00D6185C">
        <w:trPr>
          <w:trHeight w:val="276"/>
        </w:trPr>
        <w:tc>
          <w:tcPr>
            <w:tcW w:w="10206" w:type="dxa"/>
            <w:tcBorders>
              <w:top w:val="nil"/>
              <w:left w:val="nil"/>
              <w:bottom w:val="nil"/>
              <w:right w:val="nil"/>
            </w:tcBorders>
            <w:shd w:val="clear" w:color="auto" w:fill="auto"/>
            <w:hideMark/>
          </w:tcPr>
          <w:p w14:paraId="55E9ED43"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Wordt bevestigd aan de bovenliggende vlakke constructie.</w:t>
            </w:r>
          </w:p>
        </w:tc>
      </w:tr>
      <w:tr w:rsidR="00D6185C" w:rsidRPr="00D6185C" w14:paraId="33A01411" w14:textId="77777777" w:rsidTr="00D6185C">
        <w:trPr>
          <w:trHeight w:val="276"/>
        </w:trPr>
        <w:tc>
          <w:tcPr>
            <w:tcW w:w="10206" w:type="dxa"/>
            <w:tcBorders>
              <w:top w:val="nil"/>
              <w:left w:val="nil"/>
              <w:bottom w:val="nil"/>
              <w:right w:val="nil"/>
            </w:tcBorders>
            <w:shd w:val="clear" w:color="auto" w:fill="auto"/>
            <w:hideMark/>
          </w:tcPr>
          <w:p w14:paraId="5727F99E"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p>
        </w:tc>
      </w:tr>
      <w:tr w:rsidR="00D6185C" w:rsidRPr="00D6185C" w14:paraId="59A52AFF" w14:textId="77777777" w:rsidTr="00D6185C">
        <w:trPr>
          <w:trHeight w:val="276"/>
        </w:trPr>
        <w:tc>
          <w:tcPr>
            <w:tcW w:w="10206" w:type="dxa"/>
            <w:tcBorders>
              <w:top w:val="nil"/>
              <w:left w:val="nil"/>
              <w:bottom w:val="nil"/>
              <w:right w:val="nil"/>
            </w:tcBorders>
            <w:shd w:val="clear" w:color="auto" w:fill="auto"/>
            <w:hideMark/>
          </w:tcPr>
          <w:p w14:paraId="1F2E98B5" w14:textId="77777777" w:rsidR="00D6185C" w:rsidRPr="00D6185C" w:rsidRDefault="00D6185C" w:rsidP="00D6185C">
            <w:pPr>
              <w:spacing w:after="0" w:line="240" w:lineRule="auto"/>
              <w:rPr>
                <w:rFonts w:ascii="Calibri" w:eastAsia="Times New Roman" w:hAnsi="Calibri" w:cs="Calibri"/>
                <w:b/>
                <w:bCs/>
                <w:color w:val="000000"/>
                <w:sz w:val="20"/>
                <w:szCs w:val="20"/>
                <w:u w:val="single"/>
                <w:lang w:eastAsia="nl-BE"/>
              </w:rPr>
            </w:pPr>
            <w:r w:rsidRPr="00D6185C">
              <w:rPr>
                <w:rFonts w:ascii="Calibri" w:eastAsia="Times New Roman" w:hAnsi="Calibri" w:cs="Calibri"/>
                <w:b/>
                <w:bCs/>
                <w:color w:val="000000"/>
                <w:sz w:val="20"/>
                <w:szCs w:val="20"/>
                <w:u w:val="single"/>
                <w:lang w:eastAsia="nl-BE"/>
              </w:rPr>
              <w:t xml:space="preserve">Zijgeleiders </w:t>
            </w:r>
          </w:p>
        </w:tc>
      </w:tr>
      <w:tr w:rsidR="00D6185C" w:rsidRPr="00D6185C" w14:paraId="3E594ED7" w14:textId="77777777" w:rsidTr="00D6185C">
        <w:trPr>
          <w:trHeight w:val="276"/>
        </w:trPr>
        <w:tc>
          <w:tcPr>
            <w:tcW w:w="10206" w:type="dxa"/>
            <w:tcBorders>
              <w:top w:val="nil"/>
              <w:left w:val="nil"/>
              <w:bottom w:val="nil"/>
              <w:right w:val="nil"/>
            </w:tcBorders>
            <w:shd w:val="clear" w:color="auto" w:fill="auto"/>
            <w:hideMark/>
          </w:tcPr>
          <w:p w14:paraId="306F7146"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Samenstelling:</w:t>
            </w:r>
          </w:p>
        </w:tc>
      </w:tr>
      <w:tr w:rsidR="00D6185C" w:rsidRPr="00D6185C" w14:paraId="3EDBEB52" w14:textId="77777777" w:rsidTr="00D6185C">
        <w:trPr>
          <w:trHeight w:val="276"/>
        </w:trPr>
        <w:tc>
          <w:tcPr>
            <w:tcW w:w="10206" w:type="dxa"/>
            <w:tcBorders>
              <w:top w:val="nil"/>
              <w:left w:val="nil"/>
              <w:bottom w:val="nil"/>
              <w:right w:val="nil"/>
            </w:tcBorders>
            <w:shd w:val="clear" w:color="auto" w:fill="auto"/>
            <w:hideMark/>
          </w:tcPr>
          <w:p w14:paraId="033261BB"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2 delen, elk voorzien van één zijgeleider. In de hoek is er geen aluminium zijgeleider of kabelgeleidingsysteem aanwezig.</w:t>
            </w:r>
          </w:p>
        </w:tc>
      </w:tr>
      <w:tr w:rsidR="00D6185C" w:rsidRPr="00D6185C" w14:paraId="3A166980" w14:textId="77777777" w:rsidTr="00D6185C">
        <w:trPr>
          <w:trHeight w:val="276"/>
        </w:trPr>
        <w:tc>
          <w:tcPr>
            <w:tcW w:w="10206" w:type="dxa"/>
            <w:tcBorders>
              <w:top w:val="nil"/>
              <w:left w:val="nil"/>
              <w:bottom w:val="nil"/>
              <w:right w:val="nil"/>
            </w:tcBorders>
            <w:shd w:val="clear" w:color="auto" w:fill="auto"/>
            <w:hideMark/>
          </w:tcPr>
          <w:p w14:paraId="15DF7EF6"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Buitenste profielen: geëxtrudeerd aluminium</w:t>
            </w:r>
          </w:p>
        </w:tc>
      </w:tr>
      <w:tr w:rsidR="00D6185C" w:rsidRPr="00D6185C" w14:paraId="3521333E" w14:textId="77777777" w:rsidTr="00D6185C">
        <w:trPr>
          <w:trHeight w:val="276"/>
        </w:trPr>
        <w:tc>
          <w:tcPr>
            <w:tcW w:w="10206" w:type="dxa"/>
            <w:tcBorders>
              <w:top w:val="nil"/>
              <w:left w:val="nil"/>
              <w:bottom w:val="nil"/>
              <w:right w:val="nil"/>
            </w:tcBorders>
            <w:shd w:val="clear" w:color="auto" w:fill="auto"/>
            <w:hideMark/>
          </w:tcPr>
          <w:p w14:paraId="08DA2DF1"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D6185C" w:rsidRPr="00D6185C" w14:paraId="02F397ED" w14:textId="77777777" w:rsidTr="00D6185C">
        <w:trPr>
          <w:trHeight w:val="276"/>
        </w:trPr>
        <w:tc>
          <w:tcPr>
            <w:tcW w:w="10206" w:type="dxa"/>
            <w:tcBorders>
              <w:top w:val="nil"/>
              <w:left w:val="nil"/>
              <w:bottom w:val="nil"/>
              <w:right w:val="nil"/>
            </w:tcBorders>
            <w:shd w:val="clear" w:color="auto" w:fill="auto"/>
            <w:hideMark/>
          </w:tcPr>
          <w:p w14:paraId="55B7B04F"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Ritsgeleider:</w:t>
            </w:r>
          </w:p>
        </w:tc>
      </w:tr>
      <w:tr w:rsidR="00D6185C" w:rsidRPr="00D6185C" w14:paraId="73F7E9CC" w14:textId="77777777" w:rsidTr="00D6185C">
        <w:trPr>
          <w:trHeight w:val="276"/>
        </w:trPr>
        <w:tc>
          <w:tcPr>
            <w:tcW w:w="10206" w:type="dxa"/>
            <w:tcBorders>
              <w:top w:val="nil"/>
              <w:left w:val="nil"/>
              <w:bottom w:val="nil"/>
              <w:right w:val="nil"/>
            </w:tcBorders>
            <w:shd w:val="clear" w:color="auto" w:fill="auto"/>
            <w:hideMark/>
          </w:tcPr>
          <w:p w14:paraId="56180EAD"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Kunststof HPVC (= robuuste uitvoering garandeert hoge windgaranties)</w:t>
            </w:r>
          </w:p>
        </w:tc>
      </w:tr>
      <w:tr w:rsidR="00D6185C" w:rsidRPr="00D6185C" w14:paraId="5E439E39" w14:textId="77777777" w:rsidTr="00D6185C">
        <w:trPr>
          <w:trHeight w:val="276"/>
        </w:trPr>
        <w:tc>
          <w:tcPr>
            <w:tcW w:w="10206" w:type="dxa"/>
            <w:tcBorders>
              <w:top w:val="nil"/>
              <w:left w:val="nil"/>
              <w:bottom w:val="nil"/>
              <w:right w:val="nil"/>
            </w:tcBorders>
            <w:shd w:val="clear" w:color="auto" w:fill="auto"/>
            <w:hideMark/>
          </w:tcPr>
          <w:p w14:paraId="08D13DFC" w14:textId="77777777" w:rsidR="00D6185C" w:rsidRPr="00D6185C" w:rsidRDefault="00D6185C" w:rsidP="00D6185C">
            <w:pPr>
              <w:spacing w:after="0" w:line="240" w:lineRule="auto"/>
              <w:rPr>
                <w:rFonts w:ascii="Calibri" w:eastAsia="Times New Roman" w:hAnsi="Calibri" w:cs="Calibri"/>
                <w:color w:val="0070C0"/>
                <w:sz w:val="14"/>
                <w:szCs w:val="14"/>
                <w:lang w:eastAsia="nl-BE"/>
              </w:rPr>
            </w:pPr>
            <w:r w:rsidRPr="00D6185C">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D6185C" w:rsidRPr="00D6185C" w14:paraId="71F1B235" w14:textId="77777777" w:rsidTr="00D6185C">
        <w:trPr>
          <w:trHeight w:val="276"/>
        </w:trPr>
        <w:tc>
          <w:tcPr>
            <w:tcW w:w="10206" w:type="dxa"/>
            <w:tcBorders>
              <w:top w:val="nil"/>
              <w:left w:val="nil"/>
              <w:bottom w:val="nil"/>
              <w:right w:val="nil"/>
            </w:tcBorders>
            <w:shd w:val="clear" w:color="auto" w:fill="auto"/>
            <w:hideMark/>
          </w:tcPr>
          <w:p w14:paraId="6319DAF4"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Neopreen bufferzones (60 mm lang) (= Compenseren windstoten en dragen bij tot constante doekspanning)</w:t>
            </w:r>
          </w:p>
        </w:tc>
      </w:tr>
      <w:tr w:rsidR="00D6185C" w:rsidRPr="00D6185C" w14:paraId="3F982CBE" w14:textId="77777777" w:rsidTr="00D6185C">
        <w:trPr>
          <w:trHeight w:val="276"/>
        </w:trPr>
        <w:tc>
          <w:tcPr>
            <w:tcW w:w="10206" w:type="dxa"/>
            <w:tcBorders>
              <w:top w:val="nil"/>
              <w:left w:val="nil"/>
              <w:bottom w:val="nil"/>
              <w:right w:val="nil"/>
            </w:tcBorders>
            <w:shd w:val="clear" w:color="auto" w:fill="auto"/>
            <w:hideMark/>
          </w:tcPr>
          <w:p w14:paraId="604E86D9"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Optie zijgeleiding:</w:t>
            </w:r>
          </w:p>
        </w:tc>
      </w:tr>
      <w:tr w:rsidR="00D6185C" w:rsidRPr="00D6185C" w14:paraId="339E8520" w14:textId="77777777" w:rsidTr="00D6185C">
        <w:trPr>
          <w:trHeight w:val="276"/>
        </w:trPr>
        <w:tc>
          <w:tcPr>
            <w:tcW w:w="10206" w:type="dxa"/>
            <w:tcBorders>
              <w:top w:val="nil"/>
              <w:left w:val="nil"/>
              <w:bottom w:val="nil"/>
              <w:right w:val="nil"/>
            </w:tcBorders>
            <w:shd w:val="clear" w:color="auto" w:fill="auto"/>
            <w:hideMark/>
          </w:tcPr>
          <w:p w14:paraId="4BF93CCE" w14:textId="77777777" w:rsidR="00D6185C" w:rsidRPr="00D6185C" w:rsidRDefault="00D6185C" w:rsidP="00D6185C">
            <w:pPr>
              <w:spacing w:after="0" w:line="240" w:lineRule="auto"/>
              <w:rPr>
                <w:rFonts w:ascii="Calibri" w:eastAsia="Times New Roman" w:hAnsi="Calibri" w:cs="Calibri"/>
                <w:color w:val="FF0000"/>
                <w:sz w:val="14"/>
                <w:szCs w:val="14"/>
                <w:lang w:eastAsia="nl-BE"/>
              </w:rPr>
            </w:pPr>
            <w:r w:rsidRPr="00D6185C">
              <w:rPr>
                <w:rFonts w:ascii="Calibri" w:eastAsia="Times New Roman" w:hAnsi="Calibri" w:cs="Calibri"/>
                <w:color w:val="FF0000"/>
                <w:sz w:val="14"/>
                <w:szCs w:val="14"/>
                <w:lang w:eastAsia="nl-BE"/>
              </w:rPr>
              <w:t xml:space="preserve"> - Diepe zijgeleider (standaard): B 35 mm x D 155 mm, 3-delig, u-profiel; diepte zijgeleider = diepte kast</w:t>
            </w:r>
          </w:p>
        </w:tc>
      </w:tr>
      <w:tr w:rsidR="00D6185C" w:rsidRPr="00D6185C" w14:paraId="58F7ED0C" w14:textId="77777777" w:rsidTr="00D6185C">
        <w:trPr>
          <w:trHeight w:val="276"/>
        </w:trPr>
        <w:tc>
          <w:tcPr>
            <w:tcW w:w="10206" w:type="dxa"/>
            <w:tcBorders>
              <w:top w:val="nil"/>
              <w:left w:val="nil"/>
              <w:bottom w:val="nil"/>
              <w:right w:val="nil"/>
            </w:tcBorders>
            <w:shd w:val="clear" w:color="auto" w:fill="auto"/>
            <w:hideMark/>
          </w:tcPr>
          <w:p w14:paraId="6365F1BE" w14:textId="77777777" w:rsidR="00D6185C" w:rsidRPr="00D6185C" w:rsidRDefault="00D6185C" w:rsidP="00D6185C">
            <w:pPr>
              <w:spacing w:after="0" w:line="240" w:lineRule="auto"/>
              <w:rPr>
                <w:rFonts w:ascii="Calibri" w:eastAsia="Times New Roman" w:hAnsi="Calibri" w:cs="Calibri"/>
                <w:color w:val="FF0000"/>
                <w:sz w:val="14"/>
                <w:szCs w:val="14"/>
                <w:lang w:eastAsia="nl-BE"/>
              </w:rPr>
            </w:pPr>
            <w:r w:rsidRPr="00D6185C">
              <w:rPr>
                <w:rFonts w:ascii="Calibri" w:eastAsia="Times New Roman" w:hAnsi="Calibri" w:cs="Calibri"/>
                <w:color w:val="FF0000"/>
                <w:sz w:val="14"/>
                <w:szCs w:val="14"/>
                <w:lang w:eastAsia="nl-BE"/>
              </w:rPr>
              <w:t xml:space="preserve"> - Gesloten zijgeleider: B 35 mm x D 48 mm, 3-delig; bij gebruik van een zelf ontworpen afneembaar opvulprofiel, voorzien van een voetplaat onder 0° of 5° vervaardigd uit glasvezelversterkte polyamide</w:t>
            </w:r>
          </w:p>
        </w:tc>
      </w:tr>
      <w:tr w:rsidR="00D6185C" w:rsidRPr="00D6185C" w14:paraId="58054726" w14:textId="77777777" w:rsidTr="00D6185C">
        <w:trPr>
          <w:trHeight w:val="276"/>
        </w:trPr>
        <w:tc>
          <w:tcPr>
            <w:tcW w:w="10206" w:type="dxa"/>
            <w:tcBorders>
              <w:top w:val="nil"/>
              <w:left w:val="nil"/>
              <w:bottom w:val="nil"/>
              <w:right w:val="nil"/>
            </w:tcBorders>
            <w:shd w:val="clear" w:color="auto" w:fill="auto"/>
            <w:hideMark/>
          </w:tcPr>
          <w:p w14:paraId="3A4DDC32"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Rechtstreeks op het kader/constructie geschroefd. Aan de gevelzijde zijn geen schroeven zichtbaar</w:t>
            </w:r>
          </w:p>
        </w:tc>
      </w:tr>
      <w:tr w:rsidR="00D6185C" w:rsidRPr="00D6185C" w14:paraId="2E780E11" w14:textId="77777777" w:rsidTr="00D6185C">
        <w:trPr>
          <w:trHeight w:val="276"/>
        </w:trPr>
        <w:tc>
          <w:tcPr>
            <w:tcW w:w="10206" w:type="dxa"/>
            <w:tcBorders>
              <w:top w:val="nil"/>
              <w:left w:val="nil"/>
              <w:bottom w:val="nil"/>
              <w:right w:val="nil"/>
            </w:tcBorders>
            <w:shd w:val="clear" w:color="auto" w:fill="auto"/>
            <w:hideMark/>
          </w:tcPr>
          <w:p w14:paraId="5D87669A"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p>
        </w:tc>
      </w:tr>
      <w:tr w:rsidR="00D6185C" w:rsidRPr="00D6185C" w14:paraId="4A009003" w14:textId="77777777" w:rsidTr="00D6185C">
        <w:trPr>
          <w:trHeight w:val="276"/>
        </w:trPr>
        <w:tc>
          <w:tcPr>
            <w:tcW w:w="10206" w:type="dxa"/>
            <w:tcBorders>
              <w:top w:val="nil"/>
              <w:left w:val="nil"/>
              <w:bottom w:val="nil"/>
              <w:right w:val="nil"/>
            </w:tcBorders>
            <w:shd w:val="clear" w:color="auto" w:fill="auto"/>
            <w:hideMark/>
          </w:tcPr>
          <w:p w14:paraId="4EC08023" w14:textId="77777777" w:rsidR="00D6185C" w:rsidRPr="00D6185C" w:rsidRDefault="00D6185C" w:rsidP="00D6185C">
            <w:pPr>
              <w:spacing w:after="0" w:line="240" w:lineRule="auto"/>
              <w:rPr>
                <w:rFonts w:ascii="Calibri" w:eastAsia="Times New Roman" w:hAnsi="Calibri" w:cs="Calibri"/>
                <w:b/>
                <w:bCs/>
                <w:color w:val="000000"/>
                <w:sz w:val="20"/>
                <w:szCs w:val="20"/>
                <w:u w:val="single"/>
                <w:lang w:eastAsia="nl-BE"/>
              </w:rPr>
            </w:pPr>
            <w:r w:rsidRPr="00D6185C">
              <w:rPr>
                <w:rFonts w:ascii="Calibri" w:eastAsia="Times New Roman" w:hAnsi="Calibri" w:cs="Calibri"/>
                <w:b/>
                <w:bCs/>
                <w:color w:val="000000"/>
                <w:sz w:val="20"/>
                <w:szCs w:val="20"/>
                <w:u w:val="single"/>
                <w:lang w:eastAsia="nl-BE"/>
              </w:rPr>
              <w:t>Doekset</w:t>
            </w:r>
          </w:p>
        </w:tc>
      </w:tr>
      <w:tr w:rsidR="00D6185C" w:rsidRPr="00D6185C" w14:paraId="5D8402D4" w14:textId="77777777" w:rsidTr="00D6185C">
        <w:trPr>
          <w:trHeight w:val="276"/>
        </w:trPr>
        <w:tc>
          <w:tcPr>
            <w:tcW w:w="10206" w:type="dxa"/>
            <w:tcBorders>
              <w:top w:val="nil"/>
              <w:left w:val="nil"/>
              <w:bottom w:val="nil"/>
              <w:right w:val="nil"/>
            </w:tcBorders>
            <w:shd w:val="clear" w:color="auto" w:fill="auto"/>
            <w:hideMark/>
          </w:tcPr>
          <w:p w14:paraId="12A1A001"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2 doekbuizen die onder 90° met elkaar verbonden worden.</w:t>
            </w:r>
          </w:p>
        </w:tc>
      </w:tr>
      <w:tr w:rsidR="00D6185C" w:rsidRPr="00D6185C" w14:paraId="7D52148F" w14:textId="77777777" w:rsidTr="00D6185C">
        <w:trPr>
          <w:trHeight w:val="276"/>
        </w:trPr>
        <w:tc>
          <w:tcPr>
            <w:tcW w:w="10206" w:type="dxa"/>
            <w:tcBorders>
              <w:top w:val="nil"/>
              <w:left w:val="nil"/>
              <w:bottom w:val="nil"/>
              <w:right w:val="nil"/>
            </w:tcBorders>
            <w:shd w:val="clear" w:color="auto" w:fill="auto"/>
            <w:hideMark/>
          </w:tcPr>
          <w:p w14:paraId="2C6D6F42"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De verbinding wordt gerealiseerd door conische tandwielen vervaardigd uit roestvrij staal die bevestigd worden in een hoekbeugel.</w:t>
            </w:r>
          </w:p>
        </w:tc>
      </w:tr>
      <w:tr w:rsidR="00D6185C" w:rsidRPr="00D6185C" w14:paraId="7C5DBC80" w14:textId="77777777" w:rsidTr="00D6185C">
        <w:trPr>
          <w:trHeight w:val="276"/>
        </w:trPr>
        <w:tc>
          <w:tcPr>
            <w:tcW w:w="10206" w:type="dxa"/>
            <w:tcBorders>
              <w:top w:val="nil"/>
              <w:left w:val="nil"/>
              <w:bottom w:val="nil"/>
              <w:right w:val="nil"/>
            </w:tcBorders>
            <w:shd w:val="clear" w:color="auto" w:fill="auto"/>
            <w:hideMark/>
          </w:tcPr>
          <w:p w14:paraId="50EBAD21"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Samenstelling:</w:t>
            </w:r>
          </w:p>
        </w:tc>
      </w:tr>
      <w:tr w:rsidR="00D6185C" w:rsidRPr="00D6185C" w14:paraId="5B2230ED" w14:textId="77777777" w:rsidTr="00D6185C">
        <w:trPr>
          <w:trHeight w:val="276"/>
        </w:trPr>
        <w:tc>
          <w:tcPr>
            <w:tcW w:w="10206" w:type="dxa"/>
            <w:tcBorders>
              <w:top w:val="nil"/>
              <w:left w:val="nil"/>
              <w:bottom w:val="nil"/>
              <w:right w:val="nil"/>
            </w:tcBorders>
            <w:shd w:val="clear" w:color="auto" w:fill="auto"/>
            <w:hideMark/>
          </w:tcPr>
          <w:p w14:paraId="331581D2"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Doekbuis: Verzinkt staal, voorzien van een vertrapte, verzonken doekgleuf</w:t>
            </w:r>
          </w:p>
        </w:tc>
      </w:tr>
      <w:tr w:rsidR="00D6185C" w:rsidRPr="00D6185C" w14:paraId="45AFD829" w14:textId="77777777" w:rsidTr="00D6185C">
        <w:trPr>
          <w:trHeight w:val="276"/>
        </w:trPr>
        <w:tc>
          <w:tcPr>
            <w:tcW w:w="10206" w:type="dxa"/>
            <w:tcBorders>
              <w:top w:val="nil"/>
              <w:left w:val="nil"/>
              <w:bottom w:val="nil"/>
              <w:right w:val="nil"/>
            </w:tcBorders>
            <w:shd w:val="clear" w:color="auto" w:fill="auto"/>
            <w:hideMark/>
          </w:tcPr>
          <w:p w14:paraId="49BBD38E"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Gaat horizontale lijnvorming tegen doordat de indrukking van het doek beperkt wordt)</w:t>
            </w:r>
          </w:p>
        </w:tc>
      </w:tr>
      <w:tr w:rsidR="00D6185C" w:rsidRPr="00D6185C" w14:paraId="73E7407E" w14:textId="77777777" w:rsidTr="00D6185C">
        <w:trPr>
          <w:trHeight w:val="276"/>
        </w:trPr>
        <w:tc>
          <w:tcPr>
            <w:tcW w:w="10206" w:type="dxa"/>
            <w:tcBorders>
              <w:top w:val="nil"/>
              <w:left w:val="nil"/>
              <w:bottom w:val="nil"/>
              <w:right w:val="nil"/>
            </w:tcBorders>
            <w:shd w:val="clear" w:color="auto" w:fill="auto"/>
            <w:hideMark/>
          </w:tcPr>
          <w:p w14:paraId="0604741D"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Conische doekbuisproppen (= Compenseren de dikkere uiteinden van de opgerolde rits en garanderen hierdoor een perfecte oprolling van het doek)</w:t>
            </w:r>
          </w:p>
        </w:tc>
      </w:tr>
      <w:tr w:rsidR="00D6185C" w:rsidRPr="00D6185C" w14:paraId="2A8B7654" w14:textId="77777777" w:rsidTr="00D6185C">
        <w:trPr>
          <w:trHeight w:val="276"/>
        </w:trPr>
        <w:tc>
          <w:tcPr>
            <w:tcW w:w="10206" w:type="dxa"/>
            <w:tcBorders>
              <w:top w:val="nil"/>
              <w:left w:val="nil"/>
              <w:bottom w:val="nil"/>
              <w:right w:val="nil"/>
            </w:tcBorders>
            <w:shd w:val="clear" w:color="auto" w:fill="auto"/>
            <w:hideMark/>
          </w:tcPr>
          <w:p w14:paraId="09A21850"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Aan beide hoekzijdes worden gepatenteerde conische doekbuisproppen en de conische tandwielen voorzien</w:t>
            </w:r>
          </w:p>
        </w:tc>
      </w:tr>
      <w:tr w:rsidR="00D6185C" w:rsidRPr="00D6185C" w14:paraId="1D099F1C" w14:textId="77777777" w:rsidTr="00D6185C">
        <w:trPr>
          <w:trHeight w:val="276"/>
        </w:trPr>
        <w:tc>
          <w:tcPr>
            <w:tcW w:w="10206" w:type="dxa"/>
            <w:tcBorders>
              <w:top w:val="nil"/>
              <w:left w:val="nil"/>
              <w:bottom w:val="nil"/>
              <w:right w:val="nil"/>
            </w:tcBorders>
            <w:shd w:val="clear" w:color="auto" w:fill="auto"/>
            <w:hideMark/>
          </w:tcPr>
          <w:p w14:paraId="43473002" w14:textId="77777777" w:rsidR="00D6185C" w:rsidRPr="00D6185C" w:rsidRDefault="00D6185C" w:rsidP="00D6185C">
            <w:pPr>
              <w:spacing w:after="0" w:line="240" w:lineRule="auto"/>
              <w:rPr>
                <w:rFonts w:ascii="Calibri" w:eastAsia="Times New Roman" w:hAnsi="Calibri" w:cs="Calibri"/>
                <w:color w:val="0070C0"/>
                <w:sz w:val="14"/>
                <w:szCs w:val="14"/>
                <w:lang w:eastAsia="nl-BE"/>
              </w:rPr>
            </w:pPr>
            <w:r w:rsidRPr="00D6185C">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D6185C" w:rsidRPr="00D6185C" w14:paraId="7D0EF941" w14:textId="77777777" w:rsidTr="00D6185C">
        <w:trPr>
          <w:trHeight w:val="276"/>
        </w:trPr>
        <w:tc>
          <w:tcPr>
            <w:tcW w:w="10206" w:type="dxa"/>
            <w:tcBorders>
              <w:top w:val="nil"/>
              <w:left w:val="nil"/>
              <w:bottom w:val="nil"/>
              <w:right w:val="nil"/>
            </w:tcBorders>
            <w:shd w:val="clear" w:color="auto" w:fill="auto"/>
            <w:hideMark/>
          </w:tcPr>
          <w:p w14:paraId="1529BB9B"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Aan de motorzijde wordt een gepatenteerde conische doekbuisprop, de motorschuif en de elektrische verbinding voorzien</w:t>
            </w:r>
          </w:p>
        </w:tc>
      </w:tr>
      <w:tr w:rsidR="00D6185C" w:rsidRPr="00D6185C" w14:paraId="56FC7A4A" w14:textId="77777777" w:rsidTr="00D6185C">
        <w:trPr>
          <w:trHeight w:val="276"/>
        </w:trPr>
        <w:tc>
          <w:tcPr>
            <w:tcW w:w="10206" w:type="dxa"/>
            <w:tcBorders>
              <w:top w:val="nil"/>
              <w:left w:val="nil"/>
              <w:bottom w:val="nil"/>
              <w:right w:val="nil"/>
            </w:tcBorders>
            <w:shd w:val="clear" w:color="auto" w:fill="auto"/>
            <w:hideMark/>
          </w:tcPr>
          <w:p w14:paraId="427D2B8C"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Aan de lagerzijde wordt een gepatenteerde conische doekbuisprop en de lagerschuif voorzien</w:t>
            </w:r>
          </w:p>
        </w:tc>
      </w:tr>
      <w:tr w:rsidR="00D6185C" w:rsidRPr="00D6185C" w14:paraId="3D37F1CC" w14:textId="77777777" w:rsidTr="00D6185C">
        <w:trPr>
          <w:trHeight w:val="276"/>
        </w:trPr>
        <w:tc>
          <w:tcPr>
            <w:tcW w:w="10206" w:type="dxa"/>
            <w:tcBorders>
              <w:top w:val="nil"/>
              <w:left w:val="nil"/>
              <w:bottom w:val="nil"/>
              <w:right w:val="nil"/>
            </w:tcBorders>
            <w:shd w:val="clear" w:color="auto" w:fill="auto"/>
            <w:hideMark/>
          </w:tcPr>
          <w:p w14:paraId="2EEC6052"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lastRenderedPageBreak/>
              <w:t xml:space="preserve"> - Door middel van de elektrische verbinding kan de doekset gemakkelijk in de kast ge(de)monteerd worden</w:t>
            </w:r>
          </w:p>
        </w:tc>
      </w:tr>
      <w:tr w:rsidR="00D6185C" w:rsidRPr="00D6185C" w14:paraId="1625D14F" w14:textId="77777777" w:rsidTr="00D6185C">
        <w:trPr>
          <w:trHeight w:val="276"/>
        </w:trPr>
        <w:tc>
          <w:tcPr>
            <w:tcW w:w="10206" w:type="dxa"/>
            <w:tcBorders>
              <w:top w:val="nil"/>
              <w:left w:val="nil"/>
              <w:bottom w:val="nil"/>
              <w:right w:val="nil"/>
            </w:tcBorders>
            <w:shd w:val="clear" w:color="auto" w:fill="auto"/>
            <w:hideMark/>
          </w:tcPr>
          <w:p w14:paraId="2643E7F1"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Iedere doekset is demonteerbaar via het afneembaar profiel van de kast en is naar onder uitneembaar; vanuit dit standpunt wordt de linkse of rechtse positie bepaald (kabeldoorvoer).</w:t>
            </w:r>
          </w:p>
        </w:tc>
      </w:tr>
      <w:tr w:rsidR="00D6185C" w:rsidRPr="00D6185C" w14:paraId="579CD251" w14:textId="77777777" w:rsidTr="00D6185C">
        <w:trPr>
          <w:trHeight w:val="276"/>
        </w:trPr>
        <w:tc>
          <w:tcPr>
            <w:tcW w:w="10206" w:type="dxa"/>
            <w:tcBorders>
              <w:top w:val="nil"/>
              <w:left w:val="nil"/>
              <w:bottom w:val="nil"/>
              <w:right w:val="nil"/>
            </w:tcBorders>
            <w:shd w:val="clear" w:color="auto" w:fill="auto"/>
            <w:hideMark/>
          </w:tcPr>
          <w:p w14:paraId="43DB857D"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p>
        </w:tc>
      </w:tr>
      <w:tr w:rsidR="00D6185C" w:rsidRPr="00D6185C" w14:paraId="6A988E35" w14:textId="77777777" w:rsidTr="00D6185C">
        <w:trPr>
          <w:trHeight w:val="276"/>
        </w:trPr>
        <w:tc>
          <w:tcPr>
            <w:tcW w:w="10206" w:type="dxa"/>
            <w:tcBorders>
              <w:top w:val="nil"/>
              <w:left w:val="nil"/>
              <w:bottom w:val="nil"/>
              <w:right w:val="nil"/>
            </w:tcBorders>
            <w:shd w:val="clear" w:color="auto" w:fill="auto"/>
            <w:hideMark/>
          </w:tcPr>
          <w:p w14:paraId="363D5953" w14:textId="77777777" w:rsidR="00D6185C" w:rsidRPr="00D6185C" w:rsidRDefault="00D6185C" w:rsidP="00D6185C">
            <w:pPr>
              <w:spacing w:after="0" w:line="240" w:lineRule="auto"/>
              <w:rPr>
                <w:rFonts w:ascii="Calibri" w:eastAsia="Times New Roman" w:hAnsi="Calibri" w:cs="Calibri"/>
                <w:b/>
                <w:bCs/>
                <w:color w:val="000000"/>
                <w:sz w:val="20"/>
                <w:szCs w:val="20"/>
                <w:u w:val="single"/>
                <w:lang w:eastAsia="nl-BE"/>
              </w:rPr>
            </w:pPr>
            <w:r w:rsidRPr="00D6185C">
              <w:rPr>
                <w:rFonts w:ascii="Calibri" w:eastAsia="Times New Roman" w:hAnsi="Calibri" w:cs="Calibri"/>
                <w:b/>
                <w:bCs/>
                <w:color w:val="000000"/>
                <w:sz w:val="20"/>
                <w:szCs w:val="20"/>
                <w:u w:val="single"/>
                <w:lang w:eastAsia="nl-BE"/>
              </w:rPr>
              <w:t>Doek</w:t>
            </w:r>
          </w:p>
        </w:tc>
      </w:tr>
      <w:tr w:rsidR="00D6185C" w:rsidRPr="00D6185C" w14:paraId="4CF040CB" w14:textId="77777777" w:rsidTr="00D6185C">
        <w:trPr>
          <w:trHeight w:val="276"/>
        </w:trPr>
        <w:tc>
          <w:tcPr>
            <w:tcW w:w="10206" w:type="dxa"/>
            <w:tcBorders>
              <w:top w:val="nil"/>
              <w:left w:val="nil"/>
              <w:bottom w:val="nil"/>
              <w:right w:val="nil"/>
            </w:tcBorders>
            <w:shd w:val="clear" w:color="auto" w:fill="auto"/>
            <w:hideMark/>
          </w:tcPr>
          <w:p w14:paraId="799464E9"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Het product bestaat uit 2 doeken waarbij de doeken gelijktijdig op- en afrollen.</w:t>
            </w:r>
          </w:p>
        </w:tc>
      </w:tr>
      <w:tr w:rsidR="00D6185C" w:rsidRPr="00D6185C" w14:paraId="70ECBB47" w14:textId="77777777" w:rsidTr="00D6185C">
        <w:trPr>
          <w:trHeight w:val="276"/>
        </w:trPr>
        <w:tc>
          <w:tcPr>
            <w:tcW w:w="10206" w:type="dxa"/>
            <w:tcBorders>
              <w:top w:val="nil"/>
              <w:left w:val="nil"/>
              <w:bottom w:val="nil"/>
              <w:right w:val="nil"/>
            </w:tcBorders>
            <w:shd w:val="clear" w:color="auto" w:fill="auto"/>
            <w:hideMark/>
          </w:tcPr>
          <w:p w14:paraId="37F29938"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Alle doeken zijn uit één stuk, behalve indien de hoogte groter is dan de doekrolbreedte.</w:t>
            </w:r>
          </w:p>
        </w:tc>
      </w:tr>
      <w:tr w:rsidR="00D6185C" w:rsidRPr="00D6185C" w14:paraId="69031CBA" w14:textId="77777777" w:rsidTr="00D6185C">
        <w:trPr>
          <w:trHeight w:val="276"/>
        </w:trPr>
        <w:tc>
          <w:tcPr>
            <w:tcW w:w="10206" w:type="dxa"/>
            <w:tcBorders>
              <w:top w:val="nil"/>
              <w:left w:val="nil"/>
              <w:bottom w:val="nil"/>
              <w:right w:val="nil"/>
            </w:tcBorders>
            <w:shd w:val="clear" w:color="auto" w:fill="auto"/>
            <w:hideMark/>
          </w:tcPr>
          <w:p w14:paraId="44D98D00"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Confectie :</w:t>
            </w:r>
          </w:p>
        </w:tc>
      </w:tr>
      <w:tr w:rsidR="00D6185C" w:rsidRPr="00D6185C" w14:paraId="2BDEAC40" w14:textId="77777777" w:rsidTr="00D6185C">
        <w:trPr>
          <w:trHeight w:val="276"/>
        </w:trPr>
        <w:tc>
          <w:tcPr>
            <w:tcW w:w="10206" w:type="dxa"/>
            <w:tcBorders>
              <w:top w:val="nil"/>
              <w:left w:val="nil"/>
              <w:bottom w:val="nil"/>
              <w:right w:val="nil"/>
            </w:tcBorders>
            <w:shd w:val="clear" w:color="auto" w:fill="auto"/>
            <w:hideMark/>
          </w:tcPr>
          <w:p w14:paraId="377202B5"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Horizontaal</w:t>
            </w:r>
          </w:p>
        </w:tc>
      </w:tr>
      <w:tr w:rsidR="00D6185C" w:rsidRPr="00D6185C" w14:paraId="71BA3DEE" w14:textId="77777777" w:rsidTr="00D6185C">
        <w:trPr>
          <w:trHeight w:val="276"/>
        </w:trPr>
        <w:tc>
          <w:tcPr>
            <w:tcW w:w="10206" w:type="dxa"/>
            <w:tcBorders>
              <w:top w:val="nil"/>
              <w:left w:val="nil"/>
              <w:bottom w:val="nil"/>
              <w:right w:val="nil"/>
            </w:tcBorders>
            <w:shd w:val="clear" w:color="auto" w:fill="auto"/>
            <w:hideMark/>
          </w:tcPr>
          <w:p w14:paraId="1882EC91"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De verticale boord van beide zijden van ieder doek wordt voorzien van een rits, hierdoor zit het doek aan de ene zijde vast in de zijgeleider en ritsen beide zijden aan elkaar op de hoek</w:t>
            </w:r>
          </w:p>
        </w:tc>
      </w:tr>
      <w:tr w:rsidR="00D6185C" w:rsidRPr="00D6185C" w14:paraId="00D4A3C9" w14:textId="77777777" w:rsidTr="00D6185C">
        <w:trPr>
          <w:trHeight w:val="276"/>
        </w:trPr>
        <w:tc>
          <w:tcPr>
            <w:tcW w:w="10206" w:type="dxa"/>
            <w:tcBorders>
              <w:top w:val="nil"/>
              <w:left w:val="nil"/>
              <w:bottom w:val="nil"/>
              <w:right w:val="nil"/>
            </w:tcBorders>
            <w:shd w:val="clear" w:color="auto" w:fill="auto"/>
            <w:hideMark/>
          </w:tcPr>
          <w:p w14:paraId="10E6C9B3"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D6185C" w:rsidRPr="00D6185C" w14:paraId="131156BD" w14:textId="77777777" w:rsidTr="00D6185C">
        <w:trPr>
          <w:trHeight w:val="276"/>
        </w:trPr>
        <w:tc>
          <w:tcPr>
            <w:tcW w:w="10206" w:type="dxa"/>
            <w:tcBorders>
              <w:top w:val="nil"/>
              <w:left w:val="nil"/>
              <w:bottom w:val="nil"/>
              <w:right w:val="nil"/>
            </w:tcBorders>
            <w:shd w:val="clear" w:color="auto" w:fill="auto"/>
            <w:hideMark/>
          </w:tcPr>
          <w:p w14:paraId="789BFBA1"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De hoekrits is verkrijgbaar in verschillende kleuren</w:t>
            </w:r>
          </w:p>
        </w:tc>
      </w:tr>
      <w:tr w:rsidR="00D6185C" w:rsidRPr="00D6185C" w14:paraId="7FE93985" w14:textId="77777777" w:rsidTr="00D6185C">
        <w:trPr>
          <w:trHeight w:val="276"/>
        </w:trPr>
        <w:tc>
          <w:tcPr>
            <w:tcW w:w="10206" w:type="dxa"/>
            <w:tcBorders>
              <w:top w:val="nil"/>
              <w:left w:val="nil"/>
              <w:bottom w:val="nil"/>
              <w:right w:val="nil"/>
            </w:tcBorders>
            <w:shd w:val="clear" w:color="auto" w:fill="auto"/>
            <w:hideMark/>
          </w:tcPr>
          <w:p w14:paraId="1B394A6F"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p>
        </w:tc>
      </w:tr>
      <w:tr w:rsidR="00D6185C" w:rsidRPr="00D6185C" w14:paraId="7D6A3963" w14:textId="77777777" w:rsidTr="00D6185C">
        <w:trPr>
          <w:trHeight w:val="276"/>
        </w:trPr>
        <w:tc>
          <w:tcPr>
            <w:tcW w:w="10206" w:type="dxa"/>
            <w:tcBorders>
              <w:top w:val="nil"/>
              <w:left w:val="nil"/>
              <w:bottom w:val="nil"/>
              <w:right w:val="nil"/>
            </w:tcBorders>
            <w:shd w:val="clear" w:color="auto" w:fill="auto"/>
            <w:hideMark/>
          </w:tcPr>
          <w:p w14:paraId="3150A22C"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Toepasbare afmetingen doeken, zie brochure.</w:t>
            </w:r>
          </w:p>
        </w:tc>
      </w:tr>
      <w:tr w:rsidR="00D6185C" w:rsidRPr="00D6185C" w14:paraId="02081B71" w14:textId="77777777" w:rsidTr="00D6185C">
        <w:trPr>
          <w:trHeight w:val="276"/>
        </w:trPr>
        <w:tc>
          <w:tcPr>
            <w:tcW w:w="10206" w:type="dxa"/>
            <w:tcBorders>
              <w:top w:val="nil"/>
              <w:left w:val="nil"/>
              <w:bottom w:val="nil"/>
              <w:right w:val="nil"/>
            </w:tcBorders>
            <w:shd w:val="clear" w:color="auto" w:fill="auto"/>
            <w:hideMark/>
          </w:tcPr>
          <w:p w14:paraId="6F288F23"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Type doek :</w:t>
            </w:r>
          </w:p>
        </w:tc>
      </w:tr>
      <w:tr w:rsidR="00D6185C" w:rsidRPr="00D6185C" w14:paraId="15F20610" w14:textId="77777777" w:rsidTr="00D6185C">
        <w:trPr>
          <w:trHeight w:val="276"/>
        </w:trPr>
        <w:tc>
          <w:tcPr>
            <w:tcW w:w="10206" w:type="dxa"/>
            <w:tcBorders>
              <w:top w:val="nil"/>
              <w:left w:val="nil"/>
              <w:bottom w:val="nil"/>
              <w:right w:val="nil"/>
            </w:tcBorders>
            <w:shd w:val="clear" w:color="auto" w:fill="auto"/>
            <w:hideMark/>
          </w:tcPr>
          <w:p w14:paraId="0C117CEB" w14:textId="77777777" w:rsidR="00D6185C" w:rsidRPr="00D6185C" w:rsidRDefault="00D6185C" w:rsidP="00D6185C">
            <w:pPr>
              <w:spacing w:after="0" w:line="240" w:lineRule="auto"/>
              <w:rPr>
                <w:rFonts w:ascii="Calibri" w:eastAsia="Times New Roman" w:hAnsi="Calibri" w:cs="Calibri"/>
                <w:color w:val="FF0000"/>
                <w:sz w:val="14"/>
                <w:szCs w:val="14"/>
                <w:lang w:eastAsia="nl-BE"/>
              </w:rPr>
            </w:pPr>
            <w:r w:rsidRPr="00D6185C">
              <w:rPr>
                <w:rFonts w:ascii="Calibri" w:eastAsia="Times New Roman" w:hAnsi="Calibri" w:cs="Calibri"/>
                <w:color w:val="FF0000"/>
                <w:sz w:val="14"/>
                <w:szCs w:val="14"/>
                <w:lang w:eastAsia="nl-BE"/>
              </w:rPr>
              <w:t>●  Glasvezeldoek (halftransparant):</w:t>
            </w:r>
          </w:p>
        </w:tc>
      </w:tr>
      <w:tr w:rsidR="00D6185C" w:rsidRPr="00A678ED" w14:paraId="123CA662" w14:textId="77777777" w:rsidTr="00D6185C">
        <w:trPr>
          <w:trHeight w:val="276"/>
        </w:trPr>
        <w:tc>
          <w:tcPr>
            <w:tcW w:w="10206" w:type="dxa"/>
            <w:tcBorders>
              <w:top w:val="nil"/>
              <w:left w:val="nil"/>
              <w:bottom w:val="nil"/>
              <w:right w:val="nil"/>
            </w:tcBorders>
            <w:shd w:val="clear" w:color="auto" w:fill="auto"/>
            <w:hideMark/>
          </w:tcPr>
          <w:p w14:paraId="00DF5140" w14:textId="77777777" w:rsidR="00D6185C" w:rsidRPr="00D6185C" w:rsidRDefault="00D6185C" w:rsidP="00D6185C">
            <w:pPr>
              <w:spacing w:after="0" w:line="240" w:lineRule="auto"/>
              <w:rPr>
                <w:rFonts w:ascii="Calibri" w:eastAsia="Times New Roman" w:hAnsi="Calibri" w:cs="Calibri"/>
                <w:color w:val="000000"/>
                <w:sz w:val="14"/>
                <w:szCs w:val="14"/>
                <w:lang w:val="fr-BE" w:eastAsia="nl-BE"/>
              </w:rPr>
            </w:pPr>
            <w:r w:rsidRPr="00D6185C">
              <w:rPr>
                <w:rFonts w:ascii="Calibri" w:eastAsia="Times New Roman" w:hAnsi="Calibri" w:cs="Calibri"/>
                <w:color w:val="000000"/>
                <w:sz w:val="14"/>
                <w:szCs w:val="14"/>
                <w:lang w:val="fr-BE" w:eastAsia="nl-BE"/>
              </w:rPr>
              <w:t xml:space="preserve">    - Brandklasse: M1 (NFP 92503), C-s3d0 (Euroclass EN 13501-1)</w:t>
            </w:r>
          </w:p>
        </w:tc>
      </w:tr>
      <w:tr w:rsidR="00D6185C" w:rsidRPr="00A678ED" w14:paraId="783E69B9" w14:textId="77777777" w:rsidTr="00D6185C">
        <w:trPr>
          <w:trHeight w:val="276"/>
        </w:trPr>
        <w:tc>
          <w:tcPr>
            <w:tcW w:w="10206" w:type="dxa"/>
            <w:tcBorders>
              <w:top w:val="nil"/>
              <w:left w:val="nil"/>
              <w:bottom w:val="nil"/>
              <w:right w:val="nil"/>
            </w:tcBorders>
            <w:shd w:val="clear" w:color="auto" w:fill="auto"/>
            <w:hideMark/>
          </w:tcPr>
          <w:p w14:paraId="3BC7BA2F" w14:textId="77777777" w:rsidR="00D6185C" w:rsidRPr="00D6185C" w:rsidRDefault="00D6185C" w:rsidP="00D6185C">
            <w:pPr>
              <w:spacing w:after="0" w:line="240" w:lineRule="auto"/>
              <w:rPr>
                <w:rFonts w:ascii="Calibri" w:eastAsia="Times New Roman" w:hAnsi="Calibri" w:cs="Calibri"/>
                <w:color w:val="000000"/>
                <w:sz w:val="14"/>
                <w:szCs w:val="14"/>
                <w:lang w:val="de-DE" w:eastAsia="nl-BE"/>
              </w:rPr>
            </w:pPr>
            <w:r w:rsidRPr="00D6185C">
              <w:rPr>
                <w:rFonts w:ascii="Calibri" w:eastAsia="Times New Roman" w:hAnsi="Calibri" w:cs="Calibri"/>
                <w:color w:val="000000"/>
                <w:sz w:val="14"/>
                <w:szCs w:val="14"/>
                <w:lang w:val="fr-BE" w:eastAsia="nl-BE"/>
              </w:rPr>
              <w:t xml:space="preserve">    </w:t>
            </w:r>
            <w:r w:rsidRPr="00D6185C">
              <w:rPr>
                <w:rFonts w:ascii="Calibri" w:eastAsia="Times New Roman" w:hAnsi="Calibri" w:cs="Calibri"/>
                <w:color w:val="000000"/>
                <w:sz w:val="14"/>
                <w:szCs w:val="14"/>
                <w:lang w:val="de-DE" w:eastAsia="nl-BE"/>
              </w:rPr>
              <w:t>- Gewicht: ± 520-620 g/m², dikte: 0,53-0,80 mm</w:t>
            </w:r>
          </w:p>
        </w:tc>
      </w:tr>
      <w:tr w:rsidR="00D6185C" w:rsidRPr="00A678ED" w14:paraId="56D7DFFE" w14:textId="77777777" w:rsidTr="00D6185C">
        <w:trPr>
          <w:trHeight w:val="276"/>
        </w:trPr>
        <w:tc>
          <w:tcPr>
            <w:tcW w:w="10206" w:type="dxa"/>
            <w:tcBorders>
              <w:top w:val="nil"/>
              <w:left w:val="nil"/>
              <w:bottom w:val="nil"/>
              <w:right w:val="nil"/>
            </w:tcBorders>
            <w:shd w:val="clear" w:color="auto" w:fill="auto"/>
            <w:hideMark/>
          </w:tcPr>
          <w:p w14:paraId="0D6AD772" w14:textId="77777777" w:rsidR="00D6185C" w:rsidRPr="00D6185C" w:rsidRDefault="00D6185C" w:rsidP="00D6185C">
            <w:pPr>
              <w:spacing w:after="0" w:line="240" w:lineRule="auto"/>
              <w:rPr>
                <w:rFonts w:ascii="Calibri" w:eastAsia="Times New Roman" w:hAnsi="Calibri" w:cs="Calibri"/>
                <w:color w:val="000000"/>
                <w:sz w:val="14"/>
                <w:szCs w:val="14"/>
                <w:lang w:val="de-DE" w:eastAsia="nl-BE"/>
              </w:rPr>
            </w:pPr>
          </w:p>
        </w:tc>
      </w:tr>
      <w:tr w:rsidR="00D6185C" w:rsidRPr="00D6185C" w14:paraId="7D644C92" w14:textId="77777777" w:rsidTr="00D6185C">
        <w:trPr>
          <w:trHeight w:val="276"/>
        </w:trPr>
        <w:tc>
          <w:tcPr>
            <w:tcW w:w="10206" w:type="dxa"/>
            <w:tcBorders>
              <w:top w:val="nil"/>
              <w:left w:val="nil"/>
              <w:bottom w:val="nil"/>
              <w:right w:val="nil"/>
            </w:tcBorders>
            <w:shd w:val="clear" w:color="auto" w:fill="auto"/>
            <w:hideMark/>
          </w:tcPr>
          <w:p w14:paraId="32B8FA3A" w14:textId="77777777" w:rsidR="00D6185C" w:rsidRPr="00D6185C" w:rsidRDefault="00D6185C" w:rsidP="00D6185C">
            <w:pPr>
              <w:spacing w:after="0" w:line="240" w:lineRule="auto"/>
              <w:rPr>
                <w:rFonts w:ascii="Calibri" w:eastAsia="Times New Roman" w:hAnsi="Calibri" w:cs="Calibri"/>
                <w:b/>
                <w:bCs/>
                <w:color w:val="000000"/>
                <w:sz w:val="20"/>
                <w:szCs w:val="20"/>
                <w:u w:val="single"/>
                <w:lang w:eastAsia="nl-BE"/>
              </w:rPr>
            </w:pPr>
            <w:r w:rsidRPr="00D6185C">
              <w:rPr>
                <w:rFonts w:ascii="Calibri" w:eastAsia="Times New Roman" w:hAnsi="Calibri" w:cs="Calibri"/>
                <w:b/>
                <w:bCs/>
                <w:color w:val="000000"/>
                <w:sz w:val="20"/>
                <w:szCs w:val="20"/>
                <w:u w:val="single"/>
                <w:lang w:eastAsia="nl-BE"/>
              </w:rPr>
              <w:t>Verzwaarde onderlat</w:t>
            </w:r>
          </w:p>
        </w:tc>
      </w:tr>
      <w:tr w:rsidR="00D6185C" w:rsidRPr="00D6185C" w14:paraId="591A58A6" w14:textId="77777777" w:rsidTr="00D6185C">
        <w:trPr>
          <w:trHeight w:val="276"/>
        </w:trPr>
        <w:tc>
          <w:tcPr>
            <w:tcW w:w="10206" w:type="dxa"/>
            <w:tcBorders>
              <w:top w:val="nil"/>
              <w:left w:val="nil"/>
              <w:bottom w:val="nil"/>
              <w:right w:val="nil"/>
            </w:tcBorders>
            <w:shd w:val="clear" w:color="auto" w:fill="auto"/>
            <w:hideMark/>
          </w:tcPr>
          <w:p w14:paraId="0BDA8483"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Samenstelling:</w:t>
            </w:r>
          </w:p>
        </w:tc>
      </w:tr>
      <w:tr w:rsidR="00D6185C" w:rsidRPr="00D6185C" w14:paraId="254E817B" w14:textId="77777777" w:rsidTr="00D6185C">
        <w:trPr>
          <w:trHeight w:val="276"/>
        </w:trPr>
        <w:tc>
          <w:tcPr>
            <w:tcW w:w="10206" w:type="dxa"/>
            <w:tcBorders>
              <w:top w:val="nil"/>
              <w:left w:val="nil"/>
              <w:bottom w:val="nil"/>
              <w:right w:val="nil"/>
            </w:tcBorders>
            <w:shd w:val="clear" w:color="auto" w:fill="auto"/>
            <w:hideMark/>
          </w:tcPr>
          <w:p w14:paraId="62C7C7F2"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Materiaal: geëxtrudeerd aluminium, massief verzwaard met staven in gegalvaniseerd staal.</w:t>
            </w:r>
          </w:p>
        </w:tc>
      </w:tr>
      <w:tr w:rsidR="00D6185C" w:rsidRPr="00D6185C" w14:paraId="177EC955" w14:textId="77777777" w:rsidTr="00D6185C">
        <w:trPr>
          <w:trHeight w:val="276"/>
        </w:trPr>
        <w:tc>
          <w:tcPr>
            <w:tcW w:w="10206" w:type="dxa"/>
            <w:tcBorders>
              <w:top w:val="nil"/>
              <w:left w:val="nil"/>
              <w:bottom w:val="nil"/>
              <w:right w:val="nil"/>
            </w:tcBorders>
            <w:shd w:val="clear" w:color="auto" w:fill="auto"/>
            <w:hideMark/>
          </w:tcPr>
          <w:p w14:paraId="4FCA1B1B"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2 onderlatten, aan elkaar bevestigd door middel van een hoekstuk, die gemonteerd een samengestelde onderlat met hoek van 90° realiseren.</w:t>
            </w:r>
          </w:p>
        </w:tc>
      </w:tr>
      <w:tr w:rsidR="00D6185C" w:rsidRPr="00D6185C" w14:paraId="3D731B09" w14:textId="77777777" w:rsidTr="00D6185C">
        <w:trPr>
          <w:trHeight w:val="276"/>
        </w:trPr>
        <w:tc>
          <w:tcPr>
            <w:tcW w:w="10206" w:type="dxa"/>
            <w:tcBorders>
              <w:top w:val="nil"/>
              <w:left w:val="nil"/>
              <w:bottom w:val="nil"/>
              <w:right w:val="nil"/>
            </w:tcBorders>
            <w:shd w:val="clear" w:color="auto" w:fill="auto"/>
            <w:hideMark/>
          </w:tcPr>
          <w:p w14:paraId="75FE7248"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Gedeeltelijk intrekbare onderlat.</w:t>
            </w:r>
          </w:p>
        </w:tc>
      </w:tr>
      <w:tr w:rsidR="00D6185C" w:rsidRPr="00D6185C" w14:paraId="669FA5EF" w14:textId="77777777" w:rsidTr="00D6185C">
        <w:trPr>
          <w:trHeight w:val="276"/>
        </w:trPr>
        <w:tc>
          <w:tcPr>
            <w:tcW w:w="10206" w:type="dxa"/>
            <w:tcBorders>
              <w:top w:val="nil"/>
              <w:left w:val="nil"/>
              <w:bottom w:val="nil"/>
              <w:right w:val="nil"/>
            </w:tcBorders>
            <w:shd w:val="clear" w:color="auto" w:fill="auto"/>
            <w:hideMark/>
          </w:tcPr>
          <w:p w14:paraId="03E0EAE3"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Afmetingen en gewicht onderlat: H 46 mm x D 30 mm (excl. afdichtingsstrip) = 0,85 kg/lm</w:t>
            </w:r>
          </w:p>
        </w:tc>
      </w:tr>
      <w:tr w:rsidR="00D6185C" w:rsidRPr="00D6185C" w14:paraId="41E3074A" w14:textId="77777777" w:rsidTr="00D6185C">
        <w:trPr>
          <w:trHeight w:val="276"/>
        </w:trPr>
        <w:tc>
          <w:tcPr>
            <w:tcW w:w="10206" w:type="dxa"/>
            <w:tcBorders>
              <w:top w:val="nil"/>
              <w:left w:val="nil"/>
              <w:bottom w:val="nil"/>
              <w:right w:val="nil"/>
            </w:tcBorders>
            <w:shd w:val="clear" w:color="auto" w:fill="auto"/>
            <w:hideMark/>
          </w:tcPr>
          <w:p w14:paraId="15ADA6C1"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Afmetingen en gewicht stalen staaf: H 30 mm x D 20 mm = 4,7 kg/lm</w:t>
            </w:r>
          </w:p>
        </w:tc>
      </w:tr>
      <w:tr w:rsidR="00D6185C" w:rsidRPr="00D6185C" w14:paraId="116A73EF" w14:textId="77777777" w:rsidTr="00D6185C">
        <w:trPr>
          <w:trHeight w:val="276"/>
        </w:trPr>
        <w:tc>
          <w:tcPr>
            <w:tcW w:w="10206" w:type="dxa"/>
            <w:tcBorders>
              <w:top w:val="nil"/>
              <w:left w:val="nil"/>
              <w:bottom w:val="nil"/>
              <w:right w:val="nil"/>
            </w:tcBorders>
            <w:shd w:val="clear" w:color="auto" w:fill="auto"/>
            <w:hideMark/>
          </w:tcPr>
          <w:p w14:paraId="3D9B7F2B"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Afwerking :</w:t>
            </w:r>
          </w:p>
        </w:tc>
      </w:tr>
      <w:tr w:rsidR="00D6185C" w:rsidRPr="00D6185C" w14:paraId="4010978A" w14:textId="77777777" w:rsidTr="00D6185C">
        <w:trPr>
          <w:trHeight w:val="276"/>
        </w:trPr>
        <w:tc>
          <w:tcPr>
            <w:tcW w:w="10206" w:type="dxa"/>
            <w:tcBorders>
              <w:top w:val="nil"/>
              <w:left w:val="nil"/>
              <w:bottom w:val="nil"/>
              <w:right w:val="nil"/>
            </w:tcBorders>
            <w:shd w:val="clear" w:color="auto" w:fill="auto"/>
            <w:hideMark/>
          </w:tcPr>
          <w:p w14:paraId="3BEE4D19" w14:textId="77777777" w:rsidR="00D6185C" w:rsidRPr="00D6185C" w:rsidRDefault="00D6185C" w:rsidP="00D6185C">
            <w:pPr>
              <w:spacing w:after="0" w:line="240" w:lineRule="auto"/>
              <w:rPr>
                <w:rFonts w:ascii="Calibri" w:eastAsia="Times New Roman" w:hAnsi="Calibri" w:cs="Calibri"/>
                <w:color w:val="FF0000"/>
                <w:sz w:val="14"/>
                <w:szCs w:val="14"/>
                <w:lang w:eastAsia="nl-BE"/>
              </w:rPr>
            </w:pPr>
            <w:r w:rsidRPr="00D6185C">
              <w:rPr>
                <w:rFonts w:ascii="Calibri" w:eastAsia="Times New Roman" w:hAnsi="Calibri" w:cs="Calibri"/>
                <w:color w:val="FF0000"/>
                <w:sz w:val="14"/>
                <w:szCs w:val="14"/>
                <w:lang w:eastAsia="nl-BE"/>
              </w:rPr>
              <w:t xml:space="preserve"> - Voorzien van kunststof proppen. Verkrijgbaar in 4 kleuren: zwart, wit, grijs, crème</w:t>
            </w:r>
          </w:p>
        </w:tc>
      </w:tr>
      <w:tr w:rsidR="00D6185C" w:rsidRPr="00D6185C" w14:paraId="284760F9" w14:textId="77777777" w:rsidTr="00D6185C">
        <w:trPr>
          <w:trHeight w:val="276"/>
        </w:trPr>
        <w:tc>
          <w:tcPr>
            <w:tcW w:w="10206" w:type="dxa"/>
            <w:tcBorders>
              <w:top w:val="nil"/>
              <w:left w:val="nil"/>
              <w:bottom w:val="nil"/>
              <w:right w:val="nil"/>
            </w:tcBorders>
            <w:shd w:val="clear" w:color="auto" w:fill="auto"/>
            <w:hideMark/>
          </w:tcPr>
          <w:p w14:paraId="579272B5" w14:textId="77777777" w:rsidR="00D6185C" w:rsidRPr="00D6185C" w:rsidRDefault="00D6185C" w:rsidP="00D6185C">
            <w:pPr>
              <w:spacing w:after="0" w:line="240" w:lineRule="auto"/>
              <w:rPr>
                <w:rFonts w:ascii="Calibri" w:eastAsia="Times New Roman" w:hAnsi="Calibri" w:cs="Calibri"/>
                <w:color w:val="FF0000"/>
                <w:sz w:val="14"/>
                <w:szCs w:val="14"/>
                <w:lang w:eastAsia="nl-BE"/>
              </w:rPr>
            </w:pPr>
            <w:r w:rsidRPr="00D6185C">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D6185C" w:rsidRPr="00D6185C" w14:paraId="5D307D0B" w14:textId="77777777" w:rsidTr="00D6185C">
        <w:trPr>
          <w:trHeight w:val="276"/>
        </w:trPr>
        <w:tc>
          <w:tcPr>
            <w:tcW w:w="10206" w:type="dxa"/>
            <w:tcBorders>
              <w:top w:val="nil"/>
              <w:left w:val="nil"/>
              <w:bottom w:val="nil"/>
              <w:right w:val="nil"/>
            </w:tcBorders>
            <w:shd w:val="clear" w:color="auto" w:fill="auto"/>
            <w:hideMark/>
          </w:tcPr>
          <w:p w14:paraId="555FF46B" w14:textId="77777777" w:rsidR="00D6185C" w:rsidRPr="00D6185C" w:rsidRDefault="00D6185C" w:rsidP="00D6185C">
            <w:pPr>
              <w:spacing w:after="0" w:line="240" w:lineRule="auto"/>
              <w:rPr>
                <w:rFonts w:ascii="Calibri" w:eastAsia="Times New Roman" w:hAnsi="Calibri" w:cs="Calibri"/>
                <w:color w:val="FF0000"/>
                <w:sz w:val="14"/>
                <w:szCs w:val="14"/>
                <w:lang w:eastAsia="nl-BE"/>
              </w:rPr>
            </w:pPr>
          </w:p>
        </w:tc>
      </w:tr>
      <w:tr w:rsidR="00D6185C" w:rsidRPr="00D6185C" w14:paraId="52B153E0" w14:textId="77777777" w:rsidTr="00D6185C">
        <w:trPr>
          <w:trHeight w:val="276"/>
        </w:trPr>
        <w:tc>
          <w:tcPr>
            <w:tcW w:w="10206" w:type="dxa"/>
            <w:tcBorders>
              <w:top w:val="nil"/>
              <w:left w:val="nil"/>
              <w:bottom w:val="nil"/>
              <w:right w:val="nil"/>
            </w:tcBorders>
            <w:shd w:val="clear" w:color="auto" w:fill="auto"/>
            <w:hideMark/>
          </w:tcPr>
          <w:p w14:paraId="2839F679" w14:textId="77777777" w:rsidR="00D6185C" w:rsidRPr="00D6185C" w:rsidRDefault="00D6185C" w:rsidP="00D6185C">
            <w:pPr>
              <w:spacing w:after="0" w:line="240" w:lineRule="auto"/>
              <w:rPr>
                <w:rFonts w:ascii="Calibri" w:eastAsia="Times New Roman" w:hAnsi="Calibri" w:cs="Calibri"/>
                <w:b/>
                <w:bCs/>
                <w:color w:val="000000"/>
                <w:sz w:val="20"/>
                <w:szCs w:val="20"/>
                <w:u w:val="single"/>
                <w:lang w:eastAsia="nl-BE"/>
              </w:rPr>
            </w:pPr>
            <w:r w:rsidRPr="00D6185C">
              <w:rPr>
                <w:rFonts w:ascii="Calibri" w:eastAsia="Times New Roman" w:hAnsi="Calibri" w:cs="Calibri"/>
                <w:b/>
                <w:bCs/>
                <w:color w:val="000000"/>
                <w:sz w:val="20"/>
                <w:szCs w:val="20"/>
                <w:u w:val="single"/>
                <w:lang w:eastAsia="nl-BE"/>
              </w:rPr>
              <w:t>Kleur</w:t>
            </w:r>
          </w:p>
        </w:tc>
      </w:tr>
      <w:tr w:rsidR="00D6185C" w:rsidRPr="00D6185C" w14:paraId="25D8FCAF" w14:textId="77777777" w:rsidTr="00D6185C">
        <w:trPr>
          <w:trHeight w:val="276"/>
        </w:trPr>
        <w:tc>
          <w:tcPr>
            <w:tcW w:w="10206" w:type="dxa"/>
            <w:tcBorders>
              <w:top w:val="nil"/>
              <w:left w:val="nil"/>
              <w:bottom w:val="nil"/>
              <w:right w:val="nil"/>
            </w:tcBorders>
            <w:shd w:val="clear" w:color="auto" w:fill="auto"/>
            <w:hideMark/>
          </w:tcPr>
          <w:p w14:paraId="77EBA2FF" w14:textId="77777777" w:rsidR="00D6185C" w:rsidRPr="00D6185C" w:rsidRDefault="00D6185C" w:rsidP="00D6185C">
            <w:pPr>
              <w:spacing w:after="0" w:line="240" w:lineRule="auto"/>
              <w:rPr>
                <w:rFonts w:ascii="Calibri" w:eastAsia="Times New Roman" w:hAnsi="Calibri" w:cs="Calibri"/>
                <w:color w:val="FF0000"/>
                <w:sz w:val="14"/>
                <w:szCs w:val="14"/>
                <w:lang w:eastAsia="nl-BE"/>
              </w:rPr>
            </w:pPr>
            <w:r w:rsidRPr="00D6185C">
              <w:rPr>
                <w:rFonts w:ascii="Calibri" w:eastAsia="Times New Roman" w:hAnsi="Calibri" w:cs="Calibri"/>
                <w:color w:val="FF0000"/>
                <w:sz w:val="14"/>
                <w:szCs w:val="14"/>
                <w:lang w:eastAsia="nl-BE"/>
              </w:rPr>
              <w:t>Aluminium profielen (kast, zijgeleiders en onderlat): Gepoederlakt (60-80 µm) in dezelfde kleur als het buitenschrijnwerk.</w:t>
            </w:r>
          </w:p>
        </w:tc>
      </w:tr>
      <w:tr w:rsidR="00D6185C" w:rsidRPr="00D6185C" w14:paraId="3222FBD6" w14:textId="77777777" w:rsidTr="00D6185C">
        <w:trPr>
          <w:trHeight w:val="276"/>
        </w:trPr>
        <w:tc>
          <w:tcPr>
            <w:tcW w:w="10206" w:type="dxa"/>
            <w:tcBorders>
              <w:top w:val="nil"/>
              <w:left w:val="nil"/>
              <w:bottom w:val="nil"/>
              <w:right w:val="nil"/>
            </w:tcBorders>
            <w:shd w:val="clear" w:color="auto" w:fill="auto"/>
            <w:hideMark/>
          </w:tcPr>
          <w:p w14:paraId="10629CB8" w14:textId="77777777" w:rsidR="00D6185C" w:rsidRPr="00D6185C" w:rsidRDefault="00D6185C" w:rsidP="00D6185C">
            <w:pPr>
              <w:spacing w:after="0" w:line="240" w:lineRule="auto"/>
              <w:rPr>
                <w:rFonts w:ascii="Calibri" w:eastAsia="Times New Roman" w:hAnsi="Calibri" w:cs="Calibri"/>
                <w:sz w:val="14"/>
                <w:szCs w:val="14"/>
                <w:lang w:eastAsia="nl-BE"/>
              </w:rPr>
            </w:pPr>
            <w:r w:rsidRPr="00D6185C">
              <w:rPr>
                <w:rFonts w:ascii="Calibri" w:eastAsia="Times New Roman" w:hAnsi="Calibri" w:cs="Calibri"/>
                <w:sz w:val="14"/>
                <w:szCs w:val="14"/>
                <w:lang w:eastAsia="nl-BE"/>
              </w:rPr>
              <w:t>Zijconsoles (aluminium gietwerk): Gelakt in dezelfde kleur van de profielen.</w:t>
            </w:r>
          </w:p>
        </w:tc>
      </w:tr>
      <w:tr w:rsidR="00D6185C" w:rsidRPr="00D6185C" w14:paraId="1A47E160" w14:textId="77777777" w:rsidTr="00D6185C">
        <w:trPr>
          <w:trHeight w:val="276"/>
        </w:trPr>
        <w:tc>
          <w:tcPr>
            <w:tcW w:w="10206" w:type="dxa"/>
            <w:tcBorders>
              <w:top w:val="nil"/>
              <w:left w:val="nil"/>
              <w:bottom w:val="nil"/>
              <w:right w:val="nil"/>
            </w:tcBorders>
            <w:shd w:val="clear" w:color="auto" w:fill="auto"/>
            <w:hideMark/>
          </w:tcPr>
          <w:p w14:paraId="0324150A" w14:textId="77777777" w:rsidR="00D6185C" w:rsidRPr="00D6185C" w:rsidRDefault="00D6185C" w:rsidP="00D6185C">
            <w:pPr>
              <w:spacing w:after="0" w:line="240" w:lineRule="auto"/>
              <w:rPr>
                <w:rFonts w:ascii="Calibri" w:eastAsia="Times New Roman" w:hAnsi="Calibri" w:cs="Calibri"/>
                <w:sz w:val="14"/>
                <w:szCs w:val="14"/>
                <w:lang w:eastAsia="nl-BE"/>
              </w:rPr>
            </w:pPr>
          </w:p>
        </w:tc>
      </w:tr>
      <w:tr w:rsidR="00D6185C" w:rsidRPr="00D6185C" w14:paraId="0B661083" w14:textId="77777777" w:rsidTr="00D6185C">
        <w:trPr>
          <w:trHeight w:val="276"/>
        </w:trPr>
        <w:tc>
          <w:tcPr>
            <w:tcW w:w="10206" w:type="dxa"/>
            <w:tcBorders>
              <w:top w:val="nil"/>
              <w:left w:val="nil"/>
              <w:bottom w:val="nil"/>
              <w:right w:val="nil"/>
            </w:tcBorders>
            <w:shd w:val="clear" w:color="auto" w:fill="auto"/>
            <w:hideMark/>
          </w:tcPr>
          <w:p w14:paraId="529DD0F4" w14:textId="77777777" w:rsidR="00D6185C" w:rsidRPr="00D6185C" w:rsidRDefault="00D6185C" w:rsidP="00D6185C">
            <w:pPr>
              <w:spacing w:after="0" w:line="240" w:lineRule="auto"/>
              <w:rPr>
                <w:rFonts w:ascii="Calibri" w:eastAsia="Times New Roman" w:hAnsi="Calibri" w:cs="Calibri"/>
                <w:b/>
                <w:bCs/>
                <w:color w:val="000000"/>
                <w:sz w:val="20"/>
                <w:szCs w:val="20"/>
                <w:u w:val="single"/>
                <w:lang w:eastAsia="nl-BE"/>
              </w:rPr>
            </w:pPr>
            <w:r w:rsidRPr="00D6185C">
              <w:rPr>
                <w:rFonts w:ascii="Calibri" w:eastAsia="Times New Roman" w:hAnsi="Calibri" w:cs="Calibri"/>
                <w:b/>
                <w:bCs/>
                <w:color w:val="000000"/>
                <w:sz w:val="20"/>
                <w:szCs w:val="20"/>
                <w:u w:val="single"/>
                <w:lang w:eastAsia="nl-BE"/>
              </w:rPr>
              <w:t>Bediening</w:t>
            </w:r>
          </w:p>
        </w:tc>
      </w:tr>
      <w:tr w:rsidR="00D6185C" w:rsidRPr="00D6185C" w14:paraId="0075A24F" w14:textId="77777777" w:rsidTr="00D6185C">
        <w:trPr>
          <w:trHeight w:val="276"/>
        </w:trPr>
        <w:tc>
          <w:tcPr>
            <w:tcW w:w="10206" w:type="dxa"/>
            <w:tcBorders>
              <w:top w:val="nil"/>
              <w:left w:val="nil"/>
              <w:bottom w:val="nil"/>
              <w:right w:val="nil"/>
            </w:tcBorders>
            <w:shd w:val="clear" w:color="auto" w:fill="auto"/>
            <w:hideMark/>
          </w:tcPr>
          <w:p w14:paraId="65942C55"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Elektrisch:</w:t>
            </w:r>
          </w:p>
        </w:tc>
      </w:tr>
      <w:tr w:rsidR="00D6185C" w:rsidRPr="00D6185C" w14:paraId="27F4A09A" w14:textId="77777777" w:rsidTr="00D6185C">
        <w:trPr>
          <w:trHeight w:val="276"/>
        </w:trPr>
        <w:tc>
          <w:tcPr>
            <w:tcW w:w="10206" w:type="dxa"/>
            <w:tcBorders>
              <w:top w:val="nil"/>
              <w:left w:val="nil"/>
              <w:bottom w:val="nil"/>
              <w:right w:val="nil"/>
            </w:tcBorders>
            <w:shd w:val="clear" w:color="auto" w:fill="auto"/>
            <w:hideMark/>
          </w:tcPr>
          <w:p w14:paraId="3BE0539E"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Motor wordt voorzien in één van de 2 delen van het product.</w:t>
            </w:r>
          </w:p>
        </w:tc>
      </w:tr>
      <w:tr w:rsidR="00D6185C" w:rsidRPr="00D6185C" w14:paraId="25BFE7E2" w14:textId="77777777" w:rsidTr="00D6185C">
        <w:trPr>
          <w:trHeight w:val="276"/>
        </w:trPr>
        <w:tc>
          <w:tcPr>
            <w:tcW w:w="10206" w:type="dxa"/>
            <w:tcBorders>
              <w:top w:val="nil"/>
              <w:left w:val="nil"/>
              <w:bottom w:val="nil"/>
              <w:right w:val="nil"/>
            </w:tcBorders>
            <w:shd w:val="clear" w:color="auto" w:fill="auto"/>
            <w:hideMark/>
          </w:tcPr>
          <w:p w14:paraId="6EC20ED5" w14:textId="77777777" w:rsidR="00D6185C" w:rsidRPr="00D6185C" w:rsidRDefault="00D6185C" w:rsidP="00D6185C">
            <w:pPr>
              <w:spacing w:after="0" w:line="240" w:lineRule="auto"/>
              <w:rPr>
                <w:rFonts w:ascii="Calibri" w:eastAsia="Times New Roman" w:hAnsi="Calibri" w:cs="Calibri"/>
                <w:sz w:val="14"/>
                <w:szCs w:val="14"/>
                <w:lang w:eastAsia="nl-BE"/>
              </w:rPr>
            </w:pPr>
            <w:r w:rsidRPr="00D6185C">
              <w:rPr>
                <w:rFonts w:ascii="Calibri" w:eastAsia="Times New Roman" w:hAnsi="Calibri" w:cs="Calibri"/>
                <w:sz w:val="14"/>
                <w:szCs w:val="14"/>
                <w:lang w:eastAsia="nl-BE"/>
              </w:rPr>
              <w:t xml:space="preserve"> - 230 V AC buismotor, zonder noodhandbediening</w:t>
            </w:r>
          </w:p>
        </w:tc>
      </w:tr>
      <w:tr w:rsidR="00D6185C" w:rsidRPr="00D6185C" w14:paraId="1193EB5E" w14:textId="77777777" w:rsidTr="00D6185C">
        <w:trPr>
          <w:trHeight w:val="276"/>
        </w:trPr>
        <w:tc>
          <w:tcPr>
            <w:tcW w:w="10206" w:type="dxa"/>
            <w:tcBorders>
              <w:top w:val="nil"/>
              <w:left w:val="nil"/>
              <w:bottom w:val="nil"/>
              <w:right w:val="nil"/>
            </w:tcBorders>
            <w:shd w:val="clear" w:color="auto" w:fill="auto"/>
            <w:hideMark/>
          </w:tcPr>
          <w:p w14:paraId="4E2F8F29"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De motoraansluiting hoort bij het lot zonwering en wordt voorzien van een uv bestendige kabel.</w:t>
            </w:r>
          </w:p>
        </w:tc>
      </w:tr>
      <w:tr w:rsidR="00D6185C" w:rsidRPr="00D6185C" w14:paraId="4657FCC7" w14:textId="77777777" w:rsidTr="00D6185C">
        <w:trPr>
          <w:trHeight w:val="276"/>
        </w:trPr>
        <w:tc>
          <w:tcPr>
            <w:tcW w:w="10206" w:type="dxa"/>
            <w:tcBorders>
              <w:top w:val="nil"/>
              <w:left w:val="nil"/>
              <w:bottom w:val="nil"/>
              <w:right w:val="nil"/>
            </w:tcBorders>
            <w:shd w:val="clear" w:color="auto" w:fill="auto"/>
            <w:hideMark/>
          </w:tcPr>
          <w:p w14:paraId="72B935F5"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Elektrische aansluiting en alle extra bekabeling horen bij het lot elektriciteit.</w:t>
            </w:r>
          </w:p>
        </w:tc>
      </w:tr>
      <w:tr w:rsidR="00D6185C" w:rsidRPr="00D6185C" w14:paraId="0277CAD2" w14:textId="77777777" w:rsidTr="00D6185C">
        <w:trPr>
          <w:trHeight w:val="276"/>
        </w:trPr>
        <w:tc>
          <w:tcPr>
            <w:tcW w:w="10206" w:type="dxa"/>
            <w:tcBorders>
              <w:top w:val="nil"/>
              <w:left w:val="nil"/>
              <w:bottom w:val="nil"/>
              <w:right w:val="nil"/>
            </w:tcBorders>
            <w:shd w:val="clear" w:color="auto" w:fill="auto"/>
            <w:hideMark/>
          </w:tcPr>
          <w:p w14:paraId="3889330A"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p>
        </w:tc>
      </w:tr>
      <w:tr w:rsidR="00D6185C" w:rsidRPr="00D6185C" w14:paraId="2076967B" w14:textId="77777777" w:rsidTr="00D6185C">
        <w:trPr>
          <w:trHeight w:val="276"/>
        </w:trPr>
        <w:tc>
          <w:tcPr>
            <w:tcW w:w="10206" w:type="dxa"/>
            <w:tcBorders>
              <w:top w:val="nil"/>
              <w:left w:val="nil"/>
              <w:bottom w:val="nil"/>
              <w:right w:val="nil"/>
            </w:tcBorders>
            <w:shd w:val="clear" w:color="auto" w:fill="auto"/>
            <w:hideMark/>
          </w:tcPr>
          <w:p w14:paraId="48AC9901" w14:textId="77777777" w:rsidR="00D6185C" w:rsidRPr="00D6185C" w:rsidRDefault="00D6185C" w:rsidP="00D6185C">
            <w:pPr>
              <w:spacing w:after="0" w:line="240" w:lineRule="auto"/>
              <w:rPr>
                <w:rFonts w:ascii="Calibri" w:eastAsia="Times New Roman" w:hAnsi="Calibri" w:cs="Calibri"/>
                <w:b/>
                <w:bCs/>
                <w:color w:val="0070C0"/>
                <w:sz w:val="14"/>
                <w:szCs w:val="14"/>
                <w:u w:val="single"/>
                <w:lang w:eastAsia="nl-BE"/>
              </w:rPr>
            </w:pPr>
            <w:r w:rsidRPr="00D6185C">
              <w:rPr>
                <w:rFonts w:ascii="Calibri" w:eastAsia="Times New Roman" w:hAnsi="Calibri" w:cs="Calibri"/>
                <w:b/>
                <w:bCs/>
                <w:color w:val="0070C0"/>
                <w:sz w:val="14"/>
                <w:szCs w:val="14"/>
                <w:u w:val="single"/>
                <w:lang w:eastAsia="nl-BE"/>
              </w:rPr>
              <w:t xml:space="preserve">Connect&amp;Go-technologie: elektrische verbinding </w:t>
            </w:r>
          </w:p>
        </w:tc>
      </w:tr>
      <w:tr w:rsidR="00D6185C" w:rsidRPr="00D6185C" w14:paraId="0B029725" w14:textId="77777777" w:rsidTr="00D6185C">
        <w:trPr>
          <w:trHeight w:val="276"/>
        </w:trPr>
        <w:tc>
          <w:tcPr>
            <w:tcW w:w="10206" w:type="dxa"/>
            <w:tcBorders>
              <w:top w:val="nil"/>
              <w:left w:val="nil"/>
              <w:bottom w:val="nil"/>
              <w:right w:val="nil"/>
            </w:tcBorders>
            <w:shd w:val="clear" w:color="auto" w:fill="auto"/>
            <w:hideMark/>
          </w:tcPr>
          <w:p w14:paraId="0077B25F"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Faciliteert een snelle en eenvoudige (de)montage van de doekset, IP44 gekeurd.</w:t>
            </w:r>
          </w:p>
        </w:tc>
      </w:tr>
      <w:tr w:rsidR="00D6185C" w:rsidRPr="00D6185C" w14:paraId="5CDE912C" w14:textId="77777777" w:rsidTr="00D6185C">
        <w:trPr>
          <w:trHeight w:val="276"/>
        </w:trPr>
        <w:tc>
          <w:tcPr>
            <w:tcW w:w="10206" w:type="dxa"/>
            <w:tcBorders>
              <w:top w:val="nil"/>
              <w:left w:val="nil"/>
              <w:bottom w:val="nil"/>
              <w:right w:val="nil"/>
            </w:tcBorders>
            <w:shd w:val="clear" w:color="auto" w:fill="auto"/>
            <w:hideMark/>
          </w:tcPr>
          <w:p w14:paraId="7D6D157E"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D6185C" w:rsidRPr="00D6185C" w14:paraId="42E5A740" w14:textId="77777777" w:rsidTr="00D6185C">
        <w:trPr>
          <w:trHeight w:val="276"/>
        </w:trPr>
        <w:tc>
          <w:tcPr>
            <w:tcW w:w="10206" w:type="dxa"/>
            <w:tcBorders>
              <w:top w:val="nil"/>
              <w:left w:val="nil"/>
              <w:bottom w:val="nil"/>
              <w:right w:val="nil"/>
            </w:tcBorders>
            <w:shd w:val="clear" w:color="auto" w:fill="auto"/>
            <w:hideMark/>
          </w:tcPr>
          <w:p w14:paraId="61743A18"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p>
        </w:tc>
      </w:tr>
      <w:tr w:rsidR="00D6185C" w:rsidRPr="00D6185C" w14:paraId="71F1B787" w14:textId="77777777" w:rsidTr="00D6185C">
        <w:trPr>
          <w:trHeight w:val="276"/>
        </w:trPr>
        <w:tc>
          <w:tcPr>
            <w:tcW w:w="10206" w:type="dxa"/>
            <w:tcBorders>
              <w:top w:val="nil"/>
              <w:left w:val="nil"/>
              <w:bottom w:val="nil"/>
              <w:right w:val="nil"/>
            </w:tcBorders>
            <w:shd w:val="clear" w:color="auto" w:fill="auto"/>
            <w:hideMark/>
          </w:tcPr>
          <w:p w14:paraId="7F4E17BD" w14:textId="77777777" w:rsidR="00D6185C" w:rsidRPr="00D6185C" w:rsidRDefault="00D6185C" w:rsidP="00D6185C">
            <w:pPr>
              <w:spacing w:after="0" w:line="240" w:lineRule="auto"/>
              <w:rPr>
                <w:rFonts w:ascii="Calibri" w:eastAsia="Times New Roman" w:hAnsi="Calibri" w:cs="Calibri"/>
                <w:b/>
                <w:bCs/>
                <w:color w:val="0070C0"/>
                <w:sz w:val="20"/>
                <w:szCs w:val="20"/>
                <w:u w:val="single"/>
                <w:lang w:eastAsia="nl-BE"/>
              </w:rPr>
            </w:pPr>
            <w:r w:rsidRPr="00D6185C">
              <w:rPr>
                <w:rFonts w:ascii="Calibri" w:eastAsia="Times New Roman" w:hAnsi="Calibri" w:cs="Calibri"/>
                <w:b/>
                <w:bCs/>
                <w:color w:val="0070C0"/>
                <w:sz w:val="20"/>
                <w:szCs w:val="20"/>
                <w:u w:val="single"/>
                <w:lang w:eastAsia="nl-BE"/>
              </w:rPr>
              <w:t>Renson Connect</w:t>
            </w:r>
          </w:p>
        </w:tc>
      </w:tr>
      <w:tr w:rsidR="00D6185C" w:rsidRPr="00D6185C" w14:paraId="5450945D" w14:textId="77777777" w:rsidTr="00D6185C">
        <w:trPr>
          <w:trHeight w:val="276"/>
        </w:trPr>
        <w:tc>
          <w:tcPr>
            <w:tcW w:w="10206" w:type="dxa"/>
            <w:tcBorders>
              <w:top w:val="nil"/>
              <w:left w:val="nil"/>
              <w:bottom w:val="nil"/>
              <w:right w:val="nil"/>
            </w:tcBorders>
            <w:shd w:val="clear" w:color="auto" w:fill="auto"/>
            <w:hideMark/>
          </w:tcPr>
          <w:p w14:paraId="611A9846"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D6185C" w:rsidRPr="00D6185C" w14:paraId="0B0A1B9E" w14:textId="77777777" w:rsidTr="00D6185C">
        <w:trPr>
          <w:trHeight w:val="276"/>
        </w:trPr>
        <w:tc>
          <w:tcPr>
            <w:tcW w:w="10206" w:type="dxa"/>
            <w:tcBorders>
              <w:top w:val="nil"/>
              <w:left w:val="nil"/>
              <w:bottom w:val="nil"/>
              <w:right w:val="nil"/>
            </w:tcBorders>
            <w:shd w:val="clear" w:color="auto" w:fill="auto"/>
            <w:hideMark/>
          </w:tcPr>
          <w:p w14:paraId="325892F2"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p>
        </w:tc>
      </w:tr>
      <w:tr w:rsidR="00D6185C" w:rsidRPr="00D6185C" w14:paraId="25973E20" w14:textId="77777777" w:rsidTr="00D6185C">
        <w:trPr>
          <w:trHeight w:val="276"/>
        </w:trPr>
        <w:tc>
          <w:tcPr>
            <w:tcW w:w="10206" w:type="dxa"/>
            <w:tcBorders>
              <w:top w:val="nil"/>
              <w:left w:val="nil"/>
              <w:bottom w:val="nil"/>
              <w:right w:val="nil"/>
            </w:tcBorders>
            <w:shd w:val="clear" w:color="auto" w:fill="auto"/>
            <w:hideMark/>
          </w:tcPr>
          <w:p w14:paraId="1DD23DBD" w14:textId="77777777" w:rsidR="00D6185C" w:rsidRPr="00D6185C" w:rsidRDefault="00D6185C" w:rsidP="00D6185C">
            <w:pPr>
              <w:spacing w:after="0" w:line="240" w:lineRule="auto"/>
              <w:rPr>
                <w:rFonts w:ascii="Calibri" w:eastAsia="Times New Roman" w:hAnsi="Calibri" w:cs="Calibri"/>
                <w:b/>
                <w:bCs/>
                <w:color w:val="000000"/>
                <w:sz w:val="20"/>
                <w:szCs w:val="20"/>
                <w:u w:val="single"/>
                <w:lang w:eastAsia="nl-BE"/>
              </w:rPr>
            </w:pPr>
            <w:r w:rsidRPr="00D6185C">
              <w:rPr>
                <w:rFonts w:ascii="Calibri" w:eastAsia="Times New Roman" w:hAnsi="Calibri" w:cs="Calibri"/>
                <w:b/>
                <w:bCs/>
                <w:color w:val="000000"/>
                <w:sz w:val="20"/>
                <w:szCs w:val="20"/>
                <w:u w:val="single"/>
                <w:lang w:eastAsia="nl-BE"/>
              </w:rPr>
              <w:t>Garantie- en productinformatie via QR code</w:t>
            </w:r>
          </w:p>
        </w:tc>
      </w:tr>
      <w:tr w:rsidR="00D6185C" w:rsidRPr="00D6185C" w14:paraId="7875207C" w14:textId="77777777" w:rsidTr="00D6185C">
        <w:trPr>
          <w:trHeight w:val="276"/>
        </w:trPr>
        <w:tc>
          <w:tcPr>
            <w:tcW w:w="10206" w:type="dxa"/>
            <w:tcBorders>
              <w:top w:val="nil"/>
              <w:left w:val="nil"/>
              <w:bottom w:val="nil"/>
              <w:right w:val="nil"/>
            </w:tcBorders>
            <w:shd w:val="clear" w:color="auto" w:fill="auto"/>
            <w:hideMark/>
          </w:tcPr>
          <w:p w14:paraId="36370986"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10 jaar garantie voor lakwerk van de aluminium profielen.</w:t>
            </w:r>
          </w:p>
        </w:tc>
      </w:tr>
      <w:tr w:rsidR="00D6185C" w:rsidRPr="00D6185C" w14:paraId="10412113" w14:textId="77777777" w:rsidTr="00D6185C">
        <w:trPr>
          <w:trHeight w:val="384"/>
        </w:trPr>
        <w:tc>
          <w:tcPr>
            <w:tcW w:w="10206" w:type="dxa"/>
            <w:tcBorders>
              <w:top w:val="nil"/>
              <w:left w:val="nil"/>
              <w:bottom w:val="nil"/>
              <w:right w:val="nil"/>
            </w:tcBorders>
            <w:shd w:val="clear" w:color="auto" w:fill="auto"/>
            <w:hideMark/>
          </w:tcPr>
          <w:p w14:paraId="406C27D6"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lastRenderedPageBreak/>
              <w:t>5 jaar productgarantie en 7 jaar op de Panovista Max-technologie (alle componeneten voor een optimale werking van de rits tussen de beide delen) bij normaal gebruik en mits montage en jaarlijks onderhoud door een door Renson opgeleide monteur.</w:t>
            </w:r>
          </w:p>
        </w:tc>
      </w:tr>
      <w:tr w:rsidR="00D6185C" w:rsidRPr="00D6185C" w14:paraId="3748318E" w14:textId="77777777" w:rsidTr="00D6185C">
        <w:trPr>
          <w:trHeight w:val="276"/>
        </w:trPr>
        <w:tc>
          <w:tcPr>
            <w:tcW w:w="10206" w:type="dxa"/>
            <w:tcBorders>
              <w:top w:val="nil"/>
              <w:left w:val="nil"/>
              <w:bottom w:val="nil"/>
              <w:right w:val="nil"/>
            </w:tcBorders>
            <w:shd w:val="clear" w:color="auto" w:fill="auto"/>
            <w:hideMark/>
          </w:tcPr>
          <w:p w14:paraId="2D9E91B2"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5 jaar garantie op de elektronische sturing (Somfy automatisatie).</w:t>
            </w:r>
          </w:p>
        </w:tc>
      </w:tr>
      <w:tr w:rsidR="00D6185C" w:rsidRPr="00D6185C" w14:paraId="4AA37900" w14:textId="77777777" w:rsidTr="00D6185C">
        <w:trPr>
          <w:trHeight w:val="276"/>
        </w:trPr>
        <w:tc>
          <w:tcPr>
            <w:tcW w:w="10206" w:type="dxa"/>
            <w:tcBorders>
              <w:top w:val="nil"/>
              <w:left w:val="nil"/>
              <w:bottom w:val="nil"/>
              <w:right w:val="nil"/>
            </w:tcBorders>
            <w:shd w:val="clear" w:color="auto" w:fill="auto"/>
            <w:hideMark/>
          </w:tcPr>
          <w:p w14:paraId="67A1F0E5"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5 jaar garantie op de doekcollectie.</w:t>
            </w:r>
          </w:p>
        </w:tc>
      </w:tr>
      <w:tr w:rsidR="00D6185C" w:rsidRPr="00D6185C" w14:paraId="6B49626B" w14:textId="77777777" w:rsidTr="00D6185C">
        <w:trPr>
          <w:trHeight w:val="276"/>
        </w:trPr>
        <w:tc>
          <w:tcPr>
            <w:tcW w:w="10206" w:type="dxa"/>
            <w:tcBorders>
              <w:top w:val="nil"/>
              <w:left w:val="nil"/>
              <w:bottom w:val="nil"/>
              <w:right w:val="nil"/>
            </w:tcBorders>
            <w:shd w:val="clear" w:color="auto" w:fill="auto"/>
            <w:hideMark/>
          </w:tcPr>
          <w:p w14:paraId="7C65DFD8"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D6185C" w:rsidRPr="00D6185C" w14:paraId="49A53BC6" w14:textId="77777777" w:rsidTr="00D6185C">
        <w:trPr>
          <w:trHeight w:val="276"/>
        </w:trPr>
        <w:tc>
          <w:tcPr>
            <w:tcW w:w="10206" w:type="dxa"/>
            <w:tcBorders>
              <w:top w:val="nil"/>
              <w:left w:val="nil"/>
              <w:bottom w:val="nil"/>
              <w:right w:val="nil"/>
            </w:tcBorders>
            <w:shd w:val="clear" w:color="auto" w:fill="auto"/>
            <w:hideMark/>
          </w:tcPr>
          <w:p w14:paraId="795193EF"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D6185C" w:rsidRPr="00D6185C" w14:paraId="1CE743C7" w14:textId="77777777" w:rsidTr="00D6185C">
        <w:trPr>
          <w:trHeight w:val="276"/>
        </w:trPr>
        <w:tc>
          <w:tcPr>
            <w:tcW w:w="10206" w:type="dxa"/>
            <w:tcBorders>
              <w:top w:val="nil"/>
              <w:left w:val="nil"/>
              <w:bottom w:val="nil"/>
              <w:right w:val="nil"/>
            </w:tcBorders>
            <w:shd w:val="clear" w:color="auto" w:fill="auto"/>
            <w:hideMark/>
          </w:tcPr>
          <w:p w14:paraId="62F2EFD2"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D6185C" w:rsidRPr="00D6185C" w14:paraId="34D83E11" w14:textId="77777777" w:rsidTr="00D6185C">
        <w:trPr>
          <w:trHeight w:val="276"/>
        </w:trPr>
        <w:tc>
          <w:tcPr>
            <w:tcW w:w="10206" w:type="dxa"/>
            <w:tcBorders>
              <w:top w:val="nil"/>
              <w:left w:val="nil"/>
              <w:bottom w:val="nil"/>
              <w:right w:val="nil"/>
            </w:tcBorders>
            <w:shd w:val="clear" w:color="auto" w:fill="auto"/>
            <w:hideMark/>
          </w:tcPr>
          <w:p w14:paraId="6F1FDFC3"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p>
        </w:tc>
      </w:tr>
      <w:tr w:rsidR="00D6185C" w:rsidRPr="00D6185C" w14:paraId="1C97BB4D" w14:textId="77777777" w:rsidTr="00D6185C">
        <w:trPr>
          <w:trHeight w:val="276"/>
        </w:trPr>
        <w:tc>
          <w:tcPr>
            <w:tcW w:w="10206" w:type="dxa"/>
            <w:tcBorders>
              <w:top w:val="nil"/>
              <w:left w:val="nil"/>
              <w:bottom w:val="nil"/>
              <w:right w:val="nil"/>
            </w:tcBorders>
            <w:shd w:val="clear" w:color="auto" w:fill="auto"/>
            <w:hideMark/>
          </w:tcPr>
          <w:p w14:paraId="66D1E053" w14:textId="77777777" w:rsidR="00D6185C" w:rsidRPr="00D6185C" w:rsidRDefault="00D6185C" w:rsidP="00D6185C">
            <w:pPr>
              <w:spacing w:after="0" w:line="240" w:lineRule="auto"/>
              <w:rPr>
                <w:rFonts w:ascii="Calibri" w:eastAsia="Times New Roman" w:hAnsi="Calibri" w:cs="Calibri"/>
                <w:b/>
                <w:bCs/>
                <w:color w:val="000000"/>
                <w:sz w:val="20"/>
                <w:szCs w:val="20"/>
                <w:u w:val="single"/>
                <w:lang w:eastAsia="nl-BE"/>
              </w:rPr>
            </w:pPr>
            <w:r w:rsidRPr="00D6185C">
              <w:rPr>
                <w:rFonts w:ascii="Calibri" w:eastAsia="Times New Roman" w:hAnsi="Calibri" w:cs="Calibri"/>
                <w:b/>
                <w:bCs/>
                <w:color w:val="000000"/>
                <w:sz w:val="20"/>
                <w:szCs w:val="20"/>
                <w:u w:val="single"/>
                <w:lang w:eastAsia="nl-BE"/>
              </w:rPr>
              <w:t xml:space="preserve">Windklasse </w:t>
            </w:r>
          </w:p>
        </w:tc>
      </w:tr>
      <w:tr w:rsidR="00D6185C" w:rsidRPr="00D6185C" w14:paraId="0D75180D" w14:textId="77777777" w:rsidTr="00D6185C">
        <w:trPr>
          <w:trHeight w:val="276"/>
        </w:trPr>
        <w:tc>
          <w:tcPr>
            <w:tcW w:w="10206" w:type="dxa"/>
            <w:tcBorders>
              <w:top w:val="nil"/>
              <w:left w:val="nil"/>
              <w:bottom w:val="nil"/>
              <w:right w:val="nil"/>
            </w:tcBorders>
            <w:shd w:val="clear" w:color="auto" w:fill="auto"/>
            <w:hideMark/>
          </w:tcPr>
          <w:p w14:paraId="03F94913"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Windtunnel testverslag van 'Velux' (WTT15-001 Panovista Max): windgarantie t.e.m. 90 km/h in gesloten toestand (getest bij een screen van 4000 mm x 4000 mm x 3000 mm).</w:t>
            </w:r>
          </w:p>
        </w:tc>
      </w:tr>
      <w:tr w:rsidR="00D6185C" w:rsidRPr="00D6185C" w14:paraId="076D9F4F" w14:textId="77777777" w:rsidTr="00D6185C">
        <w:trPr>
          <w:trHeight w:val="276"/>
        </w:trPr>
        <w:tc>
          <w:tcPr>
            <w:tcW w:w="10206" w:type="dxa"/>
            <w:tcBorders>
              <w:top w:val="nil"/>
              <w:left w:val="nil"/>
              <w:bottom w:val="nil"/>
              <w:right w:val="nil"/>
            </w:tcBorders>
            <w:shd w:val="clear" w:color="auto" w:fill="auto"/>
            <w:hideMark/>
          </w:tcPr>
          <w:p w14:paraId="60285C66"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Garantie tot 90 km/h in gesloten toestand.</w:t>
            </w:r>
          </w:p>
        </w:tc>
      </w:tr>
      <w:tr w:rsidR="00D6185C" w:rsidRPr="00D6185C" w14:paraId="797065BA" w14:textId="77777777" w:rsidTr="00D6185C">
        <w:trPr>
          <w:trHeight w:val="276"/>
        </w:trPr>
        <w:tc>
          <w:tcPr>
            <w:tcW w:w="10206" w:type="dxa"/>
            <w:tcBorders>
              <w:top w:val="nil"/>
              <w:left w:val="nil"/>
              <w:bottom w:val="nil"/>
              <w:right w:val="nil"/>
            </w:tcBorders>
            <w:shd w:val="clear" w:color="auto" w:fill="auto"/>
            <w:hideMark/>
          </w:tcPr>
          <w:p w14:paraId="13853C8B"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Windsensor noodzakelijk.</w:t>
            </w:r>
          </w:p>
        </w:tc>
      </w:tr>
      <w:tr w:rsidR="00D6185C" w:rsidRPr="00D6185C" w14:paraId="37FC588A" w14:textId="77777777" w:rsidTr="00D6185C">
        <w:trPr>
          <w:trHeight w:val="276"/>
        </w:trPr>
        <w:tc>
          <w:tcPr>
            <w:tcW w:w="10206" w:type="dxa"/>
            <w:tcBorders>
              <w:top w:val="nil"/>
              <w:left w:val="nil"/>
              <w:bottom w:val="nil"/>
              <w:right w:val="nil"/>
            </w:tcBorders>
            <w:shd w:val="clear" w:color="auto" w:fill="auto"/>
            <w:hideMark/>
          </w:tcPr>
          <w:p w14:paraId="67FB8A7A"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p>
        </w:tc>
      </w:tr>
      <w:tr w:rsidR="00D6185C" w:rsidRPr="00D6185C" w14:paraId="5B9FD853" w14:textId="77777777" w:rsidTr="00D6185C">
        <w:trPr>
          <w:trHeight w:val="276"/>
        </w:trPr>
        <w:tc>
          <w:tcPr>
            <w:tcW w:w="10206" w:type="dxa"/>
            <w:tcBorders>
              <w:top w:val="nil"/>
              <w:left w:val="nil"/>
              <w:bottom w:val="nil"/>
              <w:right w:val="nil"/>
            </w:tcBorders>
            <w:shd w:val="clear" w:color="auto" w:fill="auto"/>
            <w:hideMark/>
          </w:tcPr>
          <w:p w14:paraId="66DD8763" w14:textId="77777777" w:rsidR="00D6185C" w:rsidRPr="00D6185C" w:rsidRDefault="00D6185C" w:rsidP="00D6185C">
            <w:pPr>
              <w:spacing w:after="0" w:line="240" w:lineRule="auto"/>
              <w:rPr>
                <w:rFonts w:ascii="Calibri" w:eastAsia="Times New Roman" w:hAnsi="Calibri" w:cs="Calibri"/>
                <w:b/>
                <w:bCs/>
                <w:color w:val="000000"/>
                <w:sz w:val="20"/>
                <w:szCs w:val="20"/>
                <w:u w:val="single"/>
                <w:lang w:eastAsia="nl-BE"/>
              </w:rPr>
            </w:pPr>
            <w:r w:rsidRPr="00D6185C">
              <w:rPr>
                <w:rFonts w:ascii="Calibri" w:eastAsia="Times New Roman" w:hAnsi="Calibri" w:cs="Calibri"/>
                <w:b/>
                <w:bCs/>
                <w:color w:val="000000"/>
                <w:sz w:val="20"/>
                <w:szCs w:val="20"/>
                <w:u w:val="single"/>
                <w:lang w:eastAsia="nl-BE"/>
              </w:rPr>
              <w:t>Normen en certificaten</w:t>
            </w:r>
          </w:p>
        </w:tc>
      </w:tr>
      <w:tr w:rsidR="00D6185C" w:rsidRPr="00D6185C" w14:paraId="51394789" w14:textId="77777777" w:rsidTr="00D6185C">
        <w:trPr>
          <w:trHeight w:val="276"/>
        </w:trPr>
        <w:tc>
          <w:tcPr>
            <w:tcW w:w="10206" w:type="dxa"/>
            <w:tcBorders>
              <w:top w:val="nil"/>
              <w:left w:val="nil"/>
              <w:bottom w:val="nil"/>
              <w:right w:val="nil"/>
            </w:tcBorders>
            <w:shd w:val="clear" w:color="auto" w:fill="auto"/>
            <w:hideMark/>
          </w:tcPr>
          <w:p w14:paraId="1E3ACF8E"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Dit product is gemaakt volgens, voldoet aan en/of is getest volgens de normen: EN 13561.</w:t>
            </w:r>
          </w:p>
        </w:tc>
      </w:tr>
      <w:tr w:rsidR="00D6185C" w:rsidRPr="00D6185C" w14:paraId="76302A42" w14:textId="77777777" w:rsidTr="00D6185C">
        <w:trPr>
          <w:trHeight w:val="276"/>
        </w:trPr>
        <w:tc>
          <w:tcPr>
            <w:tcW w:w="10206" w:type="dxa"/>
            <w:tcBorders>
              <w:top w:val="nil"/>
              <w:left w:val="nil"/>
              <w:bottom w:val="nil"/>
              <w:right w:val="nil"/>
            </w:tcBorders>
            <w:shd w:val="clear" w:color="auto" w:fill="auto"/>
            <w:hideMark/>
          </w:tcPr>
          <w:p w14:paraId="1D7A4184"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Prestatieverklaring: DoP-2015SC00004.</w:t>
            </w:r>
          </w:p>
        </w:tc>
      </w:tr>
      <w:tr w:rsidR="00D6185C" w:rsidRPr="00D6185C" w14:paraId="09296339" w14:textId="77777777" w:rsidTr="00D6185C">
        <w:trPr>
          <w:trHeight w:val="276"/>
        </w:trPr>
        <w:tc>
          <w:tcPr>
            <w:tcW w:w="10206" w:type="dxa"/>
            <w:tcBorders>
              <w:top w:val="nil"/>
              <w:left w:val="nil"/>
              <w:bottom w:val="nil"/>
              <w:right w:val="nil"/>
            </w:tcBorders>
            <w:shd w:val="clear" w:color="auto" w:fill="auto"/>
            <w:hideMark/>
          </w:tcPr>
          <w:p w14:paraId="30D226DB"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AluEco en VMRG Zonwering certificaat.</w:t>
            </w:r>
          </w:p>
        </w:tc>
      </w:tr>
      <w:tr w:rsidR="00D6185C" w:rsidRPr="00D6185C" w14:paraId="35B4BC53" w14:textId="77777777" w:rsidTr="00D6185C">
        <w:trPr>
          <w:trHeight w:val="276"/>
        </w:trPr>
        <w:tc>
          <w:tcPr>
            <w:tcW w:w="10206" w:type="dxa"/>
            <w:tcBorders>
              <w:top w:val="nil"/>
              <w:left w:val="nil"/>
              <w:bottom w:val="nil"/>
              <w:right w:val="nil"/>
            </w:tcBorders>
            <w:shd w:val="clear" w:color="auto" w:fill="auto"/>
            <w:hideMark/>
          </w:tcPr>
          <w:p w14:paraId="13D03603"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EU-conformiteitsverklaring - Voldoet aan volgende richtlijnen:</w:t>
            </w:r>
          </w:p>
        </w:tc>
      </w:tr>
      <w:tr w:rsidR="00D6185C" w:rsidRPr="00D6185C" w14:paraId="10CF6FC0" w14:textId="77777777" w:rsidTr="00D6185C">
        <w:trPr>
          <w:trHeight w:val="276"/>
        </w:trPr>
        <w:tc>
          <w:tcPr>
            <w:tcW w:w="10206" w:type="dxa"/>
            <w:tcBorders>
              <w:top w:val="nil"/>
              <w:left w:val="nil"/>
              <w:bottom w:val="nil"/>
              <w:right w:val="nil"/>
            </w:tcBorders>
            <w:shd w:val="clear" w:color="auto" w:fill="auto"/>
            <w:hideMark/>
          </w:tcPr>
          <w:p w14:paraId="71A98E92"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De machinerichtlijn 2006/42/EG</w:t>
            </w:r>
          </w:p>
        </w:tc>
      </w:tr>
      <w:tr w:rsidR="00D6185C" w:rsidRPr="00D6185C" w14:paraId="4D85755B" w14:textId="77777777" w:rsidTr="00D6185C">
        <w:trPr>
          <w:trHeight w:val="276"/>
        </w:trPr>
        <w:tc>
          <w:tcPr>
            <w:tcW w:w="10206" w:type="dxa"/>
            <w:tcBorders>
              <w:top w:val="nil"/>
              <w:left w:val="nil"/>
              <w:bottom w:val="nil"/>
              <w:right w:val="nil"/>
            </w:tcBorders>
            <w:shd w:val="clear" w:color="auto" w:fill="auto"/>
            <w:hideMark/>
          </w:tcPr>
          <w:p w14:paraId="00FEE435"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De laagspanningsrichtlijn 2014/35/EU</w:t>
            </w:r>
          </w:p>
        </w:tc>
      </w:tr>
      <w:tr w:rsidR="00D6185C" w:rsidRPr="00D6185C" w14:paraId="15E6D516" w14:textId="77777777" w:rsidTr="00D6185C">
        <w:trPr>
          <w:trHeight w:val="276"/>
        </w:trPr>
        <w:tc>
          <w:tcPr>
            <w:tcW w:w="10206" w:type="dxa"/>
            <w:tcBorders>
              <w:top w:val="nil"/>
              <w:left w:val="nil"/>
              <w:bottom w:val="nil"/>
              <w:right w:val="nil"/>
            </w:tcBorders>
            <w:shd w:val="clear" w:color="auto" w:fill="auto"/>
            <w:hideMark/>
          </w:tcPr>
          <w:p w14:paraId="13F4156E" w14:textId="77777777" w:rsidR="00D6185C" w:rsidRPr="00D6185C" w:rsidRDefault="00D6185C" w:rsidP="00D6185C">
            <w:pPr>
              <w:spacing w:after="0" w:line="240" w:lineRule="auto"/>
              <w:rPr>
                <w:rFonts w:ascii="Calibri" w:eastAsia="Times New Roman" w:hAnsi="Calibri" w:cs="Calibri"/>
                <w:color w:val="000000"/>
                <w:sz w:val="14"/>
                <w:szCs w:val="14"/>
                <w:lang w:eastAsia="nl-BE"/>
              </w:rPr>
            </w:pPr>
            <w:r w:rsidRPr="00D6185C">
              <w:rPr>
                <w:rFonts w:ascii="Calibri" w:eastAsia="Times New Roman" w:hAnsi="Calibri" w:cs="Calibri"/>
                <w:color w:val="000000"/>
                <w:sz w:val="14"/>
                <w:szCs w:val="14"/>
                <w:lang w:eastAsia="nl-BE"/>
              </w:rPr>
              <w:t xml:space="preserve"> - De EMC-richtlijn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0D71B6"/>
    <w:rsid w:val="00117F8F"/>
    <w:rsid w:val="00187D80"/>
    <w:rsid w:val="001C036F"/>
    <w:rsid w:val="002022D9"/>
    <w:rsid w:val="002311D2"/>
    <w:rsid w:val="002C2DC4"/>
    <w:rsid w:val="003149AF"/>
    <w:rsid w:val="003908A1"/>
    <w:rsid w:val="003A309F"/>
    <w:rsid w:val="003B4F54"/>
    <w:rsid w:val="003B70FE"/>
    <w:rsid w:val="0041731F"/>
    <w:rsid w:val="00425C71"/>
    <w:rsid w:val="0046623D"/>
    <w:rsid w:val="004B33DA"/>
    <w:rsid w:val="004E2E53"/>
    <w:rsid w:val="005415AC"/>
    <w:rsid w:val="00561965"/>
    <w:rsid w:val="00576B76"/>
    <w:rsid w:val="005B3BED"/>
    <w:rsid w:val="005B6EB4"/>
    <w:rsid w:val="005F300E"/>
    <w:rsid w:val="006640AB"/>
    <w:rsid w:val="00677392"/>
    <w:rsid w:val="00703AA7"/>
    <w:rsid w:val="007148A2"/>
    <w:rsid w:val="00740FC1"/>
    <w:rsid w:val="0078713E"/>
    <w:rsid w:val="007A2316"/>
    <w:rsid w:val="007B1446"/>
    <w:rsid w:val="007E0CC8"/>
    <w:rsid w:val="007E0F91"/>
    <w:rsid w:val="00816E63"/>
    <w:rsid w:val="00855C2A"/>
    <w:rsid w:val="0087046A"/>
    <w:rsid w:val="009627D3"/>
    <w:rsid w:val="009B5262"/>
    <w:rsid w:val="009C3E9C"/>
    <w:rsid w:val="009C4F57"/>
    <w:rsid w:val="00A16FF4"/>
    <w:rsid w:val="00A42745"/>
    <w:rsid w:val="00A678ED"/>
    <w:rsid w:val="00A87A5F"/>
    <w:rsid w:val="00B859A0"/>
    <w:rsid w:val="00B93474"/>
    <w:rsid w:val="00BA0495"/>
    <w:rsid w:val="00BB0475"/>
    <w:rsid w:val="00BB4463"/>
    <w:rsid w:val="00BD6733"/>
    <w:rsid w:val="00C05ECA"/>
    <w:rsid w:val="00C24A3D"/>
    <w:rsid w:val="00CA2BC7"/>
    <w:rsid w:val="00CD1881"/>
    <w:rsid w:val="00CD6C5F"/>
    <w:rsid w:val="00D4392A"/>
    <w:rsid w:val="00D57754"/>
    <w:rsid w:val="00D60E33"/>
    <w:rsid w:val="00D6185C"/>
    <w:rsid w:val="00D665B7"/>
    <w:rsid w:val="00E00437"/>
    <w:rsid w:val="00E73430"/>
    <w:rsid w:val="00ED0AC0"/>
    <w:rsid w:val="00EE0222"/>
    <w:rsid w:val="00F24520"/>
    <w:rsid w:val="00F528FC"/>
    <w:rsid w:val="00FA4639"/>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78ED"/>
    <w:rPr>
      <w:color w:val="467886"/>
      <w:u w:val="single"/>
    </w:rPr>
  </w:style>
  <w:style w:type="character" w:styleId="UnresolvedMention">
    <w:name w:val="Unresolved Mention"/>
    <w:basedOn w:val="DefaultParagraphFont"/>
    <w:uiPriority w:val="99"/>
    <w:semiHidden/>
    <w:unhideWhenUsed/>
    <w:rsid w:val="00A67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453">
      <w:bodyDiv w:val="1"/>
      <w:marLeft w:val="0"/>
      <w:marRight w:val="0"/>
      <w:marTop w:val="0"/>
      <w:marBottom w:val="0"/>
      <w:divBdr>
        <w:top w:val="none" w:sz="0" w:space="0" w:color="auto"/>
        <w:left w:val="none" w:sz="0" w:space="0" w:color="auto"/>
        <w:bottom w:val="none" w:sz="0" w:space="0" w:color="auto"/>
        <w:right w:val="none" w:sz="0" w:space="0" w:color="auto"/>
      </w:divBdr>
    </w:div>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20409190">
      <w:bodyDiv w:val="1"/>
      <w:marLeft w:val="0"/>
      <w:marRight w:val="0"/>
      <w:marTop w:val="0"/>
      <w:marBottom w:val="0"/>
      <w:divBdr>
        <w:top w:val="none" w:sz="0" w:space="0" w:color="auto"/>
        <w:left w:val="none" w:sz="0" w:space="0" w:color="auto"/>
        <w:bottom w:val="none" w:sz="0" w:space="0" w:color="auto"/>
        <w:right w:val="none" w:sz="0" w:space="0" w:color="auto"/>
      </w:divBdr>
    </w:div>
    <w:div w:id="235096875">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7378525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06817098">
      <w:bodyDiv w:val="1"/>
      <w:marLeft w:val="0"/>
      <w:marRight w:val="0"/>
      <w:marTop w:val="0"/>
      <w:marBottom w:val="0"/>
      <w:divBdr>
        <w:top w:val="none" w:sz="0" w:space="0" w:color="auto"/>
        <w:left w:val="none" w:sz="0" w:space="0" w:color="auto"/>
        <w:bottom w:val="none" w:sz="0" w:space="0" w:color="auto"/>
        <w:right w:val="none" w:sz="0" w:space="0" w:color="auto"/>
      </w:divBdr>
    </w:div>
    <w:div w:id="638613685">
      <w:bodyDiv w:val="1"/>
      <w:marLeft w:val="0"/>
      <w:marRight w:val="0"/>
      <w:marTop w:val="0"/>
      <w:marBottom w:val="0"/>
      <w:divBdr>
        <w:top w:val="none" w:sz="0" w:space="0" w:color="auto"/>
        <w:left w:val="none" w:sz="0" w:space="0" w:color="auto"/>
        <w:bottom w:val="none" w:sz="0" w:space="0" w:color="auto"/>
        <w:right w:val="none" w:sz="0" w:space="0" w:color="auto"/>
      </w:divBdr>
    </w:div>
    <w:div w:id="649214576">
      <w:bodyDiv w:val="1"/>
      <w:marLeft w:val="0"/>
      <w:marRight w:val="0"/>
      <w:marTop w:val="0"/>
      <w:marBottom w:val="0"/>
      <w:divBdr>
        <w:top w:val="none" w:sz="0" w:space="0" w:color="auto"/>
        <w:left w:val="none" w:sz="0" w:space="0" w:color="auto"/>
        <w:bottom w:val="none" w:sz="0" w:space="0" w:color="auto"/>
        <w:right w:val="none" w:sz="0" w:space="0" w:color="auto"/>
      </w:divBdr>
    </w:div>
    <w:div w:id="653527281">
      <w:bodyDiv w:val="1"/>
      <w:marLeft w:val="0"/>
      <w:marRight w:val="0"/>
      <w:marTop w:val="0"/>
      <w:marBottom w:val="0"/>
      <w:divBdr>
        <w:top w:val="none" w:sz="0" w:space="0" w:color="auto"/>
        <w:left w:val="none" w:sz="0" w:space="0" w:color="auto"/>
        <w:bottom w:val="none" w:sz="0" w:space="0" w:color="auto"/>
        <w:right w:val="none" w:sz="0" w:space="0" w:color="auto"/>
      </w:divBdr>
    </w:div>
    <w:div w:id="656039130">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26093612">
      <w:bodyDiv w:val="1"/>
      <w:marLeft w:val="0"/>
      <w:marRight w:val="0"/>
      <w:marTop w:val="0"/>
      <w:marBottom w:val="0"/>
      <w:divBdr>
        <w:top w:val="none" w:sz="0" w:space="0" w:color="auto"/>
        <w:left w:val="none" w:sz="0" w:space="0" w:color="auto"/>
        <w:bottom w:val="none" w:sz="0" w:space="0" w:color="auto"/>
        <w:right w:val="none" w:sz="0" w:space="0" w:color="auto"/>
      </w:divBdr>
    </w:div>
    <w:div w:id="839933119">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924456503">
      <w:bodyDiv w:val="1"/>
      <w:marLeft w:val="0"/>
      <w:marRight w:val="0"/>
      <w:marTop w:val="0"/>
      <w:marBottom w:val="0"/>
      <w:divBdr>
        <w:top w:val="none" w:sz="0" w:space="0" w:color="auto"/>
        <w:left w:val="none" w:sz="0" w:space="0" w:color="auto"/>
        <w:bottom w:val="none" w:sz="0" w:space="0" w:color="auto"/>
        <w:right w:val="none" w:sz="0" w:space="0" w:color="auto"/>
      </w:divBdr>
    </w:div>
    <w:div w:id="955136933">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01231402">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27909587">
      <w:bodyDiv w:val="1"/>
      <w:marLeft w:val="0"/>
      <w:marRight w:val="0"/>
      <w:marTop w:val="0"/>
      <w:marBottom w:val="0"/>
      <w:divBdr>
        <w:top w:val="none" w:sz="0" w:space="0" w:color="auto"/>
        <w:left w:val="none" w:sz="0" w:space="0" w:color="auto"/>
        <w:bottom w:val="none" w:sz="0" w:space="0" w:color="auto"/>
        <w:right w:val="none" w:sz="0" w:space="0" w:color="auto"/>
      </w:divBdr>
    </w:div>
    <w:div w:id="1532917190">
      <w:bodyDiv w:val="1"/>
      <w:marLeft w:val="0"/>
      <w:marRight w:val="0"/>
      <w:marTop w:val="0"/>
      <w:marBottom w:val="0"/>
      <w:divBdr>
        <w:top w:val="none" w:sz="0" w:space="0" w:color="auto"/>
        <w:left w:val="none" w:sz="0" w:space="0" w:color="auto"/>
        <w:bottom w:val="none" w:sz="0" w:space="0" w:color="auto"/>
        <w:right w:val="none" w:sz="0" w:space="0" w:color="auto"/>
      </w:divBdr>
    </w:div>
    <w:div w:id="1547908878">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52365299">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1956477539">
      <w:bodyDiv w:val="1"/>
      <w:marLeft w:val="0"/>
      <w:marRight w:val="0"/>
      <w:marTop w:val="0"/>
      <w:marBottom w:val="0"/>
      <w:divBdr>
        <w:top w:val="none" w:sz="0" w:space="0" w:color="auto"/>
        <w:left w:val="none" w:sz="0" w:space="0" w:color="auto"/>
        <w:bottom w:val="none" w:sz="0" w:space="0" w:color="auto"/>
        <w:right w:val="none" w:sz="0" w:space="0" w:color="auto"/>
      </w:divBdr>
    </w:div>
    <w:div w:id="2037270471">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5152247">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1167</Words>
  <Characters>6655</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2023-01-30T15:59:00Z</dcterms:created>
  <dcterms:modified xsi:type="dcterms:W3CDTF">2025-03-13T12:01:00Z</dcterms:modified>
</cp:coreProperties>
</file>