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98175A">
        <w:rPr>
          <w:rFonts w:ascii="Tahoma" w:hAnsi="Tahoma"/>
          <w:b/>
          <w:color w:val="FF0000"/>
          <w:sz w:val="28"/>
          <w:szCs w:val="28"/>
        </w:rPr>
        <w:t>ICARUS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9733FE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 xml:space="preserve">: RENSON </w:t>
      </w:r>
      <w:r w:rsidR="0098175A" w:rsidRPr="009733FE">
        <w:rPr>
          <w:rFonts w:ascii="Tahoma" w:hAnsi="Tahoma"/>
          <w:b/>
          <w:color w:val="FF0000"/>
          <w:szCs w:val="24"/>
          <w:lang w:val="nl-BE"/>
        </w:rPr>
        <w:t>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>®</w:t>
      </w:r>
      <w:r w:rsidR="002953D0"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 </w:t>
      </w:r>
      <w:r w:rsidR="0098175A"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DC53B1" w:rsidRPr="00D1664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>Type</w:t>
      </w:r>
      <w:r w:rsidR="00D93BCF" w:rsidRPr="00D16649">
        <w:rPr>
          <w:rFonts w:ascii="Tahoma" w:hAnsi="Tahoma"/>
          <w:b/>
          <w:color w:val="FF0000"/>
          <w:szCs w:val="24"/>
        </w:rPr>
        <w:t xml:space="preserve">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</w:r>
      <w:r w:rsidR="00D93BCF" w:rsidRPr="00D16649">
        <w:rPr>
          <w:rFonts w:ascii="Tahoma" w:hAnsi="Tahoma"/>
          <w:b/>
          <w:color w:val="FF0000"/>
          <w:szCs w:val="24"/>
        </w:rPr>
        <w:t xml:space="preserve">: </w:t>
      </w:r>
      <w:r w:rsidR="0098175A" w:rsidRPr="00D16649">
        <w:rPr>
          <w:rFonts w:ascii="Tahoma" w:hAnsi="Tahoma"/>
          <w:b/>
          <w:color w:val="FF0000"/>
          <w:szCs w:val="24"/>
        </w:rPr>
        <w:t>ICA</w:t>
      </w:r>
      <w:r w:rsidR="00D93BCF" w:rsidRPr="00D16649">
        <w:rPr>
          <w:rFonts w:ascii="Tahoma" w:hAnsi="Tahoma"/>
          <w:b/>
          <w:color w:val="FF0000"/>
          <w:szCs w:val="24"/>
        </w:rPr>
        <w:t>.</w:t>
      </w:r>
      <w:r w:rsidR="00AD2A5A">
        <w:rPr>
          <w:rFonts w:ascii="Tahoma" w:hAnsi="Tahoma"/>
          <w:b/>
          <w:color w:val="FF0000"/>
          <w:szCs w:val="24"/>
        </w:rPr>
        <w:t>400</w:t>
      </w:r>
      <w:r w:rsidR="00D93BCF" w:rsidRPr="00D16649">
        <w:rPr>
          <w:rFonts w:ascii="Tahoma" w:hAnsi="Tahoma"/>
          <w:b/>
          <w:color w:val="FF0000"/>
          <w:szCs w:val="24"/>
        </w:rPr>
        <w:t xml:space="preserve"> </w:t>
      </w:r>
      <w:r w:rsidR="0098175A" w:rsidRPr="00D16649">
        <w:rPr>
          <w:rFonts w:ascii="Tahoma" w:hAnsi="Tahoma"/>
          <w:b/>
          <w:color w:val="FF0000"/>
          <w:szCs w:val="24"/>
        </w:rPr>
        <w:t xml:space="preserve">/ </w:t>
      </w:r>
      <w:r w:rsidR="00CD6EC7">
        <w:rPr>
          <w:rFonts w:ascii="Tahoma" w:hAnsi="Tahoma"/>
          <w:b/>
          <w:color w:val="FF0000"/>
          <w:szCs w:val="24"/>
        </w:rPr>
        <w:t>90</w:t>
      </w:r>
      <w:r w:rsidR="0098175A" w:rsidRPr="00D16649">
        <w:rPr>
          <w:rFonts w:ascii="Tahoma" w:hAnsi="Tahoma"/>
          <w:b/>
          <w:color w:val="FF0000"/>
          <w:szCs w:val="24"/>
        </w:rPr>
        <w:t xml:space="preserve">° </w:t>
      </w:r>
      <w:r w:rsidR="009B2571" w:rsidRPr="00D16649">
        <w:rPr>
          <w:rFonts w:ascii="Tahoma" w:hAnsi="Tahoma"/>
          <w:b/>
          <w:color w:val="FF0000"/>
          <w:szCs w:val="24"/>
        </w:rPr>
        <w:t>OP MES</w:t>
      </w:r>
      <w:r w:rsidR="00EB6FB9" w:rsidRPr="00D16649">
        <w:rPr>
          <w:rFonts w:ascii="Tahoma" w:hAnsi="Tahoma"/>
          <w:b/>
          <w:color w:val="FF0000"/>
          <w:szCs w:val="24"/>
        </w:rPr>
        <w:t xml:space="preserve"> </w:t>
      </w:r>
      <w:r w:rsidR="009B2571" w:rsidRPr="00D16649">
        <w:rPr>
          <w:rFonts w:ascii="Tahoma" w:hAnsi="Tahoma"/>
          <w:b/>
          <w:color w:val="FF0000"/>
          <w:szCs w:val="24"/>
        </w:rPr>
        <w:t xml:space="preserve"> </w:t>
      </w:r>
      <w:r w:rsidR="00EB6FB9" w:rsidRPr="00D16649">
        <w:rPr>
          <w:rFonts w:ascii="Tahoma" w:hAnsi="Tahoma"/>
          <w:b/>
          <w:color w:val="FF0000"/>
          <w:szCs w:val="24"/>
        </w:rPr>
        <w:t>(</w:t>
      </w:r>
      <w:r w:rsidR="00D73E79">
        <w:rPr>
          <w:rFonts w:ascii="Tahoma" w:hAnsi="Tahoma"/>
          <w:b/>
          <w:color w:val="FF0000"/>
          <w:szCs w:val="24"/>
        </w:rPr>
        <w:t>V</w:t>
      </w:r>
      <w:r w:rsidR="00EB6FB9" w:rsidRPr="00D16649">
        <w:rPr>
          <w:rFonts w:ascii="Tahoma" w:hAnsi="Tahoma"/>
          <w:b/>
          <w:color w:val="FF0000"/>
          <w:szCs w:val="24"/>
        </w:rPr>
        <w:t>V-</w:t>
      </w:r>
      <w:r w:rsidR="0098175A" w:rsidRPr="00D16649">
        <w:rPr>
          <w:rFonts w:ascii="Tahoma" w:hAnsi="Tahoma"/>
          <w:b/>
          <w:color w:val="FF0000"/>
          <w:szCs w:val="24"/>
        </w:rPr>
        <w:t>I</w:t>
      </w:r>
      <w:r w:rsidR="00EB6FB9" w:rsidRPr="00D16649">
        <w:rPr>
          <w:rFonts w:ascii="Tahoma" w:hAnsi="Tahoma"/>
          <w:b/>
          <w:color w:val="FF0000"/>
          <w:szCs w:val="24"/>
        </w:rPr>
        <w:t>-</w:t>
      </w:r>
      <w:r w:rsidR="0098175A" w:rsidRPr="00D16649">
        <w:rPr>
          <w:rFonts w:ascii="Tahoma" w:hAnsi="Tahoma"/>
          <w:b/>
          <w:color w:val="FF0000"/>
          <w:szCs w:val="24"/>
        </w:rPr>
        <w:t>2</w:t>
      </w:r>
      <w:r w:rsidR="00EB6FB9" w:rsidRPr="00D16649">
        <w:rPr>
          <w:rFonts w:ascii="Tahoma" w:hAnsi="Tahoma"/>
          <w:b/>
          <w:color w:val="FF0000"/>
          <w:szCs w:val="24"/>
        </w:rPr>
        <w:t>.0</w:t>
      </w:r>
      <w:r w:rsidR="00AD2A5A">
        <w:rPr>
          <w:rFonts w:ascii="Tahoma" w:hAnsi="Tahoma"/>
          <w:b/>
          <w:color w:val="FF0000"/>
          <w:szCs w:val="24"/>
        </w:rPr>
        <w:t>7</w:t>
      </w:r>
      <w:r w:rsidR="009B2571" w:rsidRPr="00D16649">
        <w:rPr>
          <w:rFonts w:ascii="Tahoma" w:hAnsi="Tahoma"/>
          <w:b/>
          <w:color w:val="FF0000"/>
          <w:szCs w:val="24"/>
        </w:rPr>
        <w:t>0</w:t>
      </w:r>
      <w:r w:rsidR="00CD6EC7">
        <w:rPr>
          <w:rFonts w:ascii="Tahoma" w:hAnsi="Tahoma"/>
          <w:b/>
          <w:color w:val="FF0000"/>
          <w:szCs w:val="24"/>
        </w:rPr>
        <w:t>1</w:t>
      </w:r>
      <w:r w:rsidR="00EB6FB9" w:rsidRPr="00D16649">
        <w:rPr>
          <w:rFonts w:ascii="Tahoma" w:hAnsi="Tahoma"/>
          <w:b/>
          <w:color w:val="FF0000"/>
          <w:szCs w:val="24"/>
        </w:rPr>
        <w:t>)</w:t>
      </w:r>
    </w:p>
    <w:p w:rsidR="009857B1" w:rsidRPr="00D16649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7E5C4C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</w:t>
      </w:r>
      <w:r w:rsidR="00D2016D" w:rsidRPr="007E5C4C">
        <w:rPr>
          <w:rFonts w:ascii="Tahoma" w:hAnsi="Tahoma"/>
          <w:b/>
          <w:color w:val="FF0000"/>
          <w:sz w:val="20"/>
        </w:rPr>
        <w:t xml:space="preserve"> </w:t>
      </w:r>
      <w:r w:rsidRPr="007E5C4C">
        <w:rPr>
          <w:rFonts w:ascii="Tahoma" w:hAnsi="Tahoma"/>
          <w:b/>
          <w:color w:val="FF0000"/>
          <w:sz w:val="20"/>
        </w:rPr>
        <w:t>:</w:t>
      </w:r>
    </w:p>
    <w:p w:rsidR="0056179D" w:rsidRPr="007E5C4C" w:rsidRDefault="00685371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RENSON </w:t>
      </w:r>
      <w:r w:rsidR="0098175A" w:rsidRPr="007E5C4C">
        <w:rPr>
          <w:rFonts w:ascii="Tahoma" w:hAnsi="Tahoma"/>
          <w:sz w:val="20"/>
        </w:rPr>
        <w:t>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="0098175A" w:rsidRPr="007E5C4C">
        <w:rPr>
          <w:rFonts w:ascii="Tahoma" w:hAnsi="Tahoma"/>
          <w:sz w:val="20"/>
        </w:rPr>
        <w:t>CASSETTE</w:t>
      </w:r>
      <w:r w:rsidRPr="007E5C4C">
        <w:rPr>
          <w:rFonts w:ascii="Tahoma" w:hAnsi="Tahoma"/>
          <w:sz w:val="20"/>
        </w:rPr>
        <w:t xml:space="preserve"> </w:t>
      </w:r>
      <w:r w:rsidR="00F65FC0" w:rsidRPr="007E5C4C">
        <w:rPr>
          <w:rFonts w:ascii="Tahoma" w:hAnsi="Tahoma"/>
          <w:sz w:val="20"/>
        </w:rPr>
        <w:t>met zonweringslamellen ICARUS</w:t>
      </w:r>
      <w:r w:rsidR="00F65FC0" w:rsidRPr="007E5C4C">
        <w:rPr>
          <w:rFonts w:ascii="Tahoma" w:hAnsi="Tahoma" w:cs="Tahoma"/>
          <w:sz w:val="20"/>
          <w:vertAlign w:val="superscript"/>
        </w:rPr>
        <w:t>®</w:t>
      </w:r>
      <w:r w:rsidR="00F65FC0" w:rsidRPr="007E5C4C">
        <w:rPr>
          <w:rFonts w:ascii="Tahoma" w:hAnsi="Tahoma"/>
          <w:sz w:val="20"/>
        </w:rPr>
        <w:t>AERO ICA.</w:t>
      </w:r>
      <w:r w:rsidR="00AD2A5A">
        <w:rPr>
          <w:rFonts w:ascii="Tahoma" w:hAnsi="Tahoma"/>
          <w:sz w:val="20"/>
        </w:rPr>
        <w:t>400</w:t>
      </w:r>
      <w:r w:rsidR="00F65FC0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is </w:t>
      </w:r>
      <w:r w:rsidR="00BE080B" w:rsidRPr="007E5C4C">
        <w:rPr>
          <w:rFonts w:ascii="Tahoma" w:hAnsi="Tahoma"/>
          <w:sz w:val="20"/>
        </w:rPr>
        <w:t>een structurele zonwering</w:t>
      </w:r>
      <w:r w:rsidR="007E5C4C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met een door de architect gespecificeerde oppervlaktebehandeling. Het systeem bestaat uit </w:t>
      </w:r>
      <w:r w:rsidR="007E5C4C" w:rsidRPr="007E5C4C">
        <w:rPr>
          <w:rFonts w:ascii="Tahoma" w:hAnsi="Tahoma"/>
          <w:sz w:val="20"/>
        </w:rPr>
        <w:t xml:space="preserve">lens-vormige lamellen - tussen twee </w:t>
      </w:r>
      <w:r w:rsidR="009B2571">
        <w:rPr>
          <w:rFonts w:ascii="Tahoma" w:hAnsi="Tahoma"/>
          <w:sz w:val="20"/>
        </w:rPr>
        <w:t>vlakke</w:t>
      </w:r>
      <w:r w:rsidR="0020023E">
        <w:rPr>
          <w:rFonts w:ascii="Tahoma" w:hAnsi="Tahoma"/>
          <w:sz w:val="20"/>
        </w:rPr>
        <w:t xml:space="preserve"> </w:t>
      </w:r>
      <w:r w:rsidR="007E5C4C" w:rsidRPr="007E5C4C">
        <w:rPr>
          <w:rFonts w:ascii="Tahoma" w:hAnsi="Tahoma"/>
          <w:sz w:val="20"/>
        </w:rPr>
        <w:t xml:space="preserve">kopschotplaten geschroefd. Bevestiging </w:t>
      </w:r>
      <w:r w:rsidR="009B2571">
        <w:rPr>
          <w:rFonts w:ascii="Tahoma" w:hAnsi="Tahoma"/>
          <w:sz w:val="20"/>
        </w:rPr>
        <w:t xml:space="preserve">op mes </w:t>
      </w:r>
      <w:r w:rsidR="007E5C4C" w:rsidRPr="007E5C4C">
        <w:rPr>
          <w:rFonts w:ascii="Tahoma" w:hAnsi="Tahoma"/>
          <w:sz w:val="20"/>
        </w:rPr>
        <w:t xml:space="preserve">als </w:t>
      </w:r>
      <w:r w:rsidR="00D73E79">
        <w:rPr>
          <w:rFonts w:ascii="Tahoma" w:hAnsi="Tahoma"/>
          <w:sz w:val="20"/>
        </w:rPr>
        <w:t>verticale zonwering</w:t>
      </w:r>
      <w:r w:rsidR="0056179D" w:rsidRPr="007E5C4C">
        <w:rPr>
          <w:rFonts w:ascii="Tahoma" w:hAnsi="Tahoma"/>
          <w:sz w:val="20"/>
        </w:rPr>
        <w:t>.</w:t>
      </w:r>
    </w:p>
    <w:p w:rsidR="009857B1" w:rsidRPr="007E5C4C" w:rsidRDefault="009857B1" w:rsidP="0056179D">
      <w:pPr>
        <w:jc w:val="both"/>
        <w:rPr>
          <w:rFonts w:ascii="Tahoma" w:hAnsi="Tahoma"/>
          <w:sz w:val="20"/>
        </w:rPr>
      </w:pPr>
    </w:p>
    <w:p w:rsidR="00C95B56" w:rsidRPr="007E5C4C" w:rsidRDefault="00C95B56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C95B56" w:rsidRPr="007E5C4C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Aluminium-Legering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: Al Mg Si 0,5 (F25) 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EN AW-6063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Harding</w:t>
      </w:r>
      <w:r w:rsidR="00931E1B"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 xml:space="preserve">: T66  </w:t>
      </w:r>
    </w:p>
    <w:p w:rsidR="00B73EBF" w:rsidRPr="007E5C4C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B73EBF" w:rsidRPr="007E5C4C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C95B56" w:rsidRPr="007E5C4C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C95B56" w:rsidRPr="007E5C4C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9857B1" w:rsidRPr="001128BF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1128BF" w:rsidRDefault="00DC53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</w:t>
      </w:r>
      <w:r w:rsidR="00D2016D" w:rsidRPr="001128BF">
        <w:rPr>
          <w:rFonts w:ascii="Tahoma" w:hAnsi="Tahoma"/>
          <w:b/>
          <w:color w:val="FF0000"/>
          <w:sz w:val="20"/>
        </w:rPr>
        <w:t xml:space="preserve"> </w:t>
      </w:r>
      <w:r w:rsidRPr="001128BF">
        <w:rPr>
          <w:rFonts w:ascii="Tahoma" w:hAnsi="Tahoma"/>
          <w:b/>
          <w:color w:val="FF0000"/>
          <w:sz w:val="20"/>
        </w:rPr>
        <w:t>:</w:t>
      </w:r>
    </w:p>
    <w:p w:rsidR="00DC53B1" w:rsidRPr="001128BF" w:rsidRDefault="00DC53B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 xml:space="preserve">Natuurkleurig geanodiseerd </w:t>
      </w:r>
      <w:r w:rsidR="002D50FD" w:rsidRPr="001128BF">
        <w:rPr>
          <w:rFonts w:ascii="Tahoma" w:hAnsi="Tahoma"/>
          <w:sz w:val="20"/>
        </w:rPr>
        <w:t>F1</w:t>
      </w:r>
      <w:r w:rsidR="00EA53B5" w:rsidRPr="001128BF">
        <w:rPr>
          <w:rFonts w:ascii="Tahoma" w:hAnsi="Tahoma"/>
          <w:sz w:val="20"/>
        </w:rPr>
        <w:t xml:space="preserve"> (</w:t>
      </w:r>
      <w:r w:rsidRPr="001128BF">
        <w:rPr>
          <w:rFonts w:ascii="Tahoma" w:hAnsi="Tahoma"/>
          <w:sz w:val="20"/>
        </w:rPr>
        <w:t>20 micron</w:t>
      </w:r>
      <w:r w:rsidR="00EA53B5" w:rsidRPr="001128BF">
        <w:rPr>
          <w:rFonts w:ascii="Tahoma" w:hAnsi="Tahoma"/>
          <w:sz w:val="20"/>
        </w:rPr>
        <w:t>) : voorbehandeld en ge</w:t>
      </w:r>
      <w:r w:rsidR="00EB6FB9" w:rsidRPr="001128BF">
        <w:rPr>
          <w:rFonts w:ascii="Tahoma" w:hAnsi="Tahoma"/>
          <w:sz w:val="20"/>
        </w:rPr>
        <w:t>a</w:t>
      </w:r>
      <w:r w:rsidR="00EA53B5" w:rsidRPr="001128BF">
        <w:rPr>
          <w:rFonts w:ascii="Tahoma" w:hAnsi="Tahoma"/>
          <w:sz w:val="20"/>
        </w:rPr>
        <w:t>nodiseerd</w:t>
      </w:r>
    </w:p>
    <w:p w:rsidR="001128BF" w:rsidRPr="001128BF" w:rsidRDefault="00B73E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3212A0" w:rsidRPr="001128BF" w:rsidRDefault="000144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9857B1" w:rsidRPr="001128BF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1128BF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</w:t>
      </w:r>
      <w:r w:rsidR="00E253E0" w:rsidRPr="001128BF">
        <w:rPr>
          <w:rFonts w:ascii="Tahoma" w:hAnsi="Tahoma"/>
          <w:b/>
          <w:color w:val="FF0000"/>
          <w:sz w:val="20"/>
        </w:rPr>
        <w:t>systeem</w:t>
      </w:r>
      <w:r w:rsidRPr="001128BF">
        <w:rPr>
          <w:rFonts w:ascii="Tahoma" w:hAnsi="Tahoma"/>
          <w:b/>
          <w:color w:val="FF0000"/>
          <w:sz w:val="20"/>
        </w:rPr>
        <w:t xml:space="preserve"> :</w:t>
      </w:r>
      <w:r w:rsidR="00DC53B1" w:rsidRPr="001128BF">
        <w:rPr>
          <w:rFonts w:ascii="Tahoma" w:hAnsi="Tahoma"/>
          <w:b/>
          <w:color w:val="FF0000"/>
          <w:sz w:val="20"/>
        </w:rPr>
        <w:t xml:space="preserve">  </w:t>
      </w:r>
    </w:p>
    <w:p w:rsidR="00AD2A5A" w:rsidRDefault="00AD2A5A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AD2A5A" w:rsidRDefault="00AD2A5A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AD2A5A" w:rsidRDefault="00AD2A5A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400 mm 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90° (tov de verticale richting)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AD2A5A" w:rsidRDefault="00AD2A5A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AD2A5A" w:rsidRDefault="00AD2A5A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AD2A5A" w:rsidRPr="007E5C4C" w:rsidRDefault="00AD2A5A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AD2A5A" w:rsidRDefault="00AD2A5A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497C65" w:rsidRDefault="00AD2A5A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="008F42AF" w:rsidRPr="00833A9B">
        <w:rPr>
          <w:rFonts w:ascii="Tahoma" w:hAnsi="Tahoma"/>
          <w:sz w:val="20"/>
        </w:rPr>
        <w:t>m</w:t>
      </w:r>
      <w:r w:rsidR="00685371" w:rsidRPr="007E5C4C">
        <w:rPr>
          <w:rFonts w:ascii="Tahoma" w:hAnsi="Tahoma"/>
          <w:sz w:val="20"/>
        </w:rPr>
        <w:t xml:space="preserve"> </w:t>
      </w:r>
    </w:p>
    <w:p w:rsidR="0020023E" w:rsidRPr="0020023E" w:rsidRDefault="0020023E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20023E" w:rsidRPr="0020023E" w:rsidRDefault="00C24D64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="0020023E" w:rsidRPr="0020023E">
        <w:rPr>
          <w:rFonts w:ascii="Tahoma" w:hAnsi="Tahoma"/>
          <w:sz w:val="20"/>
        </w:rPr>
        <w:t xml:space="preserve">kopschotplaten, uit aluminium </w:t>
      </w:r>
      <w:r w:rsidR="0020023E">
        <w:rPr>
          <w:rFonts w:ascii="Tahoma" w:hAnsi="Tahoma"/>
          <w:sz w:val="20"/>
        </w:rPr>
        <w:t>of staal</w:t>
      </w:r>
    </w:p>
    <w:p w:rsidR="0020023E" w:rsidRPr="0020023E" w:rsidRDefault="0020023E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20023E" w:rsidRPr="0020023E" w:rsidRDefault="00D73E79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Bre</w:t>
      </w:r>
      <w:r w:rsidR="0020023E">
        <w:rPr>
          <w:rFonts w:ascii="Tahoma" w:hAnsi="Tahoma"/>
          <w:sz w:val="20"/>
        </w:rPr>
        <w:t>e</w:t>
      </w:r>
      <w:r>
        <w:rPr>
          <w:rFonts w:ascii="Tahoma" w:hAnsi="Tahoma"/>
          <w:sz w:val="20"/>
        </w:rPr>
        <w:t>dte</w:t>
      </w:r>
      <w:r w:rsidR="0020023E">
        <w:rPr>
          <w:rFonts w:ascii="Tahoma" w:hAnsi="Tahoma"/>
          <w:sz w:val="20"/>
        </w:rPr>
        <w:t xml:space="preserve"> </w:t>
      </w:r>
      <w:r w:rsidR="0020023E" w:rsidRPr="0020023E">
        <w:rPr>
          <w:rFonts w:ascii="Tahoma" w:hAnsi="Tahoma"/>
          <w:sz w:val="20"/>
        </w:rPr>
        <w:t xml:space="preserve">:  </w:t>
      </w:r>
      <w:r w:rsidR="00AD2A5A">
        <w:rPr>
          <w:rFonts w:ascii="Tahoma" w:hAnsi="Tahoma"/>
          <w:sz w:val="20"/>
        </w:rPr>
        <w:t>400</w:t>
      </w:r>
      <w:r w:rsidR="0020023E" w:rsidRPr="0020023E">
        <w:rPr>
          <w:rFonts w:ascii="Tahoma" w:hAnsi="Tahoma"/>
          <w:sz w:val="20"/>
        </w:rPr>
        <w:t xml:space="preserve"> mm</w:t>
      </w:r>
    </w:p>
    <w:p w:rsidR="000144BF" w:rsidRPr="005F734C" w:rsidRDefault="000144BF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D73E79" w:rsidRDefault="000144BF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 w:rsidR="00D73E79"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497C65" w:rsidRPr="0020023E" w:rsidRDefault="00D73E79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="0020023E" w:rsidRPr="0020023E">
        <w:rPr>
          <w:rFonts w:ascii="Tahoma" w:hAnsi="Tahoma"/>
          <w:sz w:val="20"/>
        </w:rPr>
        <w:t xml:space="preserve"> </w:t>
      </w:r>
    </w:p>
    <w:p w:rsidR="00CB6C31" w:rsidRPr="0020023E" w:rsidRDefault="00066973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>Gevelbevestiging</w:t>
      </w:r>
      <w:r w:rsidR="00CB6C31" w:rsidRPr="0020023E">
        <w:rPr>
          <w:rFonts w:ascii="Tahoma" w:hAnsi="Tahoma"/>
          <w:b/>
          <w:sz w:val="20"/>
        </w:rPr>
        <w:t xml:space="preserve"> : </w:t>
      </w:r>
    </w:p>
    <w:p w:rsidR="00CB6C31" w:rsidRPr="007E5C4C" w:rsidRDefault="00C24D64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="008000F5">
        <w:rPr>
          <w:rFonts w:ascii="Tahoma" w:hAnsi="Tahoma"/>
          <w:sz w:val="20"/>
        </w:rPr>
        <w:t xml:space="preserve">kopschotplaten </w:t>
      </w:r>
      <w:r>
        <w:rPr>
          <w:rFonts w:ascii="Tahoma" w:hAnsi="Tahoma"/>
          <w:sz w:val="20"/>
        </w:rPr>
        <w:t xml:space="preserve">voorzien van </w:t>
      </w:r>
      <w:r w:rsidR="000144BF">
        <w:rPr>
          <w:rFonts w:ascii="Tahoma" w:hAnsi="Tahoma"/>
          <w:sz w:val="20"/>
        </w:rPr>
        <w:t>montage</w:t>
      </w:r>
      <w:r w:rsidR="008000F5">
        <w:rPr>
          <w:rFonts w:ascii="Tahoma" w:hAnsi="Tahoma"/>
          <w:sz w:val="20"/>
        </w:rPr>
        <w:t xml:space="preserve">gaten, voor </w:t>
      </w:r>
      <w:r>
        <w:rPr>
          <w:rFonts w:ascii="Tahoma" w:hAnsi="Tahoma"/>
          <w:sz w:val="20"/>
        </w:rPr>
        <w:t xml:space="preserve">zijdelingse </w:t>
      </w:r>
      <w:r w:rsidR="008000F5">
        <w:rPr>
          <w:rFonts w:ascii="Tahoma" w:hAnsi="Tahoma"/>
          <w:sz w:val="20"/>
        </w:rPr>
        <w:t xml:space="preserve">bevestiging </w:t>
      </w:r>
      <w:r>
        <w:rPr>
          <w:rFonts w:ascii="Tahoma" w:hAnsi="Tahoma"/>
          <w:sz w:val="20"/>
        </w:rPr>
        <w:t>op mes</w:t>
      </w:r>
    </w:p>
    <w:p w:rsidR="00ED095F" w:rsidRPr="007E5C4C" w:rsidRDefault="00C72941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A14CF1" w:rsidRPr="007E5C4C" w:rsidRDefault="00A14CF1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A14CF1" w:rsidRPr="007E5C4C" w:rsidRDefault="008000F5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 w:rsidR="00AD2A5A"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</w:t>
      </w:r>
      <w:r w:rsidR="00C24D64">
        <w:rPr>
          <w:rFonts w:ascii="Tahoma" w:hAnsi="Tahoma"/>
          <w:sz w:val="20"/>
        </w:rPr>
        <w:t xml:space="preserve">lakke </w:t>
      </w:r>
      <w:r>
        <w:rPr>
          <w:rFonts w:ascii="Tahoma" w:hAnsi="Tahoma"/>
          <w:sz w:val="20"/>
        </w:rPr>
        <w:t xml:space="preserve"> kopschotplaten geschroefd.</w:t>
      </w:r>
      <w:r w:rsidR="00A14CF1" w:rsidRPr="007E5C4C">
        <w:rPr>
          <w:rFonts w:ascii="Tahoma" w:hAnsi="Tahoma"/>
          <w:sz w:val="20"/>
        </w:rPr>
        <w:t xml:space="preserve"> </w:t>
      </w:r>
    </w:p>
    <w:p w:rsidR="00A14CF1" w:rsidRPr="007E5C4C" w:rsidRDefault="00A14CF1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A14CF1" w:rsidRDefault="00A14CF1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 w:rsidR="000144BF"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A14CF1" w:rsidRPr="007E5C4C" w:rsidRDefault="00A14CF1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75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386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75°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387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60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346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60°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347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45</w:t>
      </w:r>
      <w:r w:rsidRPr="00D16649">
        <w:rPr>
          <w:rFonts w:ascii="Tahoma" w:hAnsi="Tahoma"/>
          <w:b/>
          <w:color w:val="FF0000"/>
          <w:szCs w:val="24"/>
        </w:rPr>
        <w:t>° OP MES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Pr="00D16649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mes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283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45°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285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zijdelingse bevestiging op mes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F22B79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F22B79">
        <w:rPr>
          <w:rFonts w:ascii="Tahoma" w:hAnsi="Tahoma"/>
          <w:b/>
          <w:color w:val="FF0000"/>
          <w:szCs w:val="24"/>
          <w:lang w:val="nl-BE"/>
        </w:rPr>
        <w:t>Fabricaat</w:t>
      </w:r>
      <w:r w:rsidRPr="00F22B79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F22B79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F22B79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90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="009733FE">
        <w:rPr>
          <w:rFonts w:ascii="Tahoma" w:hAnsi="Tahoma"/>
          <w:b/>
          <w:color w:val="FF0000"/>
          <w:szCs w:val="24"/>
        </w:rPr>
        <w:t>1</w:t>
      </w:r>
      <w:r>
        <w:rPr>
          <w:rFonts w:ascii="Tahoma" w:hAnsi="Tahoma"/>
          <w:b/>
          <w:color w:val="FF0000"/>
          <w:szCs w:val="24"/>
        </w:rPr>
        <w:t>1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90°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400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75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712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386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75°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387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60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="000B2914">
        <w:rPr>
          <w:rFonts w:ascii="Tahoma" w:hAnsi="Tahoma"/>
          <w:b/>
          <w:color w:val="FF0000"/>
          <w:szCs w:val="24"/>
        </w:rPr>
        <w:t>1</w:t>
      </w:r>
      <w:r>
        <w:rPr>
          <w:rFonts w:ascii="Tahoma" w:hAnsi="Tahoma"/>
          <w:b/>
          <w:color w:val="FF0000"/>
          <w:szCs w:val="24"/>
        </w:rPr>
        <w:t>3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346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60°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347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p w:rsidR="00041A90" w:rsidRPr="002953D0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041A90" w:rsidRPr="009733FE" w:rsidRDefault="00041A90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  <w:lang w:val="nl-BE"/>
        </w:rPr>
      </w:pPr>
      <w:r w:rsidRPr="009733FE">
        <w:rPr>
          <w:rFonts w:ascii="Tahoma" w:hAnsi="Tahoma"/>
          <w:b/>
          <w:color w:val="FF0000"/>
          <w:szCs w:val="24"/>
          <w:lang w:val="nl-BE"/>
        </w:rPr>
        <w:t>Fabricaat</w:t>
      </w:r>
      <w:r w:rsidRPr="009733FE">
        <w:rPr>
          <w:rFonts w:ascii="Tahoma" w:hAnsi="Tahoma"/>
          <w:b/>
          <w:color w:val="FF0000"/>
          <w:szCs w:val="24"/>
          <w:lang w:val="nl-BE"/>
        </w:rPr>
        <w:tab/>
        <w:t>: RENSON ICARUS</w:t>
      </w:r>
      <w:r w:rsidRPr="009733FE">
        <w:rPr>
          <w:rFonts w:ascii="Tahoma" w:hAnsi="Tahoma" w:cs="Tahoma"/>
          <w:b/>
          <w:color w:val="FF0000"/>
          <w:szCs w:val="24"/>
          <w:vertAlign w:val="superscript"/>
          <w:lang w:val="nl-BE"/>
        </w:rPr>
        <w:t xml:space="preserve">® </w:t>
      </w:r>
      <w:r w:rsidRPr="009733FE">
        <w:rPr>
          <w:rFonts w:ascii="Tahoma" w:hAnsi="Tahoma"/>
          <w:b/>
          <w:color w:val="FF0000"/>
          <w:szCs w:val="24"/>
          <w:lang w:val="nl-BE"/>
        </w:rPr>
        <w:t xml:space="preserve">CASSETTE </w:t>
      </w:r>
    </w:p>
    <w:p w:rsidR="00041A90" w:rsidRPr="00D16649" w:rsidRDefault="00041A90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D16649">
        <w:rPr>
          <w:rFonts w:ascii="Tahoma" w:hAnsi="Tahoma"/>
          <w:b/>
          <w:color w:val="FF0000"/>
          <w:szCs w:val="24"/>
        </w:rPr>
        <w:t xml:space="preserve">Type </w:t>
      </w:r>
      <w:r w:rsidRPr="00D16649">
        <w:rPr>
          <w:rFonts w:ascii="Tahoma" w:hAnsi="Tahoma"/>
          <w:b/>
          <w:color w:val="FF0000"/>
          <w:szCs w:val="24"/>
        </w:rPr>
        <w:tab/>
      </w:r>
      <w:r w:rsidRPr="00D16649">
        <w:rPr>
          <w:rFonts w:ascii="Tahoma" w:hAnsi="Tahoma"/>
          <w:b/>
          <w:color w:val="FF0000"/>
          <w:szCs w:val="24"/>
        </w:rPr>
        <w:tab/>
        <w:t>: ICA.</w:t>
      </w:r>
      <w:r>
        <w:rPr>
          <w:rFonts w:ascii="Tahoma" w:hAnsi="Tahoma"/>
          <w:b/>
          <w:color w:val="FF0000"/>
          <w:szCs w:val="24"/>
        </w:rPr>
        <w:t>400</w:t>
      </w:r>
      <w:r w:rsidRPr="00D16649">
        <w:rPr>
          <w:rFonts w:ascii="Tahoma" w:hAnsi="Tahoma"/>
          <w:b/>
          <w:color w:val="FF0000"/>
          <w:szCs w:val="24"/>
        </w:rPr>
        <w:t xml:space="preserve"> / </w:t>
      </w:r>
      <w:r>
        <w:rPr>
          <w:rFonts w:ascii="Tahoma" w:hAnsi="Tahoma"/>
          <w:b/>
          <w:color w:val="FF0000"/>
          <w:szCs w:val="24"/>
        </w:rPr>
        <w:t>45</w:t>
      </w:r>
      <w:r w:rsidRPr="00D16649">
        <w:rPr>
          <w:rFonts w:ascii="Tahoma" w:hAnsi="Tahoma"/>
          <w:b/>
          <w:color w:val="FF0000"/>
          <w:szCs w:val="24"/>
        </w:rPr>
        <w:t xml:space="preserve">° OP </w:t>
      </w:r>
      <w:r>
        <w:rPr>
          <w:rFonts w:ascii="Tahoma" w:hAnsi="Tahoma"/>
          <w:b/>
          <w:color w:val="FF0000"/>
          <w:szCs w:val="24"/>
        </w:rPr>
        <w:t>BEUGEL</w:t>
      </w:r>
      <w:r w:rsidRPr="00D16649">
        <w:rPr>
          <w:rFonts w:ascii="Tahoma" w:hAnsi="Tahoma"/>
          <w:b/>
          <w:color w:val="FF0000"/>
          <w:szCs w:val="24"/>
        </w:rPr>
        <w:t xml:space="preserve">  (</w:t>
      </w:r>
      <w:r>
        <w:rPr>
          <w:rFonts w:ascii="Tahoma" w:hAnsi="Tahoma"/>
          <w:b/>
          <w:color w:val="FF0000"/>
          <w:szCs w:val="24"/>
        </w:rPr>
        <w:t>V</w:t>
      </w:r>
      <w:r w:rsidRPr="00D16649">
        <w:rPr>
          <w:rFonts w:ascii="Tahoma" w:hAnsi="Tahoma"/>
          <w:b/>
          <w:color w:val="FF0000"/>
          <w:szCs w:val="24"/>
        </w:rPr>
        <w:t>V-I-2.0</w:t>
      </w:r>
      <w:r>
        <w:rPr>
          <w:rFonts w:ascii="Tahoma" w:hAnsi="Tahoma"/>
          <w:b/>
          <w:color w:val="FF0000"/>
          <w:szCs w:val="24"/>
        </w:rPr>
        <w:t>7</w:t>
      </w:r>
      <w:r w:rsidR="00F22B79">
        <w:rPr>
          <w:rFonts w:ascii="Tahoma" w:hAnsi="Tahoma"/>
          <w:b/>
          <w:color w:val="FF0000"/>
          <w:szCs w:val="24"/>
        </w:rPr>
        <w:t>1</w:t>
      </w:r>
      <w:r>
        <w:rPr>
          <w:rFonts w:ascii="Tahoma" w:hAnsi="Tahoma"/>
          <w:b/>
          <w:color w:val="FF0000"/>
          <w:szCs w:val="24"/>
        </w:rPr>
        <w:t>4</w:t>
      </w:r>
      <w:r w:rsidRPr="00D16649">
        <w:rPr>
          <w:rFonts w:ascii="Tahoma" w:hAnsi="Tahoma"/>
          <w:b/>
          <w:color w:val="FF0000"/>
          <w:szCs w:val="24"/>
        </w:rPr>
        <w:t>)</w:t>
      </w:r>
    </w:p>
    <w:p w:rsidR="00041A90" w:rsidRPr="00D16649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7E5C4C" w:rsidRDefault="00041A90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Omschrijving :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is een structurele zonwering met een door de architect gespecificeerde oppervlaktebehandeling. Het systeem bestaat uit lens-vormige lamellen - tussen twee </w:t>
      </w:r>
      <w:r>
        <w:rPr>
          <w:rFonts w:ascii="Tahoma" w:hAnsi="Tahoma"/>
          <w:sz w:val="20"/>
        </w:rPr>
        <w:t xml:space="preserve">vlakke </w:t>
      </w:r>
      <w:r w:rsidRPr="007E5C4C">
        <w:rPr>
          <w:rFonts w:ascii="Tahoma" w:hAnsi="Tahoma"/>
          <w:sz w:val="20"/>
        </w:rPr>
        <w:t xml:space="preserve">kopschotplaten geschroefd. Bevestiging </w:t>
      </w:r>
      <w:r>
        <w:rPr>
          <w:rFonts w:ascii="Tahoma" w:hAnsi="Tahoma"/>
          <w:sz w:val="20"/>
        </w:rPr>
        <w:t xml:space="preserve">op beugels </w:t>
      </w:r>
      <w:r w:rsidRPr="007E5C4C">
        <w:rPr>
          <w:rFonts w:ascii="Tahoma" w:hAnsi="Tahoma"/>
          <w:sz w:val="20"/>
        </w:rPr>
        <w:t xml:space="preserve">als </w:t>
      </w:r>
      <w:r>
        <w:rPr>
          <w:rFonts w:ascii="Tahoma" w:hAnsi="Tahoma"/>
          <w:sz w:val="20"/>
        </w:rPr>
        <w:t>verticale zonwering</w:t>
      </w:r>
      <w:r w:rsidRPr="007E5C4C">
        <w:rPr>
          <w:rFonts w:ascii="Tahoma" w:hAnsi="Tahoma"/>
          <w:sz w:val="20"/>
        </w:rPr>
        <w:t>.</w:t>
      </w:r>
    </w:p>
    <w:p w:rsidR="00041A90" w:rsidRPr="007E5C4C" w:rsidRDefault="00041A90" w:rsidP="0056179D">
      <w:pPr>
        <w:jc w:val="both"/>
        <w:rPr>
          <w:rFonts w:ascii="Tahoma" w:hAnsi="Tahoma"/>
          <w:sz w:val="20"/>
        </w:rPr>
      </w:pPr>
    </w:p>
    <w:p w:rsidR="00041A90" w:rsidRPr="007E5C4C" w:rsidRDefault="00041A90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7E5C4C">
        <w:rPr>
          <w:rFonts w:ascii="Tahoma" w:hAnsi="Tahoma"/>
          <w:b/>
          <w:color w:val="FF0000"/>
          <w:sz w:val="20"/>
        </w:rPr>
        <w:t>Normen :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Aluminium-Legering : Al Mg Si 0,5 (F25)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Normering : EN AW-6063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Harding : T66  </w:t>
      </w:r>
    </w:p>
    <w:p w:rsidR="00041A90" w:rsidRPr="007E5C4C" w:rsidRDefault="00041A90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Aluminium voorbehandeling : </w:t>
      </w:r>
    </w:p>
    <w:p w:rsidR="00041A90" w:rsidRPr="007E5C4C" w:rsidRDefault="00041A90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Norm DIN 50021 SS</w:t>
      </w:r>
    </w:p>
    <w:p w:rsidR="00041A90" w:rsidRPr="007E5C4C" w:rsidRDefault="00041A90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Sterkteberekeningen zijn gebaseerd op volgende normen : 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ENV 1999-1-1 : Berekening van constructies in aluminium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NBN B-03-002-2 : Windbelasting – Dynamische effecten</w:t>
      </w:r>
    </w:p>
    <w:p w:rsidR="00041A90" w:rsidRPr="007E5C4C" w:rsidRDefault="00041A90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EN 1991-1-4 : Windbelasting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>Oppervlaktebehandeling :</w:t>
      </w:r>
    </w:p>
    <w:p w:rsidR="00041A90" w:rsidRPr="001128BF" w:rsidRDefault="00041A90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Natuurkleurig geanodiseerd F1 (20 micron) : voorbehandeld en geanodiseerd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1128BF">
        <w:rPr>
          <w:rFonts w:ascii="Tahoma" w:hAnsi="Tahoma"/>
          <w:sz w:val="20"/>
        </w:rPr>
        <w:t>Polyester poederlak in RAL-kleuren (60 à 80 micron) : aluminiumprofielen corrosiebestendig voorbehandeld (DIN 5002155) om een hechte poederlaag te garanderen, en nadien thermisch gelakt</w:t>
      </w:r>
    </w:p>
    <w:p w:rsidR="00041A90" w:rsidRPr="001128BF" w:rsidRDefault="00041A90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>Polyester poederlak in RAL-kleuren (60 à 80 micron) : staalprofielen corrosiebestendig gebichromateerd, en nadien thermisch gelak</w:t>
      </w: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041A90" w:rsidRPr="001128BF" w:rsidRDefault="00041A9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20"/>
        </w:rPr>
      </w:pPr>
      <w:r w:rsidRPr="001128BF">
        <w:rPr>
          <w:rFonts w:ascii="Tahoma" w:hAnsi="Tahoma"/>
          <w:b/>
          <w:color w:val="FF0000"/>
          <w:sz w:val="20"/>
        </w:rPr>
        <w:t xml:space="preserve">Uitvoering systeem :  </w:t>
      </w:r>
    </w:p>
    <w:p w:rsidR="00041A90" w:rsidRDefault="00041A90" w:rsidP="00AD2A5A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Lamellen :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Zonwerende lens-vormige lamellen, ICA.400.01 uit geëxtrudeerd aluminium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Afmetingen :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: 400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Hoogte : 60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Diepte (gemonteerd) :  283 mm 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Stap : 400 mm (2 lamellen op 1 meter)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Gemiddelde lamelhelling : 45° (tov de verticale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Lens-radius : 756 mm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Neus-radius : 4 mm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283,53116.10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(sterke aslijn) ;  Iz = 87,4358.10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 mm</w:t>
      </w:r>
      <w:r>
        <w:rPr>
          <w:rFonts w:ascii="Tahoma" w:hAnsi="Tahoma"/>
          <w:sz w:val="20"/>
          <w:vertAlign w:val="superscript"/>
        </w:rPr>
        <w:t>4</w:t>
      </w:r>
      <w:r>
        <w:rPr>
          <w:rFonts w:ascii="Tahoma" w:hAnsi="Tahoma"/>
          <w:sz w:val="20"/>
        </w:rPr>
        <w:t xml:space="preserve">, bij een minimum materiaaldikte van 2,1 mm  </w:t>
      </w:r>
    </w:p>
    <w:p w:rsidR="00041A90" w:rsidRDefault="00041A90" w:rsidP="00AD2A5A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Sleepcoëfficiënt : </w:t>
      </w:r>
    </w:p>
    <w:p w:rsidR="00041A90" w:rsidRPr="007E5C4C" w:rsidRDefault="00041A90" w:rsidP="00AD2A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C74217">
        <w:rPr>
          <w:rFonts w:ascii="Tahoma" w:hAnsi="Tahoma"/>
          <w:sz w:val="20"/>
        </w:rPr>
        <w:t>C</w:t>
      </w:r>
      <w:r w:rsidRPr="00C74217">
        <w:rPr>
          <w:rFonts w:ascii="Tahoma" w:hAnsi="Tahoma"/>
          <w:sz w:val="20"/>
          <w:vertAlign w:val="subscript"/>
        </w:rPr>
        <w:t>fy</w:t>
      </w:r>
      <w:r w:rsidRPr="00C74217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sz w:val="20"/>
        </w:rPr>
        <w:t>:  1,06 (horizontale richting)</w:t>
      </w:r>
    </w:p>
    <w:p w:rsidR="00041A90" w:rsidRDefault="00041A90" w:rsidP="00AD2A5A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C</w:t>
      </w:r>
      <w:r w:rsidRPr="007E5C4C">
        <w:rPr>
          <w:rFonts w:ascii="Tahoma" w:hAnsi="Tahoma"/>
          <w:sz w:val="20"/>
          <w:vertAlign w:val="subscript"/>
        </w:rPr>
        <w:t>fz</w:t>
      </w:r>
      <w:r w:rsidRPr="007E5C4C">
        <w:rPr>
          <w:rFonts w:ascii="Tahoma" w:hAnsi="Tahoma"/>
          <w:sz w:val="20"/>
        </w:rPr>
        <w:t xml:space="preserve"> :  1,38 (verticale richting)</w:t>
      </w:r>
    </w:p>
    <w:p w:rsidR="00041A90" w:rsidRDefault="00041A90" w:rsidP="00AD2A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voorzien van 6 schroefkanalen, passend voor schroeven van het type DIN 7982 – ST5,5 m</w:t>
      </w:r>
      <w:r w:rsidRPr="00833A9B">
        <w:rPr>
          <w:rFonts w:ascii="Tahoma" w:hAnsi="Tahoma"/>
          <w:sz w:val="20"/>
        </w:rPr>
        <w:t>m</w:t>
      </w:r>
      <w:r w:rsidRPr="007E5C4C">
        <w:rPr>
          <w:rFonts w:ascii="Tahoma" w:hAnsi="Tahoma"/>
          <w:sz w:val="20"/>
        </w:rPr>
        <w:t xml:space="preserve"> </w:t>
      </w:r>
    </w:p>
    <w:p w:rsidR="00041A90" w:rsidRPr="0020023E" w:rsidRDefault="00041A90" w:rsidP="002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Kopschotplaten : 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Vlakke </w:t>
      </w:r>
      <w:r w:rsidRPr="0020023E">
        <w:rPr>
          <w:rFonts w:ascii="Tahoma" w:hAnsi="Tahoma"/>
          <w:sz w:val="20"/>
        </w:rPr>
        <w:t xml:space="preserve">kopschotplaten, uit aluminium </w:t>
      </w:r>
      <w:r>
        <w:rPr>
          <w:rFonts w:ascii="Tahoma" w:hAnsi="Tahoma"/>
          <w:sz w:val="20"/>
        </w:rPr>
        <w:t>of staal</w:t>
      </w:r>
    </w:p>
    <w:p w:rsidR="00041A90" w:rsidRPr="0020023E" w:rsidRDefault="00041A90" w:rsidP="002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20023E">
        <w:rPr>
          <w:rFonts w:ascii="Tahoma" w:hAnsi="Tahoma"/>
          <w:sz w:val="20"/>
        </w:rPr>
        <w:t xml:space="preserve">Afmetingen van de kopschotplaten : </w:t>
      </w:r>
    </w:p>
    <w:p w:rsidR="00041A90" w:rsidRPr="0020023E" w:rsidRDefault="00041A90" w:rsidP="002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Breedte </w:t>
      </w:r>
      <w:r w:rsidRPr="0020023E">
        <w:rPr>
          <w:rFonts w:ascii="Tahoma" w:hAnsi="Tahoma"/>
          <w:sz w:val="20"/>
        </w:rPr>
        <w:t xml:space="preserve">:  </w:t>
      </w:r>
      <w:r>
        <w:rPr>
          <w:rFonts w:ascii="Tahoma" w:hAnsi="Tahoma"/>
          <w:sz w:val="20"/>
        </w:rPr>
        <w:t>285</w:t>
      </w:r>
      <w:r w:rsidRPr="0020023E">
        <w:rPr>
          <w:rFonts w:ascii="Tahoma" w:hAnsi="Tahoma"/>
          <w:sz w:val="20"/>
        </w:rPr>
        <w:t xml:space="preserve"> mm</w:t>
      </w:r>
    </w:p>
    <w:p w:rsidR="00041A90" w:rsidRPr="005F734C" w:rsidRDefault="00041A90" w:rsidP="000144BF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Plaatdikte en materiaal, is berekend in functie van de uitkraging, het gewicht van de lamellen en van de plaatselijke windbelasting “qb” </w:t>
      </w:r>
    </w:p>
    <w:p w:rsidR="00041A90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5F734C">
        <w:rPr>
          <w:rFonts w:ascii="Tahoma" w:hAnsi="Tahoma"/>
          <w:sz w:val="20"/>
        </w:rPr>
        <w:t xml:space="preserve">Kopschotplaten aan </w:t>
      </w:r>
      <w:r>
        <w:rPr>
          <w:rFonts w:ascii="Tahoma" w:hAnsi="Tahoma"/>
          <w:sz w:val="20"/>
        </w:rPr>
        <w:t xml:space="preserve">uiteinden – boven / beneden, </w:t>
      </w:r>
      <w:r w:rsidRPr="005F734C">
        <w:rPr>
          <w:rFonts w:ascii="Tahoma" w:hAnsi="Tahoma"/>
          <w:sz w:val="20"/>
        </w:rPr>
        <w:t>volgens vorm van de toegepaste lamel gelaserd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0144B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Kopschotplaten voorzien van inhaakgedeelte boven en sleufgat voor fixatie beneden – diameter in functie van de afmeting, het gewicht van de lamellen en van de plaatselijke windbelasting “qb”</w:t>
      </w:r>
      <w:r w:rsidRPr="0020023E">
        <w:rPr>
          <w:rFonts w:ascii="Tahoma" w:hAnsi="Tahoma"/>
          <w:sz w:val="20"/>
        </w:rPr>
        <w:t xml:space="preserve"> </w:t>
      </w:r>
    </w:p>
    <w:p w:rsidR="00041A90" w:rsidRPr="0020023E" w:rsidRDefault="00041A90" w:rsidP="00CB6C3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20023E">
        <w:rPr>
          <w:rFonts w:ascii="Tahoma" w:hAnsi="Tahoma"/>
          <w:b/>
          <w:sz w:val="20"/>
        </w:rPr>
        <w:t xml:space="preserve">Gevelbevestiging : </w:t>
      </w:r>
    </w:p>
    <w:p w:rsidR="00041A90" w:rsidRPr="007E5C4C" w:rsidRDefault="00041A90" w:rsidP="00CB6C3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Vlakke kopschotplaten voorzien van montagegaten, voor bevestiging op beugels</w:t>
      </w:r>
    </w:p>
    <w:p w:rsidR="00041A90" w:rsidRPr="007E5C4C" w:rsidRDefault="00041A90" w:rsidP="00A2047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Bevestigingsmiddelen uit corrosievrij materiaal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>Systeemeigenschappen</w:t>
      </w:r>
      <w:r w:rsidRPr="007E5C4C">
        <w:rPr>
          <w:rFonts w:ascii="Tahoma" w:hAnsi="Tahoma"/>
          <w:sz w:val="20"/>
        </w:rPr>
        <w:t xml:space="preserve"> </w:t>
      </w:r>
      <w:r w:rsidRPr="007E5C4C">
        <w:rPr>
          <w:rFonts w:ascii="Tahoma" w:hAnsi="Tahoma"/>
          <w:b/>
          <w:sz w:val="20"/>
        </w:rPr>
        <w:t xml:space="preserve">: </w:t>
      </w:r>
    </w:p>
    <w:p w:rsidR="00041A90" w:rsidRPr="007E5C4C" w:rsidRDefault="00041A90" w:rsidP="00A14C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>RENSON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CASSETTE met zonweringslamellen ICARUS</w:t>
      </w:r>
      <w:r w:rsidRPr="007E5C4C">
        <w:rPr>
          <w:rFonts w:ascii="Tahoma" w:hAnsi="Tahoma" w:cs="Tahoma"/>
          <w:sz w:val="20"/>
          <w:vertAlign w:val="superscript"/>
        </w:rPr>
        <w:t>®</w:t>
      </w:r>
      <w:r w:rsidRPr="007E5C4C">
        <w:rPr>
          <w:rFonts w:ascii="Tahoma" w:hAnsi="Tahoma"/>
          <w:sz w:val="20"/>
        </w:rPr>
        <w:t>AERO ICA.</w:t>
      </w:r>
      <w:r>
        <w:rPr>
          <w:rFonts w:ascii="Tahoma" w:hAnsi="Tahoma"/>
          <w:sz w:val="20"/>
        </w:rPr>
        <w:t>400</w:t>
      </w:r>
      <w:r w:rsidRPr="007E5C4C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tussen twee vlakke  kopschotplaten geschroefd.</w:t>
      </w:r>
      <w:r w:rsidRPr="007E5C4C">
        <w:rPr>
          <w:rFonts w:ascii="Tahoma" w:hAnsi="Tahoma"/>
          <w:sz w:val="20"/>
        </w:rPr>
        <w:t xml:space="preserve"> </w:t>
      </w:r>
    </w:p>
    <w:p w:rsidR="00041A90" w:rsidRPr="007E5C4C" w:rsidRDefault="00041A90" w:rsidP="00A14C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7E5C4C">
        <w:rPr>
          <w:rFonts w:ascii="Tahoma" w:hAnsi="Tahoma"/>
          <w:b/>
          <w:sz w:val="20"/>
        </w:rPr>
        <w:t xml:space="preserve">Afmetingen : </w:t>
      </w:r>
    </w:p>
    <w:p w:rsidR="00041A90" w:rsidRDefault="00041A90" w:rsidP="00A14CF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7E5C4C">
        <w:rPr>
          <w:rFonts w:ascii="Tahoma" w:hAnsi="Tahoma"/>
          <w:sz w:val="20"/>
        </w:rPr>
        <w:t xml:space="preserve">Maximaal </w:t>
      </w:r>
      <w:r>
        <w:rPr>
          <w:rFonts w:ascii="Tahoma" w:hAnsi="Tahoma"/>
          <w:sz w:val="20"/>
        </w:rPr>
        <w:t>mogelijke afmetingen zijn afhan</w:t>
      </w:r>
      <w:r w:rsidRPr="007E5C4C">
        <w:rPr>
          <w:rFonts w:ascii="Tahoma" w:hAnsi="Tahoma"/>
          <w:sz w:val="20"/>
        </w:rPr>
        <w:t>kelijk van de plaatselijke windbelasting “qb”</w:t>
      </w:r>
    </w:p>
    <w:p w:rsidR="00041A90" w:rsidRPr="007E5C4C" w:rsidRDefault="00041A90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bookmarkStart w:id="0" w:name="_GoBack"/>
      <w:bookmarkEnd w:id="0"/>
    </w:p>
    <w:p w:rsidR="00CD08B9" w:rsidRPr="007E5C4C" w:rsidRDefault="00CD08B9" w:rsidP="00A14CF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</w:p>
    <w:sectPr w:rsidR="00CD08B9" w:rsidRPr="007E5C4C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129" w:rsidRDefault="00D41129">
      <w:pPr>
        <w:spacing w:line="20" w:lineRule="exact"/>
      </w:pPr>
    </w:p>
  </w:endnote>
  <w:endnote w:type="continuationSeparator" w:id="0">
    <w:p w:rsidR="00D41129" w:rsidRDefault="00D41129">
      <w:r>
        <w:t xml:space="preserve"> </w:t>
      </w:r>
    </w:p>
  </w:endnote>
  <w:endnote w:type="continuationNotice" w:id="1">
    <w:p w:rsidR="00D41129" w:rsidRDefault="00D4112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129" w:rsidRDefault="00D41129">
      <w:r>
        <w:separator/>
      </w:r>
    </w:p>
  </w:footnote>
  <w:footnote w:type="continuationSeparator" w:id="0">
    <w:p w:rsidR="00083EAA" w:rsidRDefault="00041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1199B"/>
    <w:rsid w:val="000144BF"/>
    <w:rsid w:val="00022FE2"/>
    <w:rsid w:val="0002328C"/>
    <w:rsid w:val="00032586"/>
    <w:rsid w:val="00041A90"/>
    <w:rsid w:val="00046E79"/>
    <w:rsid w:val="000553E7"/>
    <w:rsid w:val="00062142"/>
    <w:rsid w:val="00066973"/>
    <w:rsid w:val="00083EAA"/>
    <w:rsid w:val="00085A60"/>
    <w:rsid w:val="000A6911"/>
    <w:rsid w:val="000B2914"/>
    <w:rsid w:val="000B3CCA"/>
    <w:rsid w:val="000C22AE"/>
    <w:rsid w:val="000D4EB1"/>
    <w:rsid w:val="000D60DD"/>
    <w:rsid w:val="001128BF"/>
    <w:rsid w:val="00131EB0"/>
    <w:rsid w:val="00140162"/>
    <w:rsid w:val="00143DD3"/>
    <w:rsid w:val="001719CF"/>
    <w:rsid w:val="00185413"/>
    <w:rsid w:val="001B3E51"/>
    <w:rsid w:val="001C4784"/>
    <w:rsid w:val="001C6FED"/>
    <w:rsid w:val="001D0605"/>
    <w:rsid w:val="001D7A1E"/>
    <w:rsid w:val="0020023E"/>
    <w:rsid w:val="0020186F"/>
    <w:rsid w:val="00202D9F"/>
    <w:rsid w:val="00211E8C"/>
    <w:rsid w:val="00212E1C"/>
    <w:rsid w:val="002160D7"/>
    <w:rsid w:val="002218CC"/>
    <w:rsid w:val="002317E4"/>
    <w:rsid w:val="00235EFB"/>
    <w:rsid w:val="00254D07"/>
    <w:rsid w:val="002554F8"/>
    <w:rsid w:val="00273719"/>
    <w:rsid w:val="00281343"/>
    <w:rsid w:val="00291E51"/>
    <w:rsid w:val="002946AA"/>
    <w:rsid w:val="002953D0"/>
    <w:rsid w:val="002B2CB0"/>
    <w:rsid w:val="002B32E5"/>
    <w:rsid w:val="002B6DDF"/>
    <w:rsid w:val="002D50AA"/>
    <w:rsid w:val="002D50FD"/>
    <w:rsid w:val="002E319C"/>
    <w:rsid w:val="002E6820"/>
    <w:rsid w:val="003148B2"/>
    <w:rsid w:val="003212A0"/>
    <w:rsid w:val="0033562E"/>
    <w:rsid w:val="00340F67"/>
    <w:rsid w:val="00360ABA"/>
    <w:rsid w:val="0036536A"/>
    <w:rsid w:val="003668D6"/>
    <w:rsid w:val="00367721"/>
    <w:rsid w:val="00375FA9"/>
    <w:rsid w:val="003A0333"/>
    <w:rsid w:val="003A11F2"/>
    <w:rsid w:val="003A6EF2"/>
    <w:rsid w:val="003C7B04"/>
    <w:rsid w:val="003D1BE2"/>
    <w:rsid w:val="003D6751"/>
    <w:rsid w:val="003F29F9"/>
    <w:rsid w:val="00420F39"/>
    <w:rsid w:val="00425966"/>
    <w:rsid w:val="00457FDF"/>
    <w:rsid w:val="00467211"/>
    <w:rsid w:val="00473809"/>
    <w:rsid w:val="00497C65"/>
    <w:rsid w:val="004A3EAC"/>
    <w:rsid w:val="004B1FB5"/>
    <w:rsid w:val="004B4123"/>
    <w:rsid w:val="004C3685"/>
    <w:rsid w:val="004D2837"/>
    <w:rsid w:val="004D304D"/>
    <w:rsid w:val="004E14AC"/>
    <w:rsid w:val="004F2F34"/>
    <w:rsid w:val="00505B6D"/>
    <w:rsid w:val="005206AC"/>
    <w:rsid w:val="005227C8"/>
    <w:rsid w:val="005465E7"/>
    <w:rsid w:val="0055562A"/>
    <w:rsid w:val="00555A1D"/>
    <w:rsid w:val="0056179D"/>
    <w:rsid w:val="0056590C"/>
    <w:rsid w:val="005673AE"/>
    <w:rsid w:val="0057040B"/>
    <w:rsid w:val="00571775"/>
    <w:rsid w:val="005941E3"/>
    <w:rsid w:val="005A6E9E"/>
    <w:rsid w:val="005B3B46"/>
    <w:rsid w:val="005E1391"/>
    <w:rsid w:val="005F32B7"/>
    <w:rsid w:val="00603702"/>
    <w:rsid w:val="00606C9F"/>
    <w:rsid w:val="00620E75"/>
    <w:rsid w:val="0062298B"/>
    <w:rsid w:val="006361E2"/>
    <w:rsid w:val="006363AF"/>
    <w:rsid w:val="006413F4"/>
    <w:rsid w:val="00670558"/>
    <w:rsid w:val="00685371"/>
    <w:rsid w:val="00685563"/>
    <w:rsid w:val="00691A7A"/>
    <w:rsid w:val="00693FEC"/>
    <w:rsid w:val="006B1B08"/>
    <w:rsid w:val="006C03CA"/>
    <w:rsid w:val="006E1398"/>
    <w:rsid w:val="00702E7D"/>
    <w:rsid w:val="007126BF"/>
    <w:rsid w:val="00712897"/>
    <w:rsid w:val="00734AB0"/>
    <w:rsid w:val="00771115"/>
    <w:rsid w:val="00781DC2"/>
    <w:rsid w:val="007962C9"/>
    <w:rsid w:val="007B4BFE"/>
    <w:rsid w:val="007D15F2"/>
    <w:rsid w:val="007D36FB"/>
    <w:rsid w:val="007E5C4C"/>
    <w:rsid w:val="008000F5"/>
    <w:rsid w:val="008001C1"/>
    <w:rsid w:val="008357C2"/>
    <w:rsid w:val="008700AA"/>
    <w:rsid w:val="0088153A"/>
    <w:rsid w:val="008874E8"/>
    <w:rsid w:val="00897BE4"/>
    <w:rsid w:val="008A0462"/>
    <w:rsid w:val="008A2FC3"/>
    <w:rsid w:val="008A3A2F"/>
    <w:rsid w:val="008B739A"/>
    <w:rsid w:val="008D35E4"/>
    <w:rsid w:val="008F42AF"/>
    <w:rsid w:val="00903073"/>
    <w:rsid w:val="00907634"/>
    <w:rsid w:val="00930B34"/>
    <w:rsid w:val="00931E1B"/>
    <w:rsid w:val="009407F0"/>
    <w:rsid w:val="009733FE"/>
    <w:rsid w:val="0098175A"/>
    <w:rsid w:val="009857B1"/>
    <w:rsid w:val="00994D92"/>
    <w:rsid w:val="009B2571"/>
    <w:rsid w:val="009C23C4"/>
    <w:rsid w:val="009C730C"/>
    <w:rsid w:val="009D0B1E"/>
    <w:rsid w:val="00A00C03"/>
    <w:rsid w:val="00A14CF1"/>
    <w:rsid w:val="00A20472"/>
    <w:rsid w:val="00A247C6"/>
    <w:rsid w:val="00A24CE2"/>
    <w:rsid w:val="00A362E6"/>
    <w:rsid w:val="00A5180E"/>
    <w:rsid w:val="00A60AE1"/>
    <w:rsid w:val="00A66458"/>
    <w:rsid w:val="00A66A93"/>
    <w:rsid w:val="00AA18F7"/>
    <w:rsid w:val="00AA1F5E"/>
    <w:rsid w:val="00AA3014"/>
    <w:rsid w:val="00AB29D1"/>
    <w:rsid w:val="00AD2A5A"/>
    <w:rsid w:val="00AD3AD1"/>
    <w:rsid w:val="00AD6240"/>
    <w:rsid w:val="00AE1427"/>
    <w:rsid w:val="00B13AF1"/>
    <w:rsid w:val="00B40347"/>
    <w:rsid w:val="00B55293"/>
    <w:rsid w:val="00B61A17"/>
    <w:rsid w:val="00B622F0"/>
    <w:rsid w:val="00B66383"/>
    <w:rsid w:val="00B73EBF"/>
    <w:rsid w:val="00B80AA8"/>
    <w:rsid w:val="00B83942"/>
    <w:rsid w:val="00BA175C"/>
    <w:rsid w:val="00BB2162"/>
    <w:rsid w:val="00BC4A9C"/>
    <w:rsid w:val="00BE080B"/>
    <w:rsid w:val="00C056F8"/>
    <w:rsid w:val="00C12706"/>
    <w:rsid w:val="00C24D64"/>
    <w:rsid w:val="00C61779"/>
    <w:rsid w:val="00C6356B"/>
    <w:rsid w:val="00C700E7"/>
    <w:rsid w:val="00C72941"/>
    <w:rsid w:val="00C95B56"/>
    <w:rsid w:val="00CB276C"/>
    <w:rsid w:val="00CB6C31"/>
    <w:rsid w:val="00CD08B9"/>
    <w:rsid w:val="00CD67EF"/>
    <w:rsid w:val="00CD6EC7"/>
    <w:rsid w:val="00CE2565"/>
    <w:rsid w:val="00CF70F3"/>
    <w:rsid w:val="00D03B71"/>
    <w:rsid w:val="00D16649"/>
    <w:rsid w:val="00D2016D"/>
    <w:rsid w:val="00D41129"/>
    <w:rsid w:val="00D434AD"/>
    <w:rsid w:val="00D733F6"/>
    <w:rsid w:val="00D73E79"/>
    <w:rsid w:val="00D83870"/>
    <w:rsid w:val="00D937FE"/>
    <w:rsid w:val="00D93BCF"/>
    <w:rsid w:val="00DA0318"/>
    <w:rsid w:val="00DA1CF4"/>
    <w:rsid w:val="00DC1087"/>
    <w:rsid w:val="00DC109F"/>
    <w:rsid w:val="00DC53B1"/>
    <w:rsid w:val="00DD2283"/>
    <w:rsid w:val="00DD3111"/>
    <w:rsid w:val="00DE72ED"/>
    <w:rsid w:val="00DF07D5"/>
    <w:rsid w:val="00DF4DD4"/>
    <w:rsid w:val="00E122B1"/>
    <w:rsid w:val="00E253E0"/>
    <w:rsid w:val="00E27CE7"/>
    <w:rsid w:val="00E44FFC"/>
    <w:rsid w:val="00E80BF5"/>
    <w:rsid w:val="00EA220F"/>
    <w:rsid w:val="00EA53B5"/>
    <w:rsid w:val="00EB6FB9"/>
    <w:rsid w:val="00ED095F"/>
    <w:rsid w:val="00ED23E8"/>
    <w:rsid w:val="00EF5B2D"/>
    <w:rsid w:val="00F01D28"/>
    <w:rsid w:val="00F22B79"/>
    <w:rsid w:val="00F507CC"/>
    <w:rsid w:val="00F65FC0"/>
    <w:rsid w:val="00F907E4"/>
    <w:rsid w:val="00F97310"/>
    <w:rsid w:val="00FA38C6"/>
    <w:rsid w:val="00FA7998"/>
    <w:rsid w:val="00FB715A"/>
    <w:rsid w:val="00FC7956"/>
    <w:rsid w:val="00FD1E53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0DE8B2-3F98-4974-B29E-35DAEB77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Courier New" w:hAnsi="Courier New"/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Ballontekst">
    <w:name w:val="Balloon Text"/>
    <w:basedOn w:val="Standaard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3387</Words>
  <Characters>18631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5</cp:revision>
  <cp:lastPrinted>2009-02-04T11:05:00Z</cp:lastPrinted>
  <dcterms:created xsi:type="dcterms:W3CDTF">2013-06-24T11:46:00Z</dcterms:created>
  <dcterms:modified xsi:type="dcterms:W3CDTF">2015-05-04T08:23:00Z</dcterms:modified>
</cp:coreProperties>
</file>