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E5A03" w:rsidRPr="009E5A03" w14:paraId="2955B60F" w14:textId="77777777" w:rsidTr="009E5A03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63D0FF" w14:textId="77777777" w:rsidR="009E5A03" w:rsidRPr="009E5A03" w:rsidRDefault="009E5A03" w:rsidP="009E5A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fr</w:t>
            </w:r>
          </w:p>
        </w:tc>
      </w:tr>
      <w:tr w:rsidR="009E5A03" w:rsidRPr="009E5A03" w14:paraId="2DC99F0C" w14:textId="77777777" w:rsidTr="009E5A0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3614D2" w14:textId="77777777" w:rsidR="009E5A03" w:rsidRPr="009E5A03" w:rsidRDefault="009E5A03" w:rsidP="009E5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</w:t>
            </w:r>
          </w:p>
        </w:tc>
      </w:tr>
      <w:tr w:rsidR="00817D2B" w:rsidRPr="009E5A03" w14:paraId="074C02C7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E75246" w14:textId="7F2BCAB9" w:rsidR="00817D2B" w:rsidRPr="009E5A03" w:rsidRDefault="00817D2B" w:rsidP="0081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BD5BE1">
              <w:t xml:space="preserve">Renson NV, Maalbeekstraat 10, 8790 Waregem – </w:t>
            </w:r>
            <w:r>
              <w:t>Belgique</w:t>
            </w:r>
          </w:p>
        </w:tc>
      </w:tr>
      <w:tr w:rsidR="00817D2B" w:rsidRPr="00817D2B" w14:paraId="1EB3438D" w14:textId="77777777" w:rsidTr="009E5A0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133A61" w14:textId="731C7372" w:rsidR="00817D2B" w:rsidRPr="00FB3EB8" w:rsidRDefault="00817D2B" w:rsidP="0081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17D2B">
              <w:rPr>
                <w:lang w:val="de-DE"/>
              </w:rPr>
              <w:t xml:space="preserve">Tel. +32 (0)56 62 71 11, </w:t>
            </w:r>
            <w:hyperlink r:id="rId4" w:history="1">
              <w:r w:rsidRPr="000F4FF6">
                <w:rPr>
                  <w:rStyle w:val="Hyperlink"/>
                  <w:lang w:val="de-DE"/>
                </w:rPr>
                <w:t>info@renson.be</w:t>
              </w:r>
            </w:hyperlink>
            <w:r w:rsidRPr="00817D2B">
              <w:rPr>
                <w:lang w:val="de-DE"/>
              </w:rPr>
              <w:t xml:space="preserve"> www.renson.eu</w:t>
            </w:r>
          </w:p>
        </w:tc>
      </w:tr>
      <w:tr w:rsidR="009E5A03" w:rsidRPr="009E5A03" w14:paraId="7047D3D9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3476C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03 08 - PM_Screens</w:t>
            </w:r>
          </w:p>
        </w:tc>
      </w:tr>
      <w:tr w:rsidR="009E5A03" w:rsidRPr="009E5A03" w14:paraId="5425D932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70EF7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E5A03" w:rsidRPr="009E5A03" w14:paraId="5F8FFAFE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A273C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Caractéristiques du produit </w:t>
            </w:r>
          </w:p>
        </w:tc>
      </w:tr>
      <w:tr w:rsidR="009E5A03" w:rsidRPr="00817D2B" w14:paraId="6667C50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CC614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(le texte marqué en rouge peut être barré en fonction de votre choix)</w:t>
            </w:r>
          </w:p>
        </w:tc>
      </w:tr>
      <w:tr w:rsidR="009E5A03" w:rsidRPr="00817D2B" w14:paraId="5FC03B22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DAC1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3B722A69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97173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9E5A03" w:rsidRPr="00817D2B" w14:paraId="7C80456D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1CBB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 produit est monté sur une structure fermée (p.ex. un puit de lumière) avec ou sans pieds de montage.</w:t>
            </w:r>
          </w:p>
        </w:tc>
      </w:tr>
      <w:tr w:rsidR="009E5A03" w:rsidRPr="00817D2B" w14:paraId="3BD3F258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457A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Montage possible avec le caisson en haut, le caisson en bas (à l'intérieur) ou avec le caisson incliné latéralement (0-45 °).</w:t>
            </w:r>
          </w:p>
        </w:tc>
      </w:tr>
      <w:tr w:rsidR="009E5A03" w:rsidRPr="00817D2B" w14:paraId="51498689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4EEC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flexion de la barre de charge doit être prise en compte en cas de montage direct sur la fenêtre.</w:t>
            </w:r>
          </w:p>
        </w:tc>
      </w:tr>
      <w:tr w:rsidR="009E5A03" w:rsidRPr="00817D2B" w14:paraId="0063B910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B16BB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Si Topfix est monté sur plusieurs vitrages, il est fortement recommandé d'utiliser des pieds de montage afin d'éviter tout contact entre la barre de charge et le profilé de la fenêtre.</w:t>
            </w:r>
          </w:p>
        </w:tc>
      </w:tr>
      <w:tr w:rsidR="009E5A03" w:rsidRPr="00817D2B" w14:paraId="20EC2CEA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F45F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L'angle d'inclinaison peut varier entre 0 ° et 90 °. Le choix du type de toile est en fonction de l'angle d'inclinaison.</w:t>
            </w:r>
          </w:p>
        </w:tc>
      </w:tr>
      <w:tr w:rsidR="009E5A03" w:rsidRPr="00817D2B" w14:paraId="1E2257B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3CB7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7A862F09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C96E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9E5A03" w:rsidRPr="00817D2B" w14:paraId="6677F5B7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77248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Dimensions : 105 mm de hauteur et 100 mm de profondeur</w:t>
            </w:r>
          </w:p>
        </w:tc>
      </w:tr>
      <w:tr w:rsidR="009E5A03" w:rsidRPr="00817D2B" w14:paraId="478FC88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A6B36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profils sont en aluminium extrudé.</w:t>
            </w:r>
          </w:p>
        </w:tc>
      </w:tr>
      <w:tr w:rsidR="009E5A03" w:rsidRPr="00817D2B" w14:paraId="59C8C153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C37E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6C2643F9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D807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9E5A03" w:rsidRPr="00817D2B" w14:paraId="17BB339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A932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coulisses sont composées de 2 ou 3 profils en aluminium extrudé.</w:t>
            </w:r>
          </w:p>
        </w:tc>
      </w:tr>
      <w:tr w:rsidR="009E5A03" w:rsidRPr="009E5A03" w14:paraId="0B421C3D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67F66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Dimensions :</w:t>
            </w:r>
          </w:p>
        </w:tc>
      </w:tr>
      <w:tr w:rsidR="009E5A03" w:rsidRPr="00817D2B" w14:paraId="38648377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1FBC6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Coulisse : l 58 mm x P 48 mm en 2 parties</w:t>
            </w:r>
          </w:p>
        </w:tc>
      </w:tr>
      <w:tr w:rsidR="009E5A03" w:rsidRPr="00817D2B" w14:paraId="576EA92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9FE53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Chaque coulisse comporte un guide pour fermeture éclair en HPVC, recouvert d'une couche inusable coextrudée pour un fonctionnement encore plus souple et silencieux.</w:t>
            </w:r>
          </w:p>
        </w:tc>
      </w:tr>
      <w:tr w:rsidR="009E5A03" w:rsidRPr="00817D2B" w14:paraId="3CDF1C9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CA97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 guide pour fermeture éclair en HPVC est pourvu de chaque côté d'une zone d'amortissement en caoutchouc en forme de S (2 pièces) sur toute la longueur pour compenser les coups de vent.</w:t>
            </w:r>
          </w:p>
        </w:tc>
      </w:tr>
      <w:tr w:rsidR="009E5A03" w:rsidRPr="00817D2B" w14:paraId="7F61BB0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7BFB1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4CCFAC19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19BB7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Tube d'enroulement </w:t>
            </w:r>
          </w:p>
        </w:tc>
      </w:tr>
      <w:tr w:rsidR="009E5A03" w:rsidRPr="00817D2B" w14:paraId="5BDA130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A1525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fabriqué en acier galvanisé.</w:t>
            </w:r>
          </w:p>
        </w:tc>
      </w:tr>
      <w:tr w:rsidR="009E5A03" w:rsidRPr="00817D2B" w14:paraId="3D20F4D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873D7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Il est pourvu d'une rainure de toile décalée et noyée qui permet de supprimer la surépaisseur de la boucle de toile lors de l'enroulement.</w:t>
            </w:r>
          </w:p>
        </w:tc>
      </w:tr>
      <w:tr w:rsidR="009E5A03" w:rsidRPr="00817D2B" w14:paraId="69A96C3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CDD7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pourvu d'embouts coniques de tube d'enroulement brevetés afin de compenser la surépaisseur de la fermeture éclair.</w:t>
            </w:r>
          </w:p>
        </w:tc>
      </w:tr>
      <w:tr w:rsidR="009E5A03" w:rsidRPr="00817D2B" w14:paraId="2867BF89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913C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Ils comportent également une poulie de corde pour l'enroulement de la corde de tension.</w:t>
            </w:r>
          </w:p>
        </w:tc>
      </w:tr>
      <w:tr w:rsidR="009E5A03" w:rsidRPr="00817D2B" w14:paraId="3C2E1156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BBE3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jeu de toile est démontable du côté du profil amovible du caisson. Ceci détermine le choix de la position gauche ou droite (passage du câble).</w:t>
            </w:r>
          </w:p>
        </w:tc>
      </w:tr>
      <w:tr w:rsidR="009E5A03" w:rsidRPr="00817D2B" w14:paraId="37DF516A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BEEA7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61575261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313B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Toile </w:t>
            </w:r>
          </w:p>
        </w:tc>
      </w:tr>
      <w:tr w:rsidR="009E5A03" w:rsidRPr="00817D2B" w14:paraId="17FF07BE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02E5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Toutes les toiles sont en une partie, sauf si la hauteur &gt; à la largeur du rouleau de toile.</w:t>
            </w:r>
          </w:p>
        </w:tc>
      </w:tr>
      <w:tr w:rsidR="009E5A03" w:rsidRPr="00817D2B" w14:paraId="6EF5F04E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8BDCB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confection de la toile est horizontale.</w:t>
            </w:r>
          </w:p>
        </w:tc>
      </w:tr>
      <w:tr w:rsidR="009E5A03" w:rsidRPr="00817D2B" w14:paraId="5E4F223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0DF3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bords verticaux sont pourvus d'une fermeture éclair, de cette manière la toile est maintenue dans la coulisse et résiste au vent.</w:t>
            </w:r>
          </w:p>
        </w:tc>
      </w:tr>
      <w:tr w:rsidR="009E5A03" w:rsidRPr="00817D2B" w14:paraId="5E971468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02924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fermeture éclair est soudée à haute fréquence, toujours au côté le moins visible.</w:t>
            </w:r>
          </w:p>
        </w:tc>
      </w:tr>
      <w:tr w:rsidR="009E5A03" w:rsidRPr="00817D2B" w14:paraId="6869A00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6BAD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●  Toile en polyester (semi transparente):</w:t>
            </w:r>
          </w:p>
        </w:tc>
      </w:tr>
      <w:tr w:rsidR="009E5A03" w:rsidRPr="00817D2B" w14:paraId="47FE092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CAD38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Classe de feu : M1 (NFP 92503), B-s2d0 (Euroclass EN 13501-1)</w:t>
            </w:r>
          </w:p>
        </w:tc>
      </w:tr>
      <w:tr w:rsidR="009E5A03" w:rsidRPr="00817D2B" w14:paraId="1D141A3A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2AFED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Poids : ± 380-420 g/m², épaisseur : 0,43-0,45 mm</w:t>
            </w:r>
          </w:p>
        </w:tc>
      </w:tr>
      <w:tr w:rsidR="009E5A03" w:rsidRPr="009E5A03" w14:paraId="300192CF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ED1C1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Toile en polyester (occultante):</w:t>
            </w:r>
          </w:p>
        </w:tc>
      </w:tr>
      <w:tr w:rsidR="009E5A03" w:rsidRPr="00817D2B" w14:paraId="4454BF5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9E3CB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Classe de feu : M2 (NFP 92503), B-s2d0 (Euroclass EN 13501-1)</w:t>
            </w:r>
          </w:p>
        </w:tc>
      </w:tr>
      <w:tr w:rsidR="009E5A03" w:rsidRPr="00817D2B" w14:paraId="1DAEAA9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DF36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Poids : ± 650 g/m², épaisseur : 0,60 mm</w:t>
            </w:r>
          </w:p>
        </w:tc>
      </w:tr>
      <w:tr w:rsidR="009E5A03" w:rsidRPr="00817D2B" w14:paraId="6461D6D0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3B20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3BB2150B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AD7B6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Barre de charge </w:t>
            </w:r>
          </w:p>
        </w:tc>
      </w:tr>
      <w:tr w:rsidR="009E5A03" w:rsidRPr="00817D2B" w14:paraId="18E96B90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E1C1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barre de charge est composée de 2 profils en aluminium extrudé.</w:t>
            </w:r>
          </w:p>
        </w:tc>
      </w:tr>
      <w:tr w:rsidR="009E5A03" w:rsidRPr="00817D2B" w14:paraId="49C5530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043C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Dimensions de la barre de charge : H 90 mm x P 50 mm (hors joint d'étanchéité)</w:t>
            </w:r>
          </w:p>
        </w:tc>
      </w:tr>
      <w:tr w:rsidR="009E5A03" w:rsidRPr="00817D2B" w14:paraId="66670C0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E372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    - Option : dimensions de la barre de charge : H 60 mm x P 40 mm (hors joint d'étanchéité) si la largeur de (tous) les Topfix ≤ 3000 mm (disponible jusqu'à épuisement du stock)</w:t>
            </w:r>
          </w:p>
        </w:tc>
      </w:tr>
      <w:tr w:rsidR="009E5A03" w:rsidRPr="00817D2B" w14:paraId="5D6F5ACE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4D36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tension est dissimulé dans la barre de charge. Une bande acoustique est collée à l'intérieur de la barre de charge afin de réduire le bruit dû au contact entre le ressort de traction et le profil aluminium.</w:t>
            </w:r>
          </w:p>
        </w:tc>
      </w:tr>
      <w:tr w:rsidR="009E5A03" w:rsidRPr="009E5A03" w14:paraId="2FAE1B38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B6DC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La barre de charge est pourvue d'embouts en matière synthétique. </w:t>
            </w: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Disponibles dans 4 couleurs : noir, blanc, gris, crème</w:t>
            </w:r>
          </w:p>
        </w:tc>
      </w:tr>
      <w:tr w:rsidR="009E5A03" w:rsidRPr="009E5A03" w14:paraId="353D514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6FD3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 xml:space="preserve">Elle est pourvue d'un joint d'étanchéité en matière synthétique, qui permet une parfaite jonction avec le seuil. </w:t>
            </w:r>
            <w:r w:rsidRPr="009E5A0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Le joint est disponible dans 2 couleurs : noir, gris</w:t>
            </w:r>
          </w:p>
        </w:tc>
      </w:tr>
      <w:tr w:rsidR="009E5A03" w:rsidRPr="009E5A03" w14:paraId="066B7A5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47F1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9E5A03" w:rsidRPr="009E5A03" w14:paraId="247E0272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0C97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Système de tension </w:t>
            </w:r>
          </w:p>
        </w:tc>
      </w:tr>
      <w:tr w:rsidR="009E5A03" w:rsidRPr="00817D2B" w14:paraId="119AE2A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0A0F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lastRenderedPageBreak/>
              <w:t>Grâce à un système de tension révolutionnaire, la prétension est réalisée avec 2 ressorts, intégrés dans la barre de charge.</w:t>
            </w:r>
          </w:p>
        </w:tc>
      </w:tr>
      <w:tr w:rsidR="009E5A03" w:rsidRPr="00817D2B" w14:paraId="4ED78B5D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5840B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tension est unique par la combinaison avec notre technologie. Ceci permet de résister au vent dans toutes les positions.</w:t>
            </w:r>
          </w:p>
        </w:tc>
      </w:tr>
      <w:tr w:rsidR="009E5A03" w:rsidRPr="00817D2B" w14:paraId="2A8E3F70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A41E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4829747A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47857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9E5A03" w:rsidRPr="00817D2B" w14:paraId="63032B8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6421C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Tous les profils visibles en aluminium (caisson, coulisses et barre de charge) : Thermolaqués (60-80 µm) ou anodisation (20 µm) dans la même teinte que la menuiserie extérieure.</w:t>
            </w:r>
          </w:p>
        </w:tc>
      </w:tr>
      <w:tr w:rsidR="009E5A03" w:rsidRPr="00817D2B" w14:paraId="29AEB77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A91F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consoles latérales (aluminium moulé) : Thermolaquées (60-80 µm) dans la même teinte que les profils.</w:t>
            </w:r>
          </w:p>
        </w:tc>
      </w:tr>
      <w:tr w:rsidR="009E5A03" w:rsidRPr="00817D2B" w14:paraId="2FDCE80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0A73F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En cas de profils anodisés (caisson, coulisses et barre de charge) les consoles latérales sont thermolaquées en MAT 9006.</w:t>
            </w:r>
          </w:p>
        </w:tc>
      </w:tr>
      <w:tr w:rsidR="009E5A03" w:rsidRPr="00817D2B" w14:paraId="2F2C1BE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DA9E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61DCCD05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8032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Commande </w:t>
            </w:r>
          </w:p>
        </w:tc>
      </w:tr>
      <w:tr w:rsidR="009E5A03" w:rsidRPr="00817D2B" w14:paraId="45DACB2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2365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Électrique : se fait au moyen d'un moteur tubulaire 230 V AC ou d'un moteur tubulaire 24 V DC, sans commande manuelle d'urgence</w:t>
            </w:r>
          </w:p>
        </w:tc>
      </w:tr>
      <w:tr w:rsidR="009E5A03" w:rsidRPr="00817D2B" w14:paraId="009DB92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01EE2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raccordement du moteur fait partie du lot protection solaire.</w:t>
            </w:r>
          </w:p>
        </w:tc>
      </w:tr>
      <w:tr w:rsidR="009E5A03" w:rsidRPr="00817D2B" w14:paraId="18DD6227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4696D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Équipé d'un câble résistant aux UV.</w:t>
            </w:r>
          </w:p>
        </w:tc>
      </w:tr>
      <w:tr w:rsidR="009E5A03" w:rsidRPr="00817D2B" w14:paraId="48900704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B3229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raccordement électrique et le câblage supplémentaire font partie du lot électricité.</w:t>
            </w:r>
          </w:p>
        </w:tc>
      </w:tr>
      <w:tr w:rsidR="009E5A03" w:rsidRPr="00817D2B" w14:paraId="75953F52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A002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333DE83C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B147D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9E5A03" w:rsidRPr="00817D2B" w14:paraId="388DFA2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32421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10 ans de garantie sur le laquage des profils en aluminium.</w:t>
            </w:r>
          </w:p>
        </w:tc>
      </w:tr>
      <w:tr w:rsidR="009E5A03" w:rsidRPr="00817D2B" w14:paraId="512FFDF3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18C4B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7 ans de garantie sur la technologie de résistance au vent:</w:t>
            </w:r>
          </w:p>
        </w:tc>
      </w:tr>
      <w:tr w:rsidR="009E5A03" w:rsidRPr="00817D2B" w14:paraId="3C3DA14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E31E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La fermeture éclair reste dans la coulisse</w:t>
            </w:r>
          </w:p>
        </w:tc>
      </w:tr>
      <w:tr w:rsidR="009E5A03" w:rsidRPr="00817D2B" w14:paraId="72219A29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1986F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Adhésion de la fermeture éclair à la toile</w:t>
            </w:r>
          </w:p>
        </w:tc>
      </w:tr>
      <w:tr w:rsidR="009E5A03" w:rsidRPr="00817D2B" w14:paraId="18327BDE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40DCF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pour une utilisation normale et un entretien régulier.</w:t>
            </w:r>
          </w:p>
        </w:tc>
      </w:tr>
      <w:tr w:rsidR="009E5A03" w:rsidRPr="00817D2B" w14:paraId="59D7C7D6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6B9E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commande électronique (automatisation Somfy ).</w:t>
            </w:r>
          </w:p>
        </w:tc>
      </w:tr>
      <w:tr w:rsidR="009E5A03" w:rsidRPr="00817D2B" w14:paraId="76D2221E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A378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collection des toiles.</w:t>
            </w:r>
          </w:p>
        </w:tc>
      </w:tr>
      <w:tr w:rsidR="009E5A03" w:rsidRPr="00817D2B" w14:paraId="5303C74C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3C97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9E5A03" w:rsidRPr="00817D2B" w14:paraId="7BBD0261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180F4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Cette identification se fait par le biais d'un code QR, localisé à un endroit facilement accessible (à consulter sans l'usage additionnel d'autres outils) et à scanner facilement avec un smartphone.</w:t>
            </w:r>
          </w:p>
        </w:tc>
      </w:tr>
      <w:tr w:rsidR="009E5A03" w:rsidRPr="00817D2B" w14:paraId="38C869A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1391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9E5A03" w:rsidRPr="00817D2B" w14:paraId="6D7A02B7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9B88D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7B3006D7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70C4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9E5A03" w:rsidRPr="00817D2B" w14:paraId="57E1B77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365B4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store résiste à des vents de 120 km/h en position fermée si la hauteur H (hauteur des pieds de montage) = 80 mm (EN 13561:2004+A1:2008 conforme à la classe de vent 3)*.</w:t>
            </w:r>
          </w:p>
        </w:tc>
      </w:tr>
      <w:tr w:rsidR="009E5A03" w:rsidRPr="00817D2B" w14:paraId="47AFBB48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8C4BA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* Rapport d'essai en soufflerie de l'institut 'Von Karman' (n° EAR0852 - 2009-07) (l 3000 mm x A 3000 mm)</w:t>
            </w:r>
          </w:p>
        </w:tc>
      </w:tr>
      <w:tr w:rsidR="009E5A03" w:rsidRPr="00817D2B" w14:paraId="0190C077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09D56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store résiste à des vents de 80 km/h en position fermée si la hauteur H (hauteur des pieds de montage) = 160 mm (EN 13561:2004+A1:2008 conforme à la classe de vent 3).</w:t>
            </w:r>
          </w:p>
        </w:tc>
      </w:tr>
      <w:tr w:rsidR="009E5A03" w:rsidRPr="00817D2B" w14:paraId="56C78E90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44F00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9E5A03" w:rsidRPr="009E5A03" w14:paraId="7CF29C5A" w14:textId="77777777" w:rsidTr="009E5A0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50E4E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Normes et certificats </w:t>
            </w:r>
          </w:p>
        </w:tc>
      </w:tr>
      <w:tr w:rsidR="009E5A03" w:rsidRPr="00817D2B" w14:paraId="7B2170DB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5169F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Ce produit est fabriqué selon, répond à et/ou a été testé selon les normes suivantes : EN 13561</w:t>
            </w:r>
          </w:p>
        </w:tc>
      </w:tr>
      <w:tr w:rsidR="009E5A03" w:rsidRPr="009E5A03" w14:paraId="3136C796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36A03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Références et certificats:</w:t>
            </w:r>
          </w:p>
        </w:tc>
      </w:tr>
      <w:tr w:rsidR="009E5A03" w:rsidRPr="00817D2B" w14:paraId="43403275" w14:textId="77777777" w:rsidTr="009E5A0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39ECF" w14:textId="77777777" w:rsidR="009E5A03" w:rsidRPr="009E5A03" w:rsidRDefault="009E5A03" w:rsidP="009E5A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9E5A0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Déclaration des perfomances : DoP-201409-F009</w:t>
            </w:r>
          </w:p>
        </w:tc>
      </w:tr>
    </w:tbl>
    <w:p w14:paraId="74E3A63A" w14:textId="77777777" w:rsidR="00F24520" w:rsidRPr="009E5A03" w:rsidRDefault="00F24520">
      <w:pPr>
        <w:rPr>
          <w:sz w:val="20"/>
          <w:szCs w:val="20"/>
          <w:lang w:val="fr-BE"/>
        </w:rPr>
      </w:pPr>
    </w:p>
    <w:sectPr w:rsidR="00F24520" w:rsidRPr="009E5A0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6640AB"/>
    <w:rsid w:val="007A2316"/>
    <w:rsid w:val="008155AF"/>
    <w:rsid w:val="00817D2B"/>
    <w:rsid w:val="00866CE2"/>
    <w:rsid w:val="0087046A"/>
    <w:rsid w:val="00897D8B"/>
    <w:rsid w:val="009E5A03"/>
    <w:rsid w:val="00B14947"/>
    <w:rsid w:val="00B5401D"/>
    <w:rsid w:val="00C05ECA"/>
    <w:rsid w:val="00D57754"/>
    <w:rsid w:val="00F24520"/>
    <w:rsid w:val="00FB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7D2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5</cp:revision>
  <dcterms:created xsi:type="dcterms:W3CDTF">2024-03-08T09:54:00Z</dcterms:created>
  <dcterms:modified xsi:type="dcterms:W3CDTF">2025-03-13T12:07:00Z</dcterms:modified>
</cp:coreProperties>
</file>