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AE0E02" w:rsidRPr="00AE0E02" w14:paraId="6ABBA63C" w14:textId="77777777" w:rsidTr="00AE0E02">
        <w:trPr>
          <w:trHeight w:val="216"/>
        </w:trPr>
        <w:tc>
          <w:tcPr>
            <w:tcW w:w="10206" w:type="dxa"/>
            <w:tcBorders>
              <w:top w:val="single" w:sz="8" w:space="0" w:color="auto"/>
              <w:left w:val="single" w:sz="8" w:space="0" w:color="auto"/>
              <w:bottom w:val="nil"/>
              <w:right w:val="single" w:sz="8" w:space="0" w:color="auto"/>
            </w:tcBorders>
            <w:shd w:val="clear" w:color="auto" w:fill="auto"/>
            <w:hideMark/>
          </w:tcPr>
          <w:p w14:paraId="28589E3F" w14:textId="77777777" w:rsidR="00AE0E02" w:rsidRPr="00AE0E02" w:rsidRDefault="00AE0E02" w:rsidP="00AE0E02">
            <w:pPr>
              <w:spacing w:after="0" w:line="240" w:lineRule="auto"/>
              <w:jc w:val="right"/>
              <w:rPr>
                <w:rFonts w:ascii="Calibri" w:eastAsia="Times New Roman" w:hAnsi="Calibri" w:cs="Calibri"/>
                <w:sz w:val="8"/>
                <w:szCs w:val="8"/>
                <w:lang w:eastAsia="nl-BE"/>
              </w:rPr>
            </w:pPr>
            <w:r w:rsidRPr="00AE0E02">
              <w:rPr>
                <w:rFonts w:ascii="Calibri" w:eastAsia="Times New Roman" w:hAnsi="Calibri" w:cs="Calibri"/>
                <w:sz w:val="8"/>
                <w:szCs w:val="8"/>
                <w:lang w:eastAsia="nl-BE"/>
              </w:rPr>
              <w:t>en</w:t>
            </w:r>
          </w:p>
        </w:tc>
      </w:tr>
      <w:tr w:rsidR="00AE0E02" w:rsidRPr="00AE0E02" w14:paraId="62EFB838" w14:textId="77777777" w:rsidTr="00AE0E02">
        <w:trPr>
          <w:trHeight w:val="420"/>
        </w:trPr>
        <w:tc>
          <w:tcPr>
            <w:tcW w:w="10206" w:type="dxa"/>
            <w:tcBorders>
              <w:top w:val="nil"/>
              <w:left w:val="single" w:sz="8" w:space="0" w:color="auto"/>
              <w:bottom w:val="nil"/>
              <w:right w:val="single" w:sz="8" w:space="0" w:color="auto"/>
            </w:tcBorders>
            <w:shd w:val="clear" w:color="auto" w:fill="auto"/>
            <w:hideMark/>
          </w:tcPr>
          <w:p w14:paraId="3BE53359" w14:textId="77777777" w:rsidR="00AE0E02" w:rsidRPr="00AE0E02" w:rsidRDefault="00AE0E02" w:rsidP="00AE0E02">
            <w:pPr>
              <w:spacing w:after="0" w:line="240" w:lineRule="auto"/>
              <w:jc w:val="center"/>
              <w:rPr>
                <w:rFonts w:ascii="Calibri" w:eastAsia="Times New Roman" w:hAnsi="Calibri" w:cs="Calibri"/>
                <w:b/>
                <w:bCs/>
                <w:color w:val="000000"/>
                <w:sz w:val="32"/>
                <w:szCs w:val="32"/>
                <w:lang w:eastAsia="nl-BE"/>
              </w:rPr>
            </w:pPr>
            <w:r w:rsidRPr="00AE0E02">
              <w:rPr>
                <w:rFonts w:ascii="Calibri" w:eastAsia="Times New Roman" w:hAnsi="Calibri" w:cs="Calibri"/>
                <w:b/>
                <w:bCs/>
                <w:color w:val="000000"/>
                <w:sz w:val="32"/>
                <w:szCs w:val="32"/>
                <w:lang w:eastAsia="nl-BE"/>
              </w:rPr>
              <w:t>TOPFIX®</w:t>
            </w:r>
          </w:p>
        </w:tc>
      </w:tr>
      <w:tr w:rsidR="004909F0" w:rsidRPr="00AE0E02" w14:paraId="0BF4A4E5" w14:textId="77777777" w:rsidTr="00AE0E02">
        <w:trPr>
          <w:trHeight w:val="276"/>
        </w:trPr>
        <w:tc>
          <w:tcPr>
            <w:tcW w:w="10206" w:type="dxa"/>
            <w:tcBorders>
              <w:top w:val="nil"/>
              <w:left w:val="single" w:sz="8" w:space="0" w:color="auto"/>
              <w:bottom w:val="nil"/>
              <w:right w:val="single" w:sz="8" w:space="0" w:color="auto"/>
            </w:tcBorders>
            <w:shd w:val="clear" w:color="auto" w:fill="auto"/>
            <w:hideMark/>
          </w:tcPr>
          <w:p w14:paraId="217B22D9" w14:textId="28AED182" w:rsidR="004909F0" w:rsidRPr="00AE0E02" w:rsidRDefault="004909F0" w:rsidP="004909F0">
            <w:pPr>
              <w:spacing w:after="0" w:line="240" w:lineRule="auto"/>
              <w:jc w:val="center"/>
              <w:rPr>
                <w:rFonts w:ascii="Calibri" w:eastAsia="Times New Roman" w:hAnsi="Calibri" w:cs="Calibri"/>
                <w:color w:val="000000"/>
                <w:sz w:val="20"/>
                <w:szCs w:val="20"/>
                <w:lang w:eastAsia="nl-BE"/>
              </w:rPr>
            </w:pPr>
            <w:r w:rsidRPr="00A43FBB">
              <w:t>Renson NV, Maalbeekstraat 10, 8790 Waregem – België</w:t>
            </w:r>
          </w:p>
        </w:tc>
      </w:tr>
      <w:tr w:rsidR="004909F0" w:rsidRPr="004909F0" w14:paraId="510754C9" w14:textId="77777777" w:rsidTr="00AE0E0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366924C" w14:textId="138FD95A" w:rsidR="004909F0" w:rsidRPr="00DE2504" w:rsidRDefault="004909F0" w:rsidP="004909F0">
            <w:pPr>
              <w:spacing w:after="0" w:line="240" w:lineRule="auto"/>
              <w:jc w:val="center"/>
              <w:rPr>
                <w:rFonts w:ascii="Calibri" w:eastAsia="Times New Roman" w:hAnsi="Calibri" w:cs="Calibri"/>
                <w:color w:val="000000"/>
                <w:sz w:val="20"/>
                <w:szCs w:val="20"/>
                <w:lang w:val="de-DE" w:eastAsia="nl-BE"/>
              </w:rPr>
            </w:pPr>
            <w:r w:rsidRPr="004909F0">
              <w:rPr>
                <w:lang w:val="de-DE"/>
              </w:rPr>
              <w:t xml:space="preserve">Tel. +32 (0)56 62 71 11, </w:t>
            </w:r>
            <w:hyperlink r:id="rId4" w:history="1">
              <w:r w:rsidRPr="000F4FF6">
                <w:rPr>
                  <w:rStyle w:val="Hyperlink"/>
                  <w:lang w:val="de-DE"/>
                </w:rPr>
                <w:t>info@renson.be</w:t>
              </w:r>
            </w:hyperlink>
            <w:r w:rsidRPr="004909F0">
              <w:rPr>
                <w:lang w:val="de-DE"/>
              </w:rPr>
              <w:t xml:space="preserve"> www.renson.eu</w:t>
            </w:r>
          </w:p>
        </w:tc>
      </w:tr>
      <w:tr w:rsidR="00AE0E02" w:rsidRPr="00AE0E02" w14:paraId="0F0E2DB5" w14:textId="77777777" w:rsidTr="00AE0E02">
        <w:trPr>
          <w:trHeight w:val="216"/>
        </w:trPr>
        <w:tc>
          <w:tcPr>
            <w:tcW w:w="10206" w:type="dxa"/>
            <w:tcBorders>
              <w:top w:val="nil"/>
              <w:left w:val="nil"/>
              <w:bottom w:val="nil"/>
              <w:right w:val="nil"/>
            </w:tcBorders>
            <w:shd w:val="clear" w:color="auto" w:fill="auto"/>
            <w:hideMark/>
          </w:tcPr>
          <w:p w14:paraId="214C816E" w14:textId="77777777" w:rsidR="00AE0E02" w:rsidRPr="00AE0E02" w:rsidRDefault="00AE0E02" w:rsidP="00AE0E02">
            <w:pPr>
              <w:spacing w:after="0" w:line="240" w:lineRule="auto"/>
              <w:rPr>
                <w:rFonts w:ascii="Calibri" w:eastAsia="Times New Roman" w:hAnsi="Calibri" w:cs="Calibri"/>
                <w:color w:val="000000"/>
                <w:sz w:val="8"/>
                <w:szCs w:val="8"/>
                <w:lang w:eastAsia="nl-BE"/>
              </w:rPr>
            </w:pPr>
            <w:r w:rsidRPr="00AE0E02">
              <w:rPr>
                <w:rFonts w:ascii="Calibri" w:eastAsia="Times New Roman" w:hAnsi="Calibri" w:cs="Calibri"/>
                <w:color w:val="000000"/>
                <w:sz w:val="8"/>
                <w:szCs w:val="8"/>
                <w:lang w:eastAsia="nl-BE"/>
              </w:rPr>
              <w:t>2024 03 08 - PM_Screens</w:t>
            </w:r>
          </w:p>
        </w:tc>
      </w:tr>
      <w:tr w:rsidR="00AE0E02" w:rsidRPr="00AE0E02" w14:paraId="40BAA844" w14:textId="77777777" w:rsidTr="00AE0E02">
        <w:trPr>
          <w:trHeight w:val="216"/>
        </w:trPr>
        <w:tc>
          <w:tcPr>
            <w:tcW w:w="10206" w:type="dxa"/>
            <w:tcBorders>
              <w:top w:val="nil"/>
              <w:left w:val="nil"/>
              <w:bottom w:val="nil"/>
              <w:right w:val="nil"/>
            </w:tcBorders>
            <w:shd w:val="clear" w:color="auto" w:fill="auto"/>
            <w:hideMark/>
          </w:tcPr>
          <w:p w14:paraId="2DFC3CF1" w14:textId="77777777" w:rsidR="00AE0E02" w:rsidRPr="00AE0E02" w:rsidRDefault="00AE0E02" w:rsidP="00AE0E02">
            <w:pPr>
              <w:spacing w:after="0" w:line="240" w:lineRule="auto"/>
              <w:rPr>
                <w:rFonts w:ascii="Calibri" w:eastAsia="Times New Roman" w:hAnsi="Calibri" w:cs="Calibri"/>
                <w:color w:val="000000"/>
                <w:sz w:val="8"/>
                <w:szCs w:val="8"/>
                <w:lang w:eastAsia="nl-BE"/>
              </w:rPr>
            </w:pPr>
          </w:p>
        </w:tc>
      </w:tr>
      <w:tr w:rsidR="00AE0E02" w:rsidRPr="00AE0E02" w14:paraId="56C30DF8" w14:textId="77777777" w:rsidTr="00AE0E02">
        <w:trPr>
          <w:trHeight w:val="276"/>
        </w:trPr>
        <w:tc>
          <w:tcPr>
            <w:tcW w:w="10206" w:type="dxa"/>
            <w:tcBorders>
              <w:top w:val="nil"/>
              <w:left w:val="nil"/>
              <w:bottom w:val="nil"/>
              <w:right w:val="nil"/>
            </w:tcBorders>
            <w:shd w:val="clear" w:color="auto" w:fill="auto"/>
            <w:hideMark/>
          </w:tcPr>
          <w:p w14:paraId="53D613D1"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Product characteristics </w:t>
            </w:r>
          </w:p>
        </w:tc>
      </w:tr>
      <w:tr w:rsidR="00AE0E02" w:rsidRPr="004909F0" w14:paraId="3C7A83C3" w14:textId="77777777" w:rsidTr="00AE0E02">
        <w:trPr>
          <w:trHeight w:val="216"/>
        </w:trPr>
        <w:tc>
          <w:tcPr>
            <w:tcW w:w="10206" w:type="dxa"/>
            <w:tcBorders>
              <w:top w:val="nil"/>
              <w:left w:val="nil"/>
              <w:bottom w:val="nil"/>
              <w:right w:val="nil"/>
            </w:tcBorders>
            <w:shd w:val="clear" w:color="auto" w:fill="auto"/>
            <w:hideMark/>
          </w:tcPr>
          <w:p w14:paraId="13FBC328" w14:textId="77777777" w:rsidR="00AE0E02" w:rsidRPr="00AE0E02" w:rsidRDefault="00AE0E02" w:rsidP="00AE0E02">
            <w:pPr>
              <w:spacing w:after="0" w:line="240" w:lineRule="auto"/>
              <w:rPr>
                <w:rFonts w:ascii="Calibri" w:eastAsia="Times New Roman" w:hAnsi="Calibri" w:cs="Calibri"/>
                <w:color w:val="FF0000"/>
                <w:sz w:val="16"/>
                <w:szCs w:val="16"/>
                <w:lang w:val="en-US" w:eastAsia="nl-BE"/>
              </w:rPr>
            </w:pPr>
            <w:r w:rsidRPr="00AE0E02">
              <w:rPr>
                <w:rFonts w:ascii="Calibri" w:eastAsia="Times New Roman" w:hAnsi="Calibri" w:cs="Calibri"/>
                <w:color w:val="FF0000"/>
                <w:sz w:val="16"/>
                <w:szCs w:val="16"/>
                <w:lang w:val="en-US" w:eastAsia="nl-BE"/>
              </w:rPr>
              <w:t>(text highlighted in red can be deleted depending on your choice)</w:t>
            </w:r>
          </w:p>
        </w:tc>
      </w:tr>
      <w:tr w:rsidR="00AE0E02" w:rsidRPr="004909F0" w14:paraId="646DA519" w14:textId="77777777" w:rsidTr="00AE0E02">
        <w:trPr>
          <w:trHeight w:val="216"/>
        </w:trPr>
        <w:tc>
          <w:tcPr>
            <w:tcW w:w="10206" w:type="dxa"/>
            <w:tcBorders>
              <w:top w:val="nil"/>
              <w:left w:val="nil"/>
              <w:bottom w:val="nil"/>
              <w:right w:val="nil"/>
            </w:tcBorders>
            <w:shd w:val="clear" w:color="auto" w:fill="auto"/>
            <w:hideMark/>
          </w:tcPr>
          <w:p w14:paraId="431DAC74" w14:textId="77777777" w:rsidR="00AE0E02" w:rsidRPr="00AE0E02" w:rsidRDefault="00AE0E02" w:rsidP="00AE0E02">
            <w:pPr>
              <w:spacing w:after="0" w:line="240" w:lineRule="auto"/>
              <w:rPr>
                <w:rFonts w:ascii="Calibri" w:eastAsia="Times New Roman" w:hAnsi="Calibri" w:cs="Calibri"/>
                <w:color w:val="FF0000"/>
                <w:sz w:val="16"/>
                <w:szCs w:val="16"/>
                <w:lang w:val="en-US" w:eastAsia="nl-BE"/>
              </w:rPr>
            </w:pPr>
          </w:p>
        </w:tc>
      </w:tr>
      <w:tr w:rsidR="00AE0E02" w:rsidRPr="00AE0E02" w14:paraId="4EC31380" w14:textId="77777777" w:rsidTr="00AE0E02">
        <w:trPr>
          <w:trHeight w:val="276"/>
        </w:trPr>
        <w:tc>
          <w:tcPr>
            <w:tcW w:w="10206" w:type="dxa"/>
            <w:tcBorders>
              <w:top w:val="nil"/>
              <w:left w:val="nil"/>
              <w:bottom w:val="nil"/>
              <w:right w:val="nil"/>
            </w:tcBorders>
            <w:shd w:val="clear" w:color="auto" w:fill="auto"/>
            <w:hideMark/>
          </w:tcPr>
          <w:p w14:paraId="5D638A72"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Installation </w:t>
            </w:r>
          </w:p>
        </w:tc>
      </w:tr>
      <w:tr w:rsidR="00AE0E02" w:rsidRPr="004909F0" w14:paraId="41797EA1" w14:textId="77777777" w:rsidTr="00AE0E02">
        <w:trPr>
          <w:trHeight w:val="216"/>
        </w:trPr>
        <w:tc>
          <w:tcPr>
            <w:tcW w:w="10206" w:type="dxa"/>
            <w:tcBorders>
              <w:top w:val="nil"/>
              <w:left w:val="nil"/>
              <w:bottom w:val="nil"/>
              <w:right w:val="nil"/>
            </w:tcBorders>
            <w:shd w:val="clear" w:color="auto" w:fill="auto"/>
            <w:hideMark/>
          </w:tcPr>
          <w:p w14:paraId="2CCFF868"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This product is installed on a closed structure (e.g. a skylight) with or without mounting bases.</w:t>
            </w:r>
          </w:p>
        </w:tc>
      </w:tr>
      <w:tr w:rsidR="00AE0E02" w:rsidRPr="004909F0" w14:paraId="10FFC8D6" w14:textId="77777777" w:rsidTr="00AE0E02">
        <w:trPr>
          <w:trHeight w:val="216"/>
        </w:trPr>
        <w:tc>
          <w:tcPr>
            <w:tcW w:w="10206" w:type="dxa"/>
            <w:tcBorders>
              <w:top w:val="nil"/>
              <w:left w:val="nil"/>
              <w:bottom w:val="nil"/>
              <w:right w:val="nil"/>
            </w:tcBorders>
            <w:shd w:val="clear" w:color="auto" w:fill="auto"/>
            <w:hideMark/>
          </w:tcPr>
          <w:p w14:paraId="6CFBBFF3"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Installation is possible with the head box on top, head box at the bottom (indoor application) or with the head box sideways (0-45°).</w:t>
            </w:r>
          </w:p>
        </w:tc>
      </w:tr>
      <w:tr w:rsidR="00AE0E02" w:rsidRPr="004909F0" w14:paraId="0A1AEC1A" w14:textId="77777777" w:rsidTr="00AE0E02">
        <w:trPr>
          <w:trHeight w:val="216"/>
        </w:trPr>
        <w:tc>
          <w:tcPr>
            <w:tcW w:w="10206" w:type="dxa"/>
            <w:tcBorders>
              <w:top w:val="nil"/>
              <w:left w:val="nil"/>
              <w:bottom w:val="nil"/>
              <w:right w:val="nil"/>
            </w:tcBorders>
            <w:shd w:val="clear" w:color="auto" w:fill="auto"/>
            <w:hideMark/>
          </w:tcPr>
          <w:p w14:paraId="3FC88173"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In the case of direct window installing, deflection of the bottom bar must be taken into account.</w:t>
            </w:r>
          </w:p>
        </w:tc>
      </w:tr>
      <w:tr w:rsidR="00AE0E02" w:rsidRPr="004909F0" w14:paraId="4A0FB471" w14:textId="77777777" w:rsidTr="00AE0E02">
        <w:trPr>
          <w:trHeight w:val="216"/>
        </w:trPr>
        <w:tc>
          <w:tcPr>
            <w:tcW w:w="10206" w:type="dxa"/>
            <w:tcBorders>
              <w:top w:val="nil"/>
              <w:left w:val="nil"/>
              <w:bottom w:val="nil"/>
              <w:right w:val="nil"/>
            </w:tcBorders>
            <w:shd w:val="clear" w:color="auto" w:fill="auto"/>
            <w:hideMark/>
          </w:tcPr>
          <w:p w14:paraId="45E05452"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If the Topfix is installed across several glass sections, it is strongly recommended to use mounting bases in order to avoid contact between the bottom bar and the window profile.</w:t>
            </w:r>
          </w:p>
        </w:tc>
      </w:tr>
      <w:tr w:rsidR="00AE0E02" w:rsidRPr="004909F0" w14:paraId="6A08C296" w14:textId="77777777" w:rsidTr="00AE0E02">
        <w:trPr>
          <w:trHeight w:val="216"/>
        </w:trPr>
        <w:tc>
          <w:tcPr>
            <w:tcW w:w="10206" w:type="dxa"/>
            <w:tcBorders>
              <w:top w:val="nil"/>
              <w:left w:val="nil"/>
              <w:bottom w:val="nil"/>
              <w:right w:val="nil"/>
            </w:tcBorders>
            <w:shd w:val="clear" w:color="auto" w:fill="auto"/>
            <w:hideMark/>
          </w:tcPr>
          <w:p w14:paraId="578A270B"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inclination angle may vary between 0° and 90°. The usage of a type of fabric is defined in function of the inclination angle.</w:t>
            </w:r>
          </w:p>
        </w:tc>
      </w:tr>
      <w:tr w:rsidR="00AE0E02" w:rsidRPr="004909F0" w14:paraId="2D9DCC3D" w14:textId="77777777" w:rsidTr="00AE0E02">
        <w:trPr>
          <w:trHeight w:val="216"/>
        </w:trPr>
        <w:tc>
          <w:tcPr>
            <w:tcW w:w="10206" w:type="dxa"/>
            <w:tcBorders>
              <w:top w:val="nil"/>
              <w:left w:val="nil"/>
              <w:bottom w:val="nil"/>
              <w:right w:val="nil"/>
            </w:tcBorders>
            <w:shd w:val="clear" w:color="auto" w:fill="auto"/>
            <w:hideMark/>
          </w:tcPr>
          <w:p w14:paraId="6D1DDC6A"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3914511F" w14:textId="77777777" w:rsidTr="00AE0E02">
        <w:trPr>
          <w:trHeight w:val="276"/>
        </w:trPr>
        <w:tc>
          <w:tcPr>
            <w:tcW w:w="10206" w:type="dxa"/>
            <w:tcBorders>
              <w:top w:val="nil"/>
              <w:left w:val="nil"/>
              <w:bottom w:val="nil"/>
              <w:right w:val="nil"/>
            </w:tcBorders>
            <w:shd w:val="clear" w:color="auto" w:fill="auto"/>
            <w:hideMark/>
          </w:tcPr>
          <w:p w14:paraId="19B11236"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Head box </w:t>
            </w:r>
          </w:p>
        </w:tc>
      </w:tr>
      <w:tr w:rsidR="00AE0E02" w:rsidRPr="004909F0" w14:paraId="49F22883" w14:textId="77777777" w:rsidTr="00AE0E02">
        <w:trPr>
          <w:trHeight w:val="216"/>
        </w:trPr>
        <w:tc>
          <w:tcPr>
            <w:tcW w:w="10206" w:type="dxa"/>
            <w:tcBorders>
              <w:top w:val="nil"/>
              <w:left w:val="nil"/>
              <w:bottom w:val="nil"/>
              <w:right w:val="nil"/>
            </w:tcBorders>
            <w:shd w:val="clear" w:color="auto" w:fill="auto"/>
            <w:hideMark/>
          </w:tcPr>
          <w:p w14:paraId="5B78F23E"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Dimensions: 105 mm height and 100 mm depth</w:t>
            </w:r>
          </w:p>
        </w:tc>
      </w:tr>
      <w:tr w:rsidR="00AE0E02" w:rsidRPr="004909F0" w14:paraId="77DDD8BB" w14:textId="77777777" w:rsidTr="00AE0E02">
        <w:trPr>
          <w:trHeight w:val="216"/>
        </w:trPr>
        <w:tc>
          <w:tcPr>
            <w:tcW w:w="10206" w:type="dxa"/>
            <w:tcBorders>
              <w:top w:val="nil"/>
              <w:left w:val="nil"/>
              <w:bottom w:val="nil"/>
              <w:right w:val="nil"/>
            </w:tcBorders>
            <w:shd w:val="clear" w:color="auto" w:fill="auto"/>
            <w:hideMark/>
          </w:tcPr>
          <w:p w14:paraId="6A090A52"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Profiles are made of extruded aluminium.</w:t>
            </w:r>
          </w:p>
        </w:tc>
      </w:tr>
      <w:tr w:rsidR="00AE0E02" w:rsidRPr="004909F0" w14:paraId="1E1F0F7B" w14:textId="77777777" w:rsidTr="00AE0E02">
        <w:trPr>
          <w:trHeight w:val="216"/>
        </w:trPr>
        <w:tc>
          <w:tcPr>
            <w:tcW w:w="10206" w:type="dxa"/>
            <w:tcBorders>
              <w:top w:val="nil"/>
              <w:left w:val="nil"/>
              <w:bottom w:val="nil"/>
              <w:right w:val="nil"/>
            </w:tcBorders>
            <w:shd w:val="clear" w:color="auto" w:fill="auto"/>
            <w:hideMark/>
          </w:tcPr>
          <w:p w14:paraId="14D0822F"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5C035F1F" w14:textId="77777777" w:rsidTr="00AE0E02">
        <w:trPr>
          <w:trHeight w:val="276"/>
        </w:trPr>
        <w:tc>
          <w:tcPr>
            <w:tcW w:w="10206" w:type="dxa"/>
            <w:tcBorders>
              <w:top w:val="nil"/>
              <w:left w:val="nil"/>
              <w:bottom w:val="nil"/>
              <w:right w:val="nil"/>
            </w:tcBorders>
            <w:shd w:val="clear" w:color="auto" w:fill="auto"/>
            <w:hideMark/>
          </w:tcPr>
          <w:p w14:paraId="28A1A353"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Side guiding channels </w:t>
            </w:r>
          </w:p>
        </w:tc>
      </w:tr>
      <w:tr w:rsidR="00AE0E02" w:rsidRPr="004909F0" w14:paraId="29FF63BA" w14:textId="77777777" w:rsidTr="00AE0E02">
        <w:trPr>
          <w:trHeight w:val="216"/>
        </w:trPr>
        <w:tc>
          <w:tcPr>
            <w:tcW w:w="10206" w:type="dxa"/>
            <w:tcBorders>
              <w:top w:val="nil"/>
              <w:left w:val="nil"/>
              <w:bottom w:val="nil"/>
              <w:right w:val="nil"/>
            </w:tcBorders>
            <w:shd w:val="clear" w:color="auto" w:fill="auto"/>
            <w:hideMark/>
          </w:tcPr>
          <w:p w14:paraId="08651C67"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Are made of 2 or 3 extruded aluminum profiles.</w:t>
            </w:r>
          </w:p>
        </w:tc>
      </w:tr>
      <w:tr w:rsidR="00AE0E02" w:rsidRPr="00AE0E02" w14:paraId="62DA8D47" w14:textId="77777777" w:rsidTr="00AE0E02">
        <w:trPr>
          <w:trHeight w:val="216"/>
        </w:trPr>
        <w:tc>
          <w:tcPr>
            <w:tcW w:w="10206" w:type="dxa"/>
            <w:tcBorders>
              <w:top w:val="nil"/>
              <w:left w:val="nil"/>
              <w:bottom w:val="nil"/>
              <w:right w:val="nil"/>
            </w:tcBorders>
            <w:shd w:val="clear" w:color="auto" w:fill="auto"/>
            <w:hideMark/>
          </w:tcPr>
          <w:p w14:paraId="45A194E9"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eastAsia="nl-BE"/>
              </w:rPr>
              <w:t>Dimensions :</w:t>
            </w:r>
          </w:p>
        </w:tc>
      </w:tr>
      <w:tr w:rsidR="00AE0E02" w:rsidRPr="004909F0" w14:paraId="1C4BBB3D" w14:textId="77777777" w:rsidTr="00AE0E02">
        <w:trPr>
          <w:trHeight w:val="216"/>
        </w:trPr>
        <w:tc>
          <w:tcPr>
            <w:tcW w:w="10206" w:type="dxa"/>
            <w:tcBorders>
              <w:top w:val="nil"/>
              <w:left w:val="nil"/>
              <w:bottom w:val="nil"/>
              <w:right w:val="nil"/>
            </w:tcBorders>
            <w:shd w:val="clear" w:color="auto" w:fill="auto"/>
            <w:hideMark/>
          </w:tcPr>
          <w:p w14:paraId="756AC670"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Side guiding channel: W 58 mm x D 48 mm, in 2 parts</w:t>
            </w:r>
          </w:p>
        </w:tc>
      </w:tr>
      <w:tr w:rsidR="00AE0E02" w:rsidRPr="004909F0" w14:paraId="62F77671" w14:textId="77777777" w:rsidTr="00AE0E02">
        <w:trPr>
          <w:trHeight w:val="216"/>
        </w:trPr>
        <w:tc>
          <w:tcPr>
            <w:tcW w:w="10206" w:type="dxa"/>
            <w:tcBorders>
              <w:top w:val="nil"/>
              <w:left w:val="nil"/>
              <w:bottom w:val="nil"/>
              <w:right w:val="nil"/>
            </w:tcBorders>
            <w:shd w:val="clear" w:color="auto" w:fill="auto"/>
            <w:hideMark/>
          </w:tcPr>
          <w:p w14:paraId="260683B5" w14:textId="5FC9B583"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Each side guiding channel has an integrated UPVC inner rail with a co-extruded, wear resistant top layer to ensure smooth and silent functioning.</w:t>
            </w:r>
          </w:p>
        </w:tc>
      </w:tr>
      <w:tr w:rsidR="00AE0E02" w:rsidRPr="004909F0" w14:paraId="535EF060" w14:textId="77777777" w:rsidTr="00AE0E02">
        <w:trPr>
          <w:trHeight w:val="216"/>
        </w:trPr>
        <w:tc>
          <w:tcPr>
            <w:tcW w:w="10206" w:type="dxa"/>
            <w:tcBorders>
              <w:top w:val="nil"/>
              <w:left w:val="nil"/>
              <w:bottom w:val="nil"/>
              <w:right w:val="nil"/>
            </w:tcBorders>
            <w:shd w:val="clear" w:color="auto" w:fill="auto"/>
            <w:hideMark/>
          </w:tcPr>
          <w:p w14:paraId="4A87B606"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HPVC inner rail is equipped with 2 S profiles on each side, to compensate heavy wind loads.</w:t>
            </w:r>
          </w:p>
        </w:tc>
      </w:tr>
      <w:tr w:rsidR="00AE0E02" w:rsidRPr="004909F0" w14:paraId="1D58E704" w14:textId="77777777" w:rsidTr="00AE0E02">
        <w:trPr>
          <w:trHeight w:val="216"/>
        </w:trPr>
        <w:tc>
          <w:tcPr>
            <w:tcW w:w="10206" w:type="dxa"/>
            <w:tcBorders>
              <w:top w:val="nil"/>
              <w:left w:val="nil"/>
              <w:bottom w:val="nil"/>
              <w:right w:val="nil"/>
            </w:tcBorders>
            <w:shd w:val="clear" w:color="auto" w:fill="auto"/>
            <w:hideMark/>
          </w:tcPr>
          <w:p w14:paraId="7C3877CD"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6F2F70EC" w14:textId="77777777" w:rsidTr="00AE0E02">
        <w:trPr>
          <w:trHeight w:val="276"/>
        </w:trPr>
        <w:tc>
          <w:tcPr>
            <w:tcW w:w="10206" w:type="dxa"/>
            <w:tcBorders>
              <w:top w:val="nil"/>
              <w:left w:val="nil"/>
              <w:bottom w:val="nil"/>
              <w:right w:val="nil"/>
            </w:tcBorders>
            <w:shd w:val="clear" w:color="auto" w:fill="auto"/>
            <w:hideMark/>
          </w:tcPr>
          <w:p w14:paraId="76A33B86"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Fabric tube </w:t>
            </w:r>
          </w:p>
        </w:tc>
      </w:tr>
      <w:tr w:rsidR="00AE0E02" w:rsidRPr="00AE0E02" w14:paraId="0A8E0CCD" w14:textId="77777777" w:rsidTr="00AE0E02">
        <w:trPr>
          <w:trHeight w:val="216"/>
        </w:trPr>
        <w:tc>
          <w:tcPr>
            <w:tcW w:w="10206" w:type="dxa"/>
            <w:tcBorders>
              <w:top w:val="nil"/>
              <w:left w:val="nil"/>
              <w:bottom w:val="nil"/>
              <w:right w:val="nil"/>
            </w:tcBorders>
            <w:shd w:val="clear" w:color="auto" w:fill="auto"/>
            <w:hideMark/>
          </w:tcPr>
          <w:p w14:paraId="0A0C07A5"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eastAsia="nl-BE"/>
              </w:rPr>
              <w:t>Made of galvanised steel.</w:t>
            </w:r>
          </w:p>
        </w:tc>
      </w:tr>
      <w:tr w:rsidR="00AE0E02" w:rsidRPr="004909F0" w14:paraId="09591A26" w14:textId="77777777" w:rsidTr="00AE0E02">
        <w:trPr>
          <w:trHeight w:val="216"/>
        </w:trPr>
        <w:tc>
          <w:tcPr>
            <w:tcW w:w="10206" w:type="dxa"/>
            <w:tcBorders>
              <w:top w:val="nil"/>
              <w:left w:val="nil"/>
              <w:bottom w:val="nil"/>
              <w:right w:val="nil"/>
            </w:tcBorders>
            <w:shd w:val="clear" w:color="auto" w:fill="auto"/>
            <w:hideMark/>
          </w:tcPr>
          <w:p w14:paraId="068DCF5F"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An integrated recessed fabric groove limits compression of the fabric loop.</w:t>
            </w:r>
          </w:p>
        </w:tc>
      </w:tr>
      <w:tr w:rsidR="00AE0E02" w:rsidRPr="004909F0" w14:paraId="32F3FF6C" w14:textId="77777777" w:rsidTr="00AE0E02">
        <w:trPr>
          <w:trHeight w:val="216"/>
        </w:trPr>
        <w:tc>
          <w:tcPr>
            <w:tcW w:w="10206" w:type="dxa"/>
            <w:tcBorders>
              <w:top w:val="nil"/>
              <w:left w:val="nil"/>
              <w:bottom w:val="nil"/>
              <w:right w:val="nil"/>
            </w:tcBorders>
            <w:shd w:val="clear" w:color="auto" w:fill="auto"/>
            <w:hideMark/>
          </w:tcPr>
          <w:p w14:paraId="3A4CE4D8"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Is equipped with patented cone shaped fabric tube end pieces to compensate the thicker ends of the zipper.</w:t>
            </w:r>
          </w:p>
        </w:tc>
      </w:tr>
      <w:tr w:rsidR="00AE0E02" w:rsidRPr="004909F0" w14:paraId="272A64B5" w14:textId="77777777" w:rsidTr="00AE0E02">
        <w:trPr>
          <w:trHeight w:val="216"/>
        </w:trPr>
        <w:tc>
          <w:tcPr>
            <w:tcW w:w="10206" w:type="dxa"/>
            <w:tcBorders>
              <w:top w:val="nil"/>
              <w:left w:val="nil"/>
              <w:bottom w:val="nil"/>
              <w:right w:val="nil"/>
            </w:tcBorders>
            <w:shd w:val="clear" w:color="auto" w:fill="auto"/>
            <w:hideMark/>
          </w:tcPr>
          <w:p w14:paraId="559A9A9D"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They also contain a cord disk to roll up the tension cord.</w:t>
            </w:r>
          </w:p>
        </w:tc>
      </w:tr>
      <w:tr w:rsidR="00AE0E02" w:rsidRPr="004909F0" w14:paraId="0FD570BB" w14:textId="77777777" w:rsidTr="00AE0E02">
        <w:trPr>
          <w:trHeight w:val="216"/>
        </w:trPr>
        <w:tc>
          <w:tcPr>
            <w:tcW w:w="10206" w:type="dxa"/>
            <w:tcBorders>
              <w:top w:val="nil"/>
              <w:left w:val="nil"/>
              <w:bottom w:val="nil"/>
              <w:right w:val="nil"/>
            </w:tcBorders>
            <w:shd w:val="clear" w:color="auto" w:fill="auto"/>
            <w:hideMark/>
          </w:tcPr>
          <w:p w14:paraId="20664E45"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You can disassemble the fabric set on the side of the removable profile of the head box; the left or right position is determined in this way (cable feed).</w:t>
            </w:r>
          </w:p>
        </w:tc>
      </w:tr>
      <w:tr w:rsidR="00AE0E02" w:rsidRPr="004909F0" w14:paraId="16C25166" w14:textId="77777777" w:rsidTr="00AE0E02">
        <w:trPr>
          <w:trHeight w:val="216"/>
        </w:trPr>
        <w:tc>
          <w:tcPr>
            <w:tcW w:w="10206" w:type="dxa"/>
            <w:tcBorders>
              <w:top w:val="nil"/>
              <w:left w:val="nil"/>
              <w:bottom w:val="nil"/>
              <w:right w:val="nil"/>
            </w:tcBorders>
            <w:shd w:val="clear" w:color="auto" w:fill="auto"/>
            <w:hideMark/>
          </w:tcPr>
          <w:p w14:paraId="0A526A3D"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5DF5C4E1" w14:textId="77777777" w:rsidTr="00AE0E02">
        <w:trPr>
          <w:trHeight w:val="276"/>
        </w:trPr>
        <w:tc>
          <w:tcPr>
            <w:tcW w:w="10206" w:type="dxa"/>
            <w:tcBorders>
              <w:top w:val="nil"/>
              <w:left w:val="nil"/>
              <w:bottom w:val="nil"/>
              <w:right w:val="nil"/>
            </w:tcBorders>
            <w:shd w:val="clear" w:color="auto" w:fill="auto"/>
            <w:hideMark/>
          </w:tcPr>
          <w:p w14:paraId="37B9621D"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Fabric </w:t>
            </w:r>
          </w:p>
        </w:tc>
      </w:tr>
      <w:tr w:rsidR="00AE0E02" w:rsidRPr="004909F0" w14:paraId="5BD3872E" w14:textId="77777777" w:rsidTr="00AE0E02">
        <w:trPr>
          <w:trHeight w:val="216"/>
        </w:trPr>
        <w:tc>
          <w:tcPr>
            <w:tcW w:w="10206" w:type="dxa"/>
            <w:tcBorders>
              <w:top w:val="nil"/>
              <w:left w:val="nil"/>
              <w:bottom w:val="nil"/>
              <w:right w:val="nil"/>
            </w:tcBorders>
            <w:shd w:val="clear" w:color="auto" w:fill="auto"/>
            <w:hideMark/>
          </w:tcPr>
          <w:p w14:paraId="388EDD7B"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All fabrics consist of a single piece of fabric, except if the height is greater than the fabric tube width.</w:t>
            </w:r>
          </w:p>
        </w:tc>
      </w:tr>
      <w:tr w:rsidR="00AE0E02" w:rsidRPr="004909F0" w14:paraId="6066A82C" w14:textId="77777777" w:rsidTr="00AE0E02">
        <w:trPr>
          <w:trHeight w:val="216"/>
        </w:trPr>
        <w:tc>
          <w:tcPr>
            <w:tcW w:w="10206" w:type="dxa"/>
            <w:tcBorders>
              <w:top w:val="nil"/>
              <w:left w:val="nil"/>
              <w:bottom w:val="nil"/>
              <w:right w:val="nil"/>
            </w:tcBorders>
            <w:shd w:val="clear" w:color="auto" w:fill="auto"/>
            <w:hideMark/>
          </w:tcPr>
          <w:p w14:paraId="5CF5E532"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fabrics are confectionated horizontally.</w:t>
            </w:r>
          </w:p>
        </w:tc>
      </w:tr>
      <w:tr w:rsidR="00AE0E02" w:rsidRPr="004909F0" w14:paraId="28A6EE2D" w14:textId="77777777" w:rsidTr="00AE0E02">
        <w:trPr>
          <w:trHeight w:val="216"/>
        </w:trPr>
        <w:tc>
          <w:tcPr>
            <w:tcW w:w="10206" w:type="dxa"/>
            <w:tcBorders>
              <w:top w:val="nil"/>
              <w:left w:val="nil"/>
              <w:bottom w:val="nil"/>
              <w:right w:val="nil"/>
            </w:tcBorders>
            <w:shd w:val="clear" w:color="auto" w:fill="auto"/>
            <w:hideMark/>
          </w:tcPr>
          <w:p w14:paraId="5D4E873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vertical borders are equipped with a zipper to keep the fabric firmly (windproof) in the side guiding channel.</w:t>
            </w:r>
          </w:p>
        </w:tc>
      </w:tr>
      <w:tr w:rsidR="00AE0E02" w:rsidRPr="004909F0" w14:paraId="13278905" w14:textId="77777777" w:rsidTr="00AE0E02">
        <w:trPr>
          <w:trHeight w:val="216"/>
        </w:trPr>
        <w:tc>
          <w:tcPr>
            <w:tcW w:w="10206" w:type="dxa"/>
            <w:tcBorders>
              <w:top w:val="nil"/>
              <w:left w:val="nil"/>
              <w:bottom w:val="nil"/>
              <w:right w:val="nil"/>
            </w:tcBorders>
            <w:shd w:val="clear" w:color="auto" w:fill="auto"/>
            <w:hideMark/>
          </w:tcPr>
          <w:p w14:paraId="270C04F9"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zipper is welded at high frequency, always on the least visible side.</w:t>
            </w:r>
          </w:p>
        </w:tc>
      </w:tr>
      <w:tr w:rsidR="00AE0E02" w:rsidRPr="00AE0E02" w14:paraId="60647999" w14:textId="77777777" w:rsidTr="00AE0E02">
        <w:trPr>
          <w:trHeight w:val="216"/>
        </w:trPr>
        <w:tc>
          <w:tcPr>
            <w:tcW w:w="10206" w:type="dxa"/>
            <w:tcBorders>
              <w:top w:val="nil"/>
              <w:left w:val="nil"/>
              <w:bottom w:val="nil"/>
              <w:right w:val="nil"/>
            </w:tcBorders>
            <w:shd w:val="clear" w:color="auto" w:fill="auto"/>
            <w:hideMark/>
          </w:tcPr>
          <w:p w14:paraId="6EC04002" w14:textId="77777777" w:rsidR="00AE0E02" w:rsidRPr="00AE0E02" w:rsidRDefault="00AE0E02" w:rsidP="00AE0E02">
            <w:pPr>
              <w:spacing w:after="0" w:line="240" w:lineRule="auto"/>
              <w:rPr>
                <w:rFonts w:ascii="Calibri" w:eastAsia="Times New Roman" w:hAnsi="Calibri" w:cs="Calibri"/>
                <w:color w:val="FF0000"/>
                <w:sz w:val="16"/>
                <w:szCs w:val="16"/>
                <w:lang w:eastAsia="nl-BE"/>
              </w:rPr>
            </w:pPr>
            <w:r w:rsidRPr="00AE0E02">
              <w:rPr>
                <w:rFonts w:ascii="Calibri" w:eastAsia="Times New Roman" w:hAnsi="Calibri" w:cs="Calibri"/>
                <w:color w:val="FF0000"/>
                <w:sz w:val="16"/>
                <w:szCs w:val="16"/>
                <w:lang w:eastAsia="nl-BE"/>
              </w:rPr>
              <w:t>●  Polyester fabric (semi-transparent):</w:t>
            </w:r>
          </w:p>
        </w:tc>
      </w:tr>
      <w:tr w:rsidR="00AE0E02" w:rsidRPr="00AE0E02" w14:paraId="697111D2" w14:textId="77777777" w:rsidTr="00AE0E02">
        <w:trPr>
          <w:trHeight w:val="216"/>
        </w:trPr>
        <w:tc>
          <w:tcPr>
            <w:tcW w:w="10206" w:type="dxa"/>
            <w:tcBorders>
              <w:top w:val="nil"/>
              <w:left w:val="nil"/>
              <w:bottom w:val="nil"/>
              <w:right w:val="nil"/>
            </w:tcBorders>
            <w:shd w:val="clear" w:color="auto" w:fill="auto"/>
            <w:hideMark/>
          </w:tcPr>
          <w:p w14:paraId="0999B994"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eastAsia="nl-BE"/>
              </w:rPr>
              <w:t xml:space="preserve">    - Fire resistance: M1 (NFP 92503), B-s2d0 (Euroclass EN 13501-1)</w:t>
            </w:r>
          </w:p>
        </w:tc>
      </w:tr>
      <w:tr w:rsidR="00AE0E02" w:rsidRPr="004909F0" w14:paraId="01126202" w14:textId="77777777" w:rsidTr="00AE0E02">
        <w:trPr>
          <w:trHeight w:val="216"/>
        </w:trPr>
        <w:tc>
          <w:tcPr>
            <w:tcW w:w="10206" w:type="dxa"/>
            <w:tcBorders>
              <w:top w:val="nil"/>
              <w:left w:val="nil"/>
              <w:bottom w:val="nil"/>
              <w:right w:val="nil"/>
            </w:tcBorders>
            <w:shd w:val="clear" w:color="auto" w:fill="auto"/>
            <w:hideMark/>
          </w:tcPr>
          <w:p w14:paraId="31C581D4"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Weight: ± 380-420 g/m², thickness: 0.43-0.45 mm</w:t>
            </w:r>
          </w:p>
        </w:tc>
      </w:tr>
      <w:tr w:rsidR="00AE0E02" w:rsidRPr="00AE0E02" w14:paraId="6548C68B" w14:textId="77777777" w:rsidTr="00AE0E02">
        <w:trPr>
          <w:trHeight w:val="216"/>
        </w:trPr>
        <w:tc>
          <w:tcPr>
            <w:tcW w:w="10206" w:type="dxa"/>
            <w:tcBorders>
              <w:top w:val="nil"/>
              <w:left w:val="nil"/>
              <w:bottom w:val="nil"/>
              <w:right w:val="nil"/>
            </w:tcBorders>
            <w:shd w:val="clear" w:color="auto" w:fill="auto"/>
            <w:hideMark/>
          </w:tcPr>
          <w:p w14:paraId="39469ED9" w14:textId="77777777" w:rsidR="00AE0E02" w:rsidRPr="00AE0E02" w:rsidRDefault="00AE0E02" w:rsidP="00AE0E02">
            <w:pPr>
              <w:spacing w:after="0" w:line="240" w:lineRule="auto"/>
              <w:rPr>
                <w:rFonts w:ascii="Calibri" w:eastAsia="Times New Roman" w:hAnsi="Calibri" w:cs="Calibri"/>
                <w:color w:val="FF0000"/>
                <w:sz w:val="16"/>
                <w:szCs w:val="16"/>
                <w:lang w:eastAsia="nl-BE"/>
              </w:rPr>
            </w:pPr>
            <w:r w:rsidRPr="00AE0E02">
              <w:rPr>
                <w:rFonts w:ascii="Calibri" w:eastAsia="Times New Roman" w:hAnsi="Calibri" w:cs="Calibri"/>
                <w:color w:val="FF0000"/>
                <w:sz w:val="16"/>
                <w:szCs w:val="16"/>
                <w:lang w:eastAsia="nl-BE"/>
              </w:rPr>
              <w:t>●  Polyester fabric (blackout):</w:t>
            </w:r>
          </w:p>
        </w:tc>
      </w:tr>
      <w:tr w:rsidR="00AE0E02" w:rsidRPr="00AE0E02" w14:paraId="74161766" w14:textId="77777777" w:rsidTr="00AE0E02">
        <w:trPr>
          <w:trHeight w:val="216"/>
        </w:trPr>
        <w:tc>
          <w:tcPr>
            <w:tcW w:w="10206" w:type="dxa"/>
            <w:tcBorders>
              <w:top w:val="nil"/>
              <w:left w:val="nil"/>
              <w:bottom w:val="nil"/>
              <w:right w:val="nil"/>
            </w:tcBorders>
            <w:shd w:val="clear" w:color="auto" w:fill="auto"/>
            <w:hideMark/>
          </w:tcPr>
          <w:p w14:paraId="33F5B463"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eastAsia="nl-BE"/>
              </w:rPr>
              <w:t xml:space="preserve">    - Fire resistance: M2 (NFP 92503), B-s2d0 (Euroclass EN 13501-1)</w:t>
            </w:r>
          </w:p>
        </w:tc>
      </w:tr>
      <w:tr w:rsidR="00AE0E02" w:rsidRPr="004909F0" w14:paraId="41AF0A85" w14:textId="77777777" w:rsidTr="00AE0E02">
        <w:trPr>
          <w:trHeight w:val="216"/>
        </w:trPr>
        <w:tc>
          <w:tcPr>
            <w:tcW w:w="10206" w:type="dxa"/>
            <w:tcBorders>
              <w:top w:val="nil"/>
              <w:left w:val="nil"/>
              <w:bottom w:val="nil"/>
              <w:right w:val="nil"/>
            </w:tcBorders>
            <w:shd w:val="clear" w:color="auto" w:fill="auto"/>
            <w:hideMark/>
          </w:tcPr>
          <w:p w14:paraId="0E8C914E"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Weight: ± 650 g/m², thickness: 0.60 mm</w:t>
            </w:r>
          </w:p>
        </w:tc>
      </w:tr>
      <w:tr w:rsidR="00AE0E02" w:rsidRPr="004909F0" w14:paraId="13C79160" w14:textId="77777777" w:rsidTr="00AE0E02">
        <w:trPr>
          <w:trHeight w:val="216"/>
        </w:trPr>
        <w:tc>
          <w:tcPr>
            <w:tcW w:w="10206" w:type="dxa"/>
            <w:tcBorders>
              <w:top w:val="nil"/>
              <w:left w:val="nil"/>
              <w:bottom w:val="nil"/>
              <w:right w:val="nil"/>
            </w:tcBorders>
            <w:shd w:val="clear" w:color="auto" w:fill="auto"/>
            <w:hideMark/>
          </w:tcPr>
          <w:p w14:paraId="73335818"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0540ED64" w14:textId="77777777" w:rsidTr="00AE0E02">
        <w:trPr>
          <w:trHeight w:val="276"/>
        </w:trPr>
        <w:tc>
          <w:tcPr>
            <w:tcW w:w="10206" w:type="dxa"/>
            <w:tcBorders>
              <w:top w:val="nil"/>
              <w:left w:val="nil"/>
              <w:bottom w:val="nil"/>
              <w:right w:val="nil"/>
            </w:tcBorders>
            <w:shd w:val="clear" w:color="auto" w:fill="auto"/>
            <w:hideMark/>
          </w:tcPr>
          <w:p w14:paraId="6A20BEB4"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Bottom bar </w:t>
            </w:r>
          </w:p>
        </w:tc>
      </w:tr>
      <w:tr w:rsidR="00AE0E02" w:rsidRPr="004909F0" w14:paraId="7021EFC9" w14:textId="77777777" w:rsidTr="00AE0E02">
        <w:trPr>
          <w:trHeight w:val="216"/>
        </w:trPr>
        <w:tc>
          <w:tcPr>
            <w:tcW w:w="10206" w:type="dxa"/>
            <w:tcBorders>
              <w:top w:val="nil"/>
              <w:left w:val="nil"/>
              <w:bottom w:val="nil"/>
              <w:right w:val="nil"/>
            </w:tcBorders>
            <w:shd w:val="clear" w:color="auto" w:fill="auto"/>
            <w:hideMark/>
          </w:tcPr>
          <w:p w14:paraId="26DFBB52"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Is made of 2 extruded aluminum profiles.</w:t>
            </w:r>
          </w:p>
        </w:tc>
      </w:tr>
      <w:tr w:rsidR="00AE0E02" w:rsidRPr="004909F0" w14:paraId="458EB333" w14:textId="77777777" w:rsidTr="00AE0E02">
        <w:trPr>
          <w:trHeight w:val="216"/>
        </w:trPr>
        <w:tc>
          <w:tcPr>
            <w:tcW w:w="10206" w:type="dxa"/>
            <w:tcBorders>
              <w:top w:val="nil"/>
              <w:left w:val="nil"/>
              <w:bottom w:val="nil"/>
              <w:right w:val="nil"/>
            </w:tcBorders>
            <w:shd w:val="clear" w:color="auto" w:fill="auto"/>
            <w:hideMark/>
          </w:tcPr>
          <w:p w14:paraId="60F8D84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Dimensions bottom bar: H 90 mm x D 50 mm (excl. sealing strip)</w:t>
            </w:r>
          </w:p>
        </w:tc>
      </w:tr>
      <w:tr w:rsidR="00AE0E02" w:rsidRPr="004909F0" w14:paraId="02638273" w14:textId="77777777" w:rsidTr="00AE0E02">
        <w:trPr>
          <w:trHeight w:val="216"/>
        </w:trPr>
        <w:tc>
          <w:tcPr>
            <w:tcW w:w="10206" w:type="dxa"/>
            <w:tcBorders>
              <w:top w:val="nil"/>
              <w:left w:val="nil"/>
              <w:bottom w:val="nil"/>
              <w:right w:val="nil"/>
            </w:tcBorders>
            <w:shd w:val="clear" w:color="auto" w:fill="auto"/>
            <w:hideMark/>
          </w:tcPr>
          <w:p w14:paraId="0E7D9255" w14:textId="77777777" w:rsidR="00AE0E02" w:rsidRPr="00AE0E02" w:rsidRDefault="00AE0E02" w:rsidP="00AE0E02">
            <w:pPr>
              <w:spacing w:after="0" w:line="240" w:lineRule="auto"/>
              <w:rPr>
                <w:rFonts w:ascii="Calibri" w:eastAsia="Times New Roman" w:hAnsi="Calibri" w:cs="Calibri"/>
                <w:color w:val="FF0000"/>
                <w:sz w:val="16"/>
                <w:szCs w:val="16"/>
                <w:lang w:val="en-US" w:eastAsia="nl-BE"/>
              </w:rPr>
            </w:pPr>
            <w:r w:rsidRPr="00AE0E02">
              <w:rPr>
                <w:rFonts w:ascii="Calibri" w:eastAsia="Times New Roman" w:hAnsi="Calibri" w:cs="Calibri"/>
                <w:color w:val="FF0000"/>
                <w:sz w:val="16"/>
                <w:szCs w:val="16"/>
                <w:lang w:val="en-US" w:eastAsia="nl-BE"/>
              </w:rPr>
              <w:t xml:space="preserve">    - Option: dimensions bottom bar: H 60 mm x D 40 mm (excl. sealing strip) if total width of Topfix ≤ 3,000 mm (available untill end of stock)</w:t>
            </w:r>
          </w:p>
        </w:tc>
      </w:tr>
      <w:tr w:rsidR="00AE0E02" w:rsidRPr="004909F0" w14:paraId="3DDE7984" w14:textId="77777777" w:rsidTr="00AE0E02">
        <w:trPr>
          <w:trHeight w:val="216"/>
        </w:trPr>
        <w:tc>
          <w:tcPr>
            <w:tcW w:w="10206" w:type="dxa"/>
            <w:tcBorders>
              <w:top w:val="nil"/>
              <w:left w:val="nil"/>
              <w:bottom w:val="nil"/>
              <w:right w:val="nil"/>
            </w:tcBorders>
            <w:shd w:val="clear" w:color="auto" w:fill="auto"/>
            <w:hideMark/>
          </w:tcPr>
          <w:p w14:paraId="3E9038C3"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tension system is concealed in the bottom bar. To reduce contact noise between the pull spring and the aluminium bottom bar, the internal side of the aluminium profile has an adhered noise reduction strip.</w:t>
            </w:r>
          </w:p>
        </w:tc>
      </w:tr>
      <w:tr w:rsidR="00AE0E02" w:rsidRPr="004909F0" w14:paraId="69F32423" w14:textId="77777777" w:rsidTr="00AE0E02">
        <w:trPr>
          <w:trHeight w:val="216"/>
        </w:trPr>
        <w:tc>
          <w:tcPr>
            <w:tcW w:w="10206" w:type="dxa"/>
            <w:tcBorders>
              <w:top w:val="nil"/>
              <w:left w:val="nil"/>
              <w:bottom w:val="nil"/>
              <w:right w:val="nil"/>
            </w:tcBorders>
            <w:shd w:val="clear" w:color="auto" w:fill="auto"/>
            <w:hideMark/>
          </w:tcPr>
          <w:p w14:paraId="1AE8A448" w14:textId="77777777" w:rsidR="00AE0E02" w:rsidRPr="00AE0E02" w:rsidRDefault="00AE0E02" w:rsidP="00AE0E02">
            <w:pPr>
              <w:spacing w:after="0" w:line="240" w:lineRule="auto"/>
              <w:rPr>
                <w:rFonts w:ascii="Calibri" w:eastAsia="Times New Roman" w:hAnsi="Calibri" w:cs="Calibri"/>
                <w:color w:val="FF0000"/>
                <w:sz w:val="16"/>
                <w:szCs w:val="16"/>
                <w:lang w:val="en-US" w:eastAsia="nl-BE"/>
              </w:rPr>
            </w:pPr>
            <w:r w:rsidRPr="00AE0E02">
              <w:rPr>
                <w:rFonts w:ascii="Calibri" w:eastAsia="Times New Roman" w:hAnsi="Calibri" w:cs="Calibri"/>
                <w:color w:val="FF0000"/>
                <w:sz w:val="16"/>
                <w:szCs w:val="16"/>
                <w:lang w:val="en-US" w:eastAsia="nl-BE"/>
              </w:rPr>
              <w:t>Is equipped with UPVC end pieces. Available in four colours: black, white, grey and cream</w:t>
            </w:r>
          </w:p>
        </w:tc>
      </w:tr>
      <w:tr w:rsidR="00AE0E02" w:rsidRPr="004909F0" w14:paraId="31802A10" w14:textId="77777777" w:rsidTr="00AE0E02">
        <w:trPr>
          <w:trHeight w:val="216"/>
        </w:trPr>
        <w:tc>
          <w:tcPr>
            <w:tcW w:w="10206" w:type="dxa"/>
            <w:tcBorders>
              <w:top w:val="nil"/>
              <w:left w:val="nil"/>
              <w:bottom w:val="nil"/>
              <w:right w:val="nil"/>
            </w:tcBorders>
            <w:shd w:val="clear" w:color="auto" w:fill="auto"/>
            <w:hideMark/>
          </w:tcPr>
          <w:p w14:paraId="2FBE4595" w14:textId="77777777" w:rsidR="00AE0E02" w:rsidRPr="00AE0E02" w:rsidRDefault="00AE0E02" w:rsidP="00AE0E02">
            <w:pPr>
              <w:spacing w:after="0" w:line="240" w:lineRule="auto"/>
              <w:rPr>
                <w:rFonts w:ascii="Calibri" w:eastAsia="Times New Roman" w:hAnsi="Calibri" w:cs="Calibri"/>
                <w:color w:val="FF0000"/>
                <w:sz w:val="16"/>
                <w:szCs w:val="16"/>
                <w:lang w:val="en-US" w:eastAsia="nl-BE"/>
              </w:rPr>
            </w:pPr>
            <w:r w:rsidRPr="00AE0E02">
              <w:rPr>
                <w:rFonts w:ascii="Calibri" w:eastAsia="Times New Roman" w:hAnsi="Calibri" w:cs="Calibri"/>
                <w:color w:val="FF0000"/>
                <w:sz w:val="16"/>
                <w:szCs w:val="16"/>
                <w:lang w:val="en-US" w:eastAsia="nl-BE"/>
              </w:rPr>
              <w:t>Is equipped with a UPVC sealing strip to seal off the sill. Available in two colours: black and grey</w:t>
            </w:r>
          </w:p>
        </w:tc>
      </w:tr>
      <w:tr w:rsidR="00AE0E02" w:rsidRPr="004909F0" w14:paraId="064DAE1A" w14:textId="77777777" w:rsidTr="00AE0E02">
        <w:trPr>
          <w:trHeight w:val="216"/>
        </w:trPr>
        <w:tc>
          <w:tcPr>
            <w:tcW w:w="10206" w:type="dxa"/>
            <w:tcBorders>
              <w:top w:val="nil"/>
              <w:left w:val="nil"/>
              <w:bottom w:val="nil"/>
              <w:right w:val="nil"/>
            </w:tcBorders>
            <w:shd w:val="clear" w:color="auto" w:fill="auto"/>
            <w:hideMark/>
          </w:tcPr>
          <w:p w14:paraId="1CDA85DA" w14:textId="77777777" w:rsidR="00AE0E02" w:rsidRPr="00AE0E02" w:rsidRDefault="00AE0E02" w:rsidP="00AE0E02">
            <w:pPr>
              <w:spacing w:after="0" w:line="240" w:lineRule="auto"/>
              <w:rPr>
                <w:rFonts w:ascii="Calibri" w:eastAsia="Times New Roman" w:hAnsi="Calibri" w:cs="Calibri"/>
                <w:color w:val="FF0000"/>
                <w:sz w:val="16"/>
                <w:szCs w:val="16"/>
                <w:lang w:val="en-US" w:eastAsia="nl-BE"/>
              </w:rPr>
            </w:pPr>
          </w:p>
        </w:tc>
      </w:tr>
      <w:tr w:rsidR="00AE0E02" w:rsidRPr="00AE0E02" w14:paraId="0512C738" w14:textId="77777777" w:rsidTr="00AE0E02">
        <w:trPr>
          <w:trHeight w:val="276"/>
        </w:trPr>
        <w:tc>
          <w:tcPr>
            <w:tcW w:w="10206" w:type="dxa"/>
            <w:tcBorders>
              <w:top w:val="nil"/>
              <w:left w:val="nil"/>
              <w:bottom w:val="nil"/>
              <w:right w:val="nil"/>
            </w:tcBorders>
            <w:shd w:val="clear" w:color="auto" w:fill="auto"/>
            <w:hideMark/>
          </w:tcPr>
          <w:p w14:paraId="6D1CCDDF"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Tension system </w:t>
            </w:r>
          </w:p>
        </w:tc>
      </w:tr>
      <w:tr w:rsidR="00AE0E02" w:rsidRPr="004909F0" w14:paraId="67BD435E" w14:textId="77777777" w:rsidTr="00AE0E02">
        <w:trPr>
          <w:trHeight w:val="216"/>
        </w:trPr>
        <w:tc>
          <w:tcPr>
            <w:tcW w:w="10206" w:type="dxa"/>
            <w:tcBorders>
              <w:top w:val="nil"/>
              <w:left w:val="nil"/>
              <w:bottom w:val="nil"/>
              <w:right w:val="nil"/>
            </w:tcBorders>
            <w:shd w:val="clear" w:color="auto" w:fill="auto"/>
            <w:hideMark/>
          </w:tcPr>
          <w:p w14:paraId="3C7175B4"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revolutionary system pretensions the cord by means of springs located in the bottom bar.</w:t>
            </w:r>
          </w:p>
        </w:tc>
      </w:tr>
      <w:tr w:rsidR="00AE0E02" w:rsidRPr="00AE0E02" w14:paraId="23CD2CCD" w14:textId="77777777" w:rsidTr="00AE0E02">
        <w:trPr>
          <w:trHeight w:val="216"/>
        </w:trPr>
        <w:tc>
          <w:tcPr>
            <w:tcW w:w="10206" w:type="dxa"/>
            <w:tcBorders>
              <w:top w:val="nil"/>
              <w:left w:val="nil"/>
              <w:bottom w:val="nil"/>
              <w:right w:val="nil"/>
            </w:tcBorders>
            <w:shd w:val="clear" w:color="auto" w:fill="auto"/>
            <w:hideMark/>
          </w:tcPr>
          <w:p w14:paraId="62CE6A34"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val="en-US" w:eastAsia="nl-BE"/>
              </w:rPr>
              <w:t xml:space="preserve">The tension system is unique in combination with our technology. </w:t>
            </w:r>
            <w:r w:rsidRPr="00AE0E02">
              <w:rPr>
                <w:rFonts w:ascii="Calibri" w:eastAsia="Times New Roman" w:hAnsi="Calibri" w:cs="Calibri"/>
                <w:sz w:val="16"/>
                <w:szCs w:val="16"/>
                <w:lang w:eastAsia="nl-BE"/>
              </w:rPr>
              <w:t>This ensures a windproof screen in any position.</w:t>
            </w:r>
          </w:p>
        </w:tc>
      </w:tr>
      <w:tr w:rsidR="00AE0E02" w:rsidRPr="00AE0E02" w14:paraId="584C85D7" w14:textId="77777777" w:rsidTr="00AE0E02">
        <w:trPr>
          <w:trHeight w:val="216"/>
        </w:trPr>
        <w:tc>
          <w:tcPr>
            <w:tcW w:w="10206" w:type="dxa"/>
            <w:tcBorders>
              <w:top w:val="nil"/>
              <w:left w:val="nil"/>
              <w:bottom w:val="nil"/>
              <w:right w:val="nil"/>
            </w:tcBorders>
            <w:shd w:val="clear" w:color="auto" w:fill="auto"/>
            <w:hideMark/>
          </w:tcPr>
          <w:p w14:paraId="113C7B22" w14:textId="77777777" w:rsidR="00AE0E02" w:rsidRPr="00AE0E02" w:rsidRDefault="00AE0E02" w:rsidP="00AE0E02">
            <w:pPr>
              <w:spacing w:after="0" w:line="240" w:lineRule="auto"/>
              <w:rPr>
                <w:rFonts w:ascii="Calibri" w:eastAsia="Times New Roman" w:hAnsi="Calibri" w:cs="Calibri"/>
                <w:sz w:val="16"/>
                <w:szCs w:val="16"/>
                <w:lang w:eastAsia="nl-BE"/>
              </w:rPr>
            </w:pPr>
          </w:p>
        </w:tc>
      </w:tr>
      <w:tr w:rsidR="00AE0E02" w:rsidRPr="00AE0E02" w14:paraId="3B2A4F41" w14:textId="77777777" w:rsidTr="00AE0E02">
        <w:trPr>
          <w:trHeight w:val="276"/>
        </w:trPr>
        <w:tc>
          <w:tcPr>
            <w:tcW w:w="10206" w:type="dxa"/>
            <w:tcBorders>
              <w:top w:val="nil"/>
              <w:left w:val="nil"/>
              <w:bottom w:val="nil"/>
              <w:right w:val="nil"/>
            </w:tcBorders>
            <w:shd w:val="clear" w:color="auto" w:fill="auto"/>
            <w:hideMark/>
          </w:tcPr>
          <w:p w14:paraId="0AB775AE"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lastRenderedPageBreak/>
              <w:t xml:space="preserve">Colour </w:t>
            </w:r>
          </w:p>
        </w:tc>
      </w:tr>
      <w:tr w:rsidR="00AE0E02" w:rsidRPr="004909F0" w14:paraId="6F0B8D04" w14:textId="77777777" w:rsidTr="00AE0E02">
        <w:trPr>
          <w:trHeight w:val="216"/>
        </w:trPr>
        <w:tc>
          <w:tcPr>
            <w:tcW w:w="10206" w:type="dxa"/>
            <w:tcBorders>
              <w:top w:val="nil"/>
              <w:left w:val="nil"/>
              <w:bottom w:val="nil"/>
              <w:right w:val="nil"/>
            </w:tcBorders>
            <w:shd w:val="clear" w:color="auto" w:fill="auto"/>
            <w:hideMark/>
          </w:tcPr>
          <w:p w14:paraId="612F4F8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All visible aluminium profiles (head box, side guiding channels and bottom bar): Powder coated (60-80 µm) in the same colour or anodised (20 µm), as the external joinery.</w:t>
            </w:r>
          </w:p>
        </w:tc>
      </w:tr>
      <w:tr w:rsidR="00AE0E02" w:rsidRPr="004909F0" w14:paraId="5C259DBA" w14:textId="77777777" w:rsidTr="00AE0E02">
        <w:trPr>
          <w:trHeight w:val="216"/>
        </w:trPr>
        <w:tc>
          <w:tcPr>
            <w:tcW w:w="10206" w:type="dxa"/>
            <w:tcBorders>
              <w:top w:val="nil"/>
              <w:left w:val="nil"/>
              <w:bottom w:val="nil"/>
              <w:right w:val="nil"/>
            </w:tcBorders>
            <w:shd w:val="clear" w:color="auto" w:fill="auto"/>
            <w:hideMark/>
          </w:tcPr>
          <w:p w14:paraId="292DC685"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side supporting end caps (cast aluminium): Powder coated (60-80 µm) in the same colour as the profiles.</w:t>
            </w:r>
          </w:p>
        </w:tc>
      </w:tr>
      <w:tr w:rsidR="00AE0E02" w:rsidRPr="004909F0" w14:paraId="491941EC" w14:textId="77777777" w:rsidTr="00AE0E02">
        <w:trPr>
          <w:trHeight w:val="216"/>
        </w:trPr>
        <w:tc>
          <w:tcPr>
            <w:tcW w:w="10206" w:type="dxa"/>
            <w:tcBorders>
              <w:top w:val="nil"/>
              <w:left w:val="nil"/>
              <w:bottom w:val="nil"/>
              <w:right w:val="nil"/>
            </w:tcBorders>
            <w:shd w:val="clear" w:color="auto" w:fill="auto"/>
            <w:hideMark/>
          </w:tcPr>
          <w:p w14:paraId="2A20D85D"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For anodised profiles, the side supporting end caps are powder coated in MAT 9006 (head box, side guiding channels and bottom bar).</w:t>
            </w:r>
          </w:p>
        </w:tc>
      </w:tr>
      <w:tr w:rsidR="00AE0E02" w:rsidRPr="004909F0" w14:paraId="2F95DB10" w14:textId="77777777" w:rsidTr="00AE0E02">
        <w:trPr>
          <w:trHeight w:val="216"/>
        </w:trPr>
        <w:tc>
          <w:tcPr>
            <w:tcW w:w="10206" w:type="dxa"/>
            <w:tcBorders>
              <w:top w:val="nil"/>
              <w:left w:val="nil"/>
              <w:bottom w:val="nil"/>
              <w:right w:val="nil"/>
            </w:tcBorders>
            <w:shd w:val="clear" w:color="auto" w:fill="auto"/>
            <w:hideMark/>
          </w:tcPr>
          <w:p w14:paraId="6902E847"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15DD9FCD" w14:textId="77777777" w:rsidTr="00AE0E02">
        <w:trPr>
          <w:trHeight w:val="276"/>
        </w:trPr>
        <w:tc>
          <w:tcPr>
            <w:tcW w:w="10206" w:type="dxa"/>
            <w:tcBorders>
              <w:top w:val="nil"/>
              <w:left w:val="nil"/>
              <w:bottom w:val="nil"/>
              <w:right w:val="nil"/>
            </w:tcBorders>
            <w:shd w:val="clear" w:color="auto" w:fill="auto"/>
            <w:hideMark/>
          </w:tcPr>
          <w:p w14:paraId="2301C48A"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Control </w:t>
            </w:r>
          </w:p>
        </w:tc>
      </w:tr>
      <w:tr w:rsidR="00AE0E02" w:rsidRPr="004909F0" w14:paraId="590F717D" w14:textId="77777777" w:rsidTr="00AE0E02">
        <w:trPr>
          <w:trHeight w:val="216"/>
        </w:trPr>
        <w:tc>
          <w:tcPr>
            <w:tcW w:w="10206" w:type="dxa"/>
            <w:tcBorders>
              <w:top w:val="nil"/>
              <w:left w:val="nil"/>
              <w:bottom w:val="nil"/>
              <w:right w:val="nil"/>
            </w:tcBorders>
            <w:shd w:val="clear" w:color="auto" w:fill="auto"/>
            <w:hideMark/>
          </w:tcPr>
          <w:p w14:paraId="724841C1"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Electrical: by means of 230 V AC tubular motor or by 24 V DC tubular motor, without emergency manual control</w:t>
            </w:r>
          </w:p>
        </w:tc>
      </w:tr>
      <w:tr w:rsidR="00AE0E02" w:rsidRPr="004909F0" w14:paraId="4862811C" w14:textId="77777777" w:rsidTr="00AE0E02">
        <w:trPr>
          <w:trHeight w:val="216"/>
        </w:trPr>
        <w:tc>
          <w:tcPr>
            <w:tcW w:w="10206" w:type="dxa"/>
            <w:tcBorders>
              <w:top w:val="nil"/>
              <w:left w:val="nil"/>
              <w:bottom w:val="nil"/>
              <w:right w:val="nil"/>
            </w:tcBorders>
            <w:shd w:val="clear" w:color="auto" w:fill="auto"/>
            <w:hideMark/>
          </w:tcPr>
          <w:p w14:paraId="4081A34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motor connection is included in the sun protection category.</w:t>
            </w:r>
          </w:p>
        </w:tc>
      </w:tr>
      <w:tr w:rsidR="00AE0E02" w:rsidRPr="00AE0E02" w14:paraId="4863C9B0" w14:textId="77777777" w:rsidTr="00AE0E02">
        <w:trPr>
          <w:trHeight w:val="216"/>
        </w:trPr>
        <w:tc>
          <w:tcPr>
            <w:tcW w:w="10206" w:type="dxa"/>
            <w:tcBorders>
              <w:top w:val="nil"/>
              <w:left w:val="nil"/>
              <w:bottom w:val="nil"/>
              <w:right w:val="nil"/>
            </w:tcBorders>
            <w:shd w:val="clear" w:color="auto" w:fill="auto"/>
            <w:hideMark/>
          </w:tcPr>
          <w:p w14:paraId="05FFFB99"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eastAsia="nl-BE"/>
              </w:rPr>
              <w:t>UV resistant cable included.</w:t>
            </w:r>
          </w:p>
        </w:tc>
      </w:tr>
      <w:tr w:rsidR="00AE0E02" w:rsidRPr="004909F0" w14:paraId="459DD2F2" w14:textId="77777777" w:rsidTr="00AE0E02">
        <w:trPr>
          <w:trHeight w:val="216"/>
        </w:trPr>
        <w:tc>
          <w:tcPr>
            <w:tcW w:w="10206" w:type="dxa"/>
            <w:tcBorders>
              <w:top w:val="nil"/>
              <w:left w:val="nil"/>
              <w:bottom w:val="nil"/>
              <w:right w:val="nil"/>
            </w:tcBorders>
            <w:shd w:val="clear" w:color="auto" w:fill="auto"/>
            <w:hideMark/>
          </w:tcPr>
          <w:p w14:paraId="373D4C1D"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electrical connection and all additional wiring are included in the electrical category.</w:t>
            </w:r>
          </w:p>
        </w:tc>
      </w:tr>
      <w:tr w:rsidR="00AE0E02" w:rsidRPr="004909F0" w14:paraId="207FB195" w14:textId="77777777" w:rsidTr="00AE0E02">
        <w:trPr>
          <w:trHeight w:val="216"/>
        </w:trPr>
        <w:tc>
          <w:tcPr>
            <w:tcW w:w="10206" w:type="dxa"/>
            <w:tcBorders>
              <w:top w:val="nil"/>
              <w:left w:val="nil"/>
              <w:bottom w:val="nil"/>
              <w:right w:val="nil"/>
            </w:tcBorders>
            <w:shd w:val="clear" w:color="auto" w:fill="auto"/>
            <w:hideMark/>
          </w:tcPr>
          <w:p w14:paraId="52B262A8"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0485BC96" w14:textId="77777777" w:rsidTr="00AE0E02">
        <w:trPr>
          <w:trHeight w:val="276"/>
        </w:trPr>
        <w:tc>
          <w:tcPr>
            <w:tcW w:w="10206" w:type="dxa"/>
            <w:tcBorders>
              <w:top w:val="nil"/>
              <w:left w:val="nil"/>
              <w:bottom w:val="nil"/>
              <w:right w:val="nil"/>
            </w:tcBorders>
            <w:shd w:val="clear" w:color="auto" w:fill="auto"/>
            <w:hideMark/>
          </w:tcPr>
          <w:p w14:paraId="5DCC5FD8"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Warranty </w:t>
            </w:r>
          </w:p>
        </w:tc>
      </w:tr>
      <w:tr w:rsidR="00AE0E02" w:rsidRPr="004909F0" w14:paraId="3BBBF90B" w14:textId="77777777" w:rsidTr="00AE0E02">
        <w:trPr>
          <w:trHeight w:val="216"/>
        </w:trPr>
        <w:tc>
          <w:tcPr>
            <w:tcW w:w="10206" w:type="dxa"/>
            <w:tcBorders>
              <w:top w:val="nil"/>
              <w:left w:val="nil"/>
              <w:bottom w:val="nil"/>
              <w:right w:val="nil"/>
            </w:tcBorders>
            <w:shd w:val="clear" w:color="auto" w:fill="auto"/>
            <w:hideMark/>
          </w:tcPr>
          <w:p w14:paraId="19A0752D"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10-year warranty on coatings on the aluminium profiles.</w:t>
            </w:r>
          </w:p>
        </w:tc>
      </w:tr>
      <w:tr w:rsidR="00AE0E02" w:rsidRPr="004909F0" w14:paraId="09ED5078" w14:textId="77777777" w:rsidTr="00AE0E02">
        <w:trPr>
          <w:trHeight w:val="216"/>
        </w:trPr>
        <w:tc>
          <w:tcPr>
            <w:tcW w:w="10206" w:type="dxa"/>
            <w:tcBorders>
              <w:top w:val="nil"/>
              <w:left w:val="nil"/>
              <w:bottom w:val="nil"/>
              <w:right w:val="nil"/>
            </w:tcBorders>
            <w:shd w:val="clear" w:color="auto" w:fill="auto"/>
            <w:hideMark/>
          </w:tcPr>
          <w:p w14:paraId="354DEF97"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7-year warranty on the windproof-technology:</w:t>
            </w:r>
          </w:p>
        </w:tc>
      </w:tr>
      <w:tr w:rsidR="00AE0E02" w:rsidRPr="004909F0" w14:paraId="357E4596" w14:textId="77777777" w:rsidTr="00AE0E02">
        <w:trPr>
          <w:trHeight w:val="216"/>
        </w:trPr>
        <w:tc>
          <w:tcPr>
            <w:tcW w:w="10206" w:type="dxa"/>
            <w:tcBorders>
              <w:top w:val="nil"/>
              <w:left w:val="nil"/>
              <w:bottom w:val="nil"/>
              <w:right w:val="nil"/>
            </w:tcBorders>
            <w:shd w:val="clear" w:color="auto" w:fill="auto"/>
            <w:hideMark/>
          </w:tcPr>
          <w:p w14:paraId="7034D28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Zipper remains in side guiding channel</w:t>
            </w:r>
          </w:p>
        </w:tc>
      </w:tr>
      <w:tr w:rsidR="00AE0E02" w:rsidRPr="004909F0" w14:paraId="69D83B69" w14:textId="77777777" w:rsidTr="00AE0E02">
        <w:trPr>
          <w:trHeight w:val="216"/>
        </w:trPr>
        <w:tc>
          <w:tcPr>
            <w:tcW w:w="10206" w:type="dxa"/>
            <w:tcBorders>
              <w:top w:val="nil"/>
              <w:left w:val="nil"/>
              <w:bottom w:val="nil"/>
              <w:right w:val="nil"/>
            </w:tcBorders>
            <w:shd w:val="clear" w:color="auto" w:fill="auto"/>
            <w:hideMark/>
          </w:tcPr>
          <w:p w14:paraId="484067BB"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Adhesion of zipper to fabric</w:t>
            </w:r>
          </w:p>
        </w:tc>
      </w:tr>
      <w:tr w:rsidR="00AE0E02" w:rsidRPr="004909F0" w14:paraId="7932A4BF" w14:textId="77777777" w:rsidTr="00AE0E02">
        <w:trPr>
          <w:trHeight w:val="216"/>
        </w:trPr>
        <w:tc>
          <w:tcPr>
            <w:tcW w:w="10206" w:type="dxa"/>
            <w:tcBorders>
              <w:top w:val="nil"/>
              <w:left w:val="nil"/>
              <w:bottom w:val="nil"/>
              <w:right w:val="nil"/>
            </w:tcBorders>
            <w:shd w:val="clear" w:color="auto" w:fill="auto"/>
            <w:hideMark/>
          </w:tcPr>
          <w:p w14:paraId="276C1A1D"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5-year warranty on defects arising from normal domestic use and regular maintenance.</w:t>
            </w:r>
          </w:p>
        </w:tc>
      </w:tr>
      <w:tr w:rsidR="00AE0E02" w:rsidRPr="004909F0" w14:paraId="0CF28DC8" w14:textId="77777777" w:rsidTr="00AE0E02">
        <w:trPr>
          <w:trHeight w:val="216"/>
        </w:trPr>
        <w:tc>
          <w:tcPr>
            <w:tcW w:w="10206" w:type="dxa"/>
            <w:tcBorders>
              <w:top w:val="nil"/>
              <w:left w:val="nil"/>
              <w:bottom w:val="nil"/>
              <w:right w:val="nil"/>
            </w:tcBorders>
            <w:shd w:val="clear" w:color="auto" w:fill="auto"/>
            <w:hideMark/>
          </w:tcPr>
          <w:p w14:paraId="26E727E7"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5-year warranty on the electronic control (Somfy automation).</w:t>
            </w:r>
          </w:p>
        </w:tc>
      </w:tr>
      <w:tr w:rsidR="00AE0E02" w:rsidRPr="004909F0" w14:paraId="3E39BFCF" w14:textId="77777777" w:rsidTr="00AE0E02">
        <w:trPr>
          <w:trHeight w:val="216"/>
        </w:trPr>
        <w:tc>
          <w:tcPr>
            <w:tcW w:w="10206" w:type="dxa"/>
            <w:tcBorders>
              <w:top w:val="nil"/>
              <w:left w:val="nil"/>
              <w:bottom w:val="nil"/>
              <w:right w:val="nil"/>
            </w:tcBorders>
            <w:shd w:val="clear" w:color="auto" w:fill="auto"/>
            <w:hideMark/>
          </w:tcPr>
          <w:p w14:paraId="5035E25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5-year warranty on the fabric collection.</w:t>
            </w:r>
          </w:p>
        </w:tc>
      </w:tr>
      <w:tr w:rsidR="00AE0E02" w:rsidRPr="004909F0" w14:paraId="7B3BADC2" w14:textId="77777777" w:rsidTr="00AE0E02">
        <w:trPr>
          <w:trHeight w:val="216"/>
        </w:trPr>
        <w:tc>
          <w:tcPr>
            <w:tcW w:w="10206" w:type="dxa"/>
            <w:tcBorders>
              <w:top w:val="nil"/>
              <w:left w:val="nil"/>
              <w:bottom w:val="nil"/>
              <w:right w:val="nil"/>
            </w:tcBorders>
            <w:shd w:val="clear" w:color="auto" w:fill="auto"/>
            <w:hideMark/>
          </w:tcPr>
          <w:p w14:paraId="4880409D"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Every individual sun protection product can be identified afterwards and linked to a warranty number or a unique screen ID.</w:t>
            </w:r>
          </w:p>
        </w:tc>
      </w:tr>
      <w:tr w:rsidR="00AE0E02" w:rsidRPr="004909F0" w14:paraId="1BDA6218" w14:textId="77777777" w:rsidTr="00AE0E02">
        <w:trPr>
          <w:trHeight w:val="216"/>
        </w:trPr>
        <w:tc>
          <w:tcPr>
            <w:tcW w:w="10206" w:type="dxa"/>
            <w:tcBorders>
              <w:top w:val="nil"/>
              <w:left w:val="nil"/>
              <w:bottom w:val="nil"/>
              <w:right w:val="nil"/>
            </w:tcBorders>
            <w:shd w:val="clear" w:color="auto" w:fill="auto"/>
            <w:hideMark/>
          </w:tcPr>
          <w:p w14:paraId="3B85ECCE"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This identification occurs via a QR code, which is placed within reach (without the use of tools) and easily scannable with a smartphone.</w:t>
            </w:r>
          </w:p>
        </w:tc>
      </w:tr>
      <w:tr w:rsidR="00AE0E02" w:rsidRPr="004909F0" w14:paraId="165A4CD3" w14:textId="77777777" w:rsidTr="00AE0E02">
        <w:trPr>
          <w:trHeight w:val="216"/>
        </w:trPr>
        <w:tc>
          <w:tcPr>
            <w:tcW w:w="10206" w:type="dxa"/>
            <w:tcBorders>
              <w:top w:val="nil"/>
              <w:left w:val="nil"/>
              <w:bottom w:val="nil"/>
              <w:right w:val="nil"/>
            </w:tcBorders>
            <w:shd w:val="clear" w:color="auto" w:fill="auto"/>
            <w:hideMark/>
          </w:tcPr>
          <w:p w14:paraId="23F20298"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The essential product details (dimensions, colours, type of fabric, motor type, etc.) can be consulted at any time.</w:t>
            </w:r>
          </w:p>
        </w:tc>
      </w:tr>
      <w:tr w:rsidR="00AE0E02" w:rsidRPr="004909F0" w14:paraId="7AEE876C" w14:textId="77777777" w:rsidTr="00AE0E02">
        <w:trPr>
          <w:trHeight w:val="216"/>
        </w:trPr>
        <w:tc>
          <w:tcPr>
            <w:tcW w:w="10206" w:type="dxa"/>
            <w:tcBorders>
              <w:top w:val="nil"/>
              <w:left w:val="nil"/>
              <w:bottom w:val="nil"/>
              <w:right w:val="nil"/>
            </w:tcBorders>
            <w:shd w:val="clear" w:color="auto" w:fill="auto"/>
            <w:hideMark/>
          </w:tcPr>
          <w:p w14:paraId="2141F8B2"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20BBD6FD" w14:textId="77777777" w:rsidTr="00AE0E02">
        <w:trPr>
          <w:trHeight w:val="276"/>
        </w:trPr>
        <w:tc>
          <w:tcPr>
            <w:tcW w:w="10206" w:type="dxa"/>
            <w:tcBorders>
              <w:top w:val="nil"/>
              <w:left w:val="nil"/>
              <w:bottom w:val="nil"/>
              <w:right w:val="nil"/>
            </w:tcBorders>
            <w:shd w:val="clear" w:color="auto" w:fill="auto"/>
            <w:hideMark/>
          </w:tcPr>
          <w:p w14:paraId="2BCE345E"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Wind class </w:t>
            </w:r>
          </w:p>
        </w:tc>
      </w:tr>
      <w:tr w:rsidR="00AE0E02" w:rsidRPr="004909F0" w14:paraId="0A935326" w14:textId="77777777" w:rsidTr="00AE0E02">
        <w:trPr>
          <w:trHeight w:val="216"/>
        </w:trPr>
        <w:tc>
          <w:tcPr>
            <w:tcW w:w="10206" w:type="dxa"/>
            <w:tcBorders>
              <w:top w:val="nil"/>
              <w:left w:val="nil"/>
              <w:bottom w:val="nil"/>
              <w:right w:val="nil"/>
            </w:tcBorders>
            <w:shd w:val="clear" w:color="auto" w:fill="auto"/>
            <w:hideMark/>
          </w:tcPr>
          <w:p w14:paraId="61335D68"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Guaranteed up to 120 km/h in closed position if H (height of the mounting bases) = 80 mm (EN 13561:2004+A1:2008 conform wind class 3)*.</w:t>
            </w:r>
          </w:p>
        </w:tc>
      </w:tr>
      <w:tr w:rsidR="00AE0E02" w:rsidRPr="00AE0E02" w14:paraId="2B38D203" w14:textId="77777777" w:rsidTr="00AE0E02">
        <w:trPr>
          <w:trHeight w:val="216"/>
        </w:trPr>
        <w:tc>
          <w:tcPr>
            <w:tcW w:w="10206" w:type="dxa"/>
            <w:tcBorders>
              <w:top w:val="nil"/>
              <w:left w:val="nil"/>
              <w:bottom w:val="nil"/>
              <w:right w:val="nil"/>
            </w:tcBorders>
            <w:shd w:val="clear" w:color="auto" w:fill="auto"/>
            <w:hideMark/>
          </w:tcPr>
          <w:p w14:paraId="50E98FA7"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val="en-US" w:eastAsia="nl-BE"/>
              </w:rPr>
              <w:t xml:space="preserve">    </w:t>
            </w:r>
            <w:r w:rsidRPr="00AE0E02">
              <w:rPr>
                <w:rFonts w:ascii="Calibri" w:eastAsia="Times New Roman" w:hAnsi="Calibri" w:cs="Calibri"/>
                <w:sz w:val="16"/>
                <w:szCs w:val="16"/>
                <w:lang w:eastAsia="nl-BE"/>
              </w:rPr>
              <w:t>* Wind tunnel test report 'Von Karman Institute' (n° EAR0852 - 2009-07) (W 3,000 mm x P 3,000 mm)</w:t>
            </w:r>
          </w:p>
        </w:tc>
      </w:tr>
      <w:tr w:rsidR="00AE0E02" w:rsidRPr="004909F0" w14:paraId="74175221" w14:textId="77777777" w:rsidTr="00AE0E02">
        <w:trPr>
          <w:trHeight w:val="216"/>
        </w:trPr>
        <w:tc>
          <w:tcPr>
            <w:tcW w:w="10206" w:type="dxa"/>
            <w:tcBorders>
              <w:top w:val="nil"/>
              <w:left w:val="nil"/>
              <w:bottom w:val="nil"/>
              <w:right w:val="nil"/>
            </w:tcBorders>
            <w:shd w:val="clear" w:color="auto" w:fill="auto"/>
            <w:hideMark/>
          </w:tcPr>
          <w:p w14:paraId="3DDD767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Guaranteed up to 80 km/h in closed position if H (height of the mounting bases) = 160 mm (EN 13561:2004+A1:2008 conform wind class 3).</w:t>
            </w:r>
          </w:p>
        </w:tc>
      </w:tr>
      <w:tr w:rsidR="00AE0E02" w:rsidRPr="004909F0" w14:paraId="23817674" w14:textId="77777777" w:rsidTr="00AE0E02">
        <w:trPr>
          <w:trHeight w:val="216"/>
        </w:trPr>
        <w:tc>
          <w:tcPr>
            <w:tcW w:w="10206" w:type="dxa"/>
            <w:tcBorders>
              <w:top w:val="nil"/>
              <w:left w:val="nil"/>
              <w:bottom w:val="nil"/>
              <w:right w:val="nil"/>
            </w:tcBorders>
            <w:shd w:val="clear" w:color="auto" w:fill="auto"/>
            <w:hideMark/>
          </w:tcPr>
          <w:p w14:paraId="3DB6A916" w14:textId="77777777" w:rsidR="00AE0E02" w:rsidRPr="00AE0E02" w:rsidRDefault="00AE0E02" w:rsidP="00AE0E02">
            <w:pPr>
              <w:spacing w:after="0" w:line="240" w:lineRule="auto"/>
              <w:rPr>
                <w:rFonts w:ascii="Calibri" w:eastAsia="Times New Roman" w:hAnsi="Calibri" w:cs="Calibri"/>
                <w:sz w:val="16"/>
                <w:szCs w:val="16"/>
                <w:lang w:val="en-US" w:eastAsia="nl-BE"/>
              </w:rPr>
            </w:pPr>
          </w:p>
        </w:tc>
      </w:tr>
      <w:tr w:rsidR="00AE0E02" w:rsidRPr="00AE0E02" w14:paraId="6D244CD9" w14:textId="77777777" w:rsidTr="00AE0E02">
        <w:trPr>
          <w:trHeight w:val="276"/>
        </w:trPr>
        <w:tc>
          <w:tcPr>
            <w:tcW w:w="10206" w:type="dxa"/>
            <w:tcBorders>
              <w:top w:val="nil"/>
              <w:left w:val="nil"/>
              <w:bottom w:val="nil"/>
              <w:right w:val="nil"/>
            </w:tcBorders>
            <w:shd w:val="clear" w:color="auto" w:fill="auto"/>
            <w:hideMark/>
          </w:tcPr>
          <w:p w14:paraId="38AA023A" w14:textId="77777777" w:rsidR="00AE0E02" w:rsidRPr="00AE0E02" w:rsidRDefault="00AE0E02" w:rsidP="00AE0E02">
            <w:pPr>
              <w:spacing w:after="0" w:line="240" w:lineRule="auto"/>
              <w:rPr>
                <w:rFonts w:ascii="Calibri" w:eastAsia="Times New Roman" w:hAnsi="Calibri" w:cs="Calibri"/>
                <w:b/>
                <w:bCs/>
                <w:sz w:val="20"/>
                <w:szCs w:val="20"/>
                <w:u w:val="single"/>
                <w:lang w:eastAsia="nl-BE"/>
              </w:rPr>
            </w:pPr>
            <w:r w:rsidRPr="00AE0E02">
              <w:rPr>
                <w:rFonts w:ascii="Calibri" w:eastAsia="Times New Roman" w:hAnsi="Calibri" w:cs="Calibri"/>
                <w:b/>
                <w:bCs/>
                <w:sz w:val="20"/>
                <w:szCs w:val="20"/>
                <w:u w:val="single"/>
                <w:lang w:eastAsia="nl-BE"/>
              </w:rPr>
              <w:t xml:space="preserve">Standards and certificates </w:t>
            </w:r>
          </w:p>
        </w:tc>
      </w:tr>
      <w:tr w:rsidR="00AE0E02" w:rsidRPr="004909F0" w14:paraId="6E2D8539" w14:textId="77777777" w:rsidTr="00AE0E02">
        <w:trPr>
          <w:trHeight w:val="216"/>
        </w:trPr>
        <w:tc>
          <w:tcPr>
            <w:tcW w:w="10206" w:type="dxa"/>
            <w:tcBorders>
              <w:top w:val="nil"/>
              <w:left w:val="nil"/>
              <w:bottom w:val="nil"/>
              <w:right w:val="nil"/>
            </w:tcBorders>
            <w:shd w:val="clear" w:color="auto" w:fill="auto"/>
            <w:hideMark/>
          </w:tcPr>
          <w:p w14:paraId="24A5229C"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This product is manufactured in accordance with: EN 13561 and conforms to and/or has been tested in accordance with these standards</w:t>
            </w:r>
          </w:p>
        </w:tc>
      </w:tr>
      <w:tr w:rsidR="00AE0E02" w:rsidRPr="00AE0E02" w14:paraId="7AE37D2E" w14:textId="77777777" w:rsidTr="00AE0E02">
        <w:trPr>
          <w:trHeight w:val="216"/>
        </w:trPr>
        <w:tc>
          <w:tcPr>
            <w:tcW w:w="10206" w:type="dxa"/>
            <w:tcBorders>
              <w:top w:val="nil"/>
              <w:left w:val="nil"/>
              <w:bottom w:val="nil"/>
              <w:right w:val="nil"/>
            </w:tcBorders>
            <w:shd w:val="clear" w:color="auto" w:fill="auto"/>
            <w:hideMark/>
          </w:tcPr>
          <w:p w14:paraId="635CD1A4" w14:textId="77777777" w:rsidR="00AE0E02" w:rsidRPr="00AE0E02" w:rsidRDefault="00AE0E02" w:rsidP="00AE0E02">
            <w:pPr>
              <w:spacing w:after="0" w:line="240" w:lineRule="auto"/>
              <w:rPr>
                <w:rFonts w:ascii="Calibri" w:eastAsia="Times New Roman" w:hAnsi="Calibri" w:cs="Calibri"/>
                <w:sz w:val="16"/>
                <w:szCs w:val="16"/>
                <w:lang w:eastAsia="nl-BE"/>
              </w:rPr>
            </w:pPr>
            <w:r w:rsidRPr="00AE0E02">
              <w:rPr>
                <w:rFonts w:ascii="Calibri" w:eastAsia="Times New Roman" w:hAnsi="Calibri" w:cs="Calibri"/>
                <w:sz w:val="16"/>
                <w:szCs w:val="16"/>
                <w:lang w:eastAsia="nl-BE"/>
              </w:rPr>
              <w:t>References and certificates:</w:t>
            </w:r>
          </w:p>
        </w:tc>
      </w:tr>
      <w:tr w:rsidR="00AE0E02" w:rsidRPr="004909F0" w14:paraId="188C774E" w14:textId="77777777" w:rsidTr="00AE0E02">
        <w:trPr>
          <w:trHeight w:val="216"/>
        </w:trPr>
        <w:tc>
          <w:tcPr>
            <w:tcW w:w="10206" w:type="dxa"/>
            <w:tcBorders>
              <w:top w:val="nil"/>
              <w:left w:val="nil"/>
              <w:bottom w:val="nil"/>
              <w:right w:val="nil"/>
            </w:tcBorders>
            <w:shd w:val="clear" w:color="auto" w:fill="auto"/>
            <w:hideMark/>
          </w:tcPr>
          <w:p w14:paraId="0446508A" w14:textId="77777777" w:rsidR="00AE0E02" w:rsidRPr="00AE0E02" w:rsidRDefault="00AE0E02" w:rsidP="00AE0E02">
            <w:pPr>
              <w:spacing w:after="0" w:line="240" w:lineRule="auto"/>
              <w:rPr>
                <w:rFonts w:ascii="Calibri" w:eastAsia="Times New Roman" w:hAnsi="Calibri" w:cs="Calibri"/>
                <w:sz w:val="16"/>
                <w:szCs w:val="16"/>
                <w:lang w:val="en-US" w:eastAsia="nl-BE"/>
              </w:rPr>
            </w:pPr>
            <w:r w:rsidRPr="00AE0E02">
              <w:rPr>
                <w:rFonts w:ascii="Calibri" w:eastAsia="Times New Roman" w:hAnsi="Calibri" w:cs="Calibri"/>
                <w:sz w:val="16"/>
                <w:szCs w:val="16"/>
                <w:lang w:val="en-US" w:eastAsia="nl-BE"/>
              </w:rPr>
              <w:t xml:space="preserve">    - Declaration of performance: DoP-201409-F006</w:t>
            </w:r>
          </w:p>
        </w:tc>
      </w:tr>
    </w:tbl>
    <w:p w14:paraId="74E3A63A" w14:textId="77777777" w:rsidR="00F24520" w:rsidRPr="00AE0E02" w:rsidRDefault="00F24520">
      <w:pPr>
        <w:rPr>
          <w:sz w:val="20"/>
          <w:szCs w:val="20"/>
          <w:lang w:val="en-US"/>
        </w:rPr>
      </w:pPr>
    </w:p>
    <w:sectPr w:rsidR="00F24520" w:rsidRPr="00AE0E02"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5AF"/>
    <w:rsid w:val="00194D81"/>
    <w:rsid w:val="004909F0"/>
    <w:rsid w:val="006640AB"/>
    <w:rsid w:val="007A2316"/>
    <w:rsid w:val="008155AF"/>
    <w:rsid w:val="00866CE2"/>
    <w:rsid w:val="0087046A"/>
    <w:rsid w:val="00897D8B"/>
    <w:rsid w:val="009E5A03"/>
    <w:rsid w:val="00AE0E02"/>
    <w:rsid w:val="00B5401D"/>
    <w:rsid w:val="00C05ECA"/>
    <w:rsid w:val="00D57754"/>
    <w:rsid w:val="00DE2504"/>
    <w:rsid w:val="00F20D33"/>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2501"/>
  <w15:chartTrackingRefBased/>
  <w15:docId w15:val="{B71D6432-199D-43AB-ABE5-13148DF2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9F0"/>
    <w:rPr>
      <w:color w:val="467886"/>
      <w:u w:val="single"/>
    </w:rPr>
  </w:style>
  <w:style w:type="character" w:styleId="UnresolvedMention">
    <w:name w:val="Unresolved Mention"/>
    <w:basedOn w:val="DefaultParagraphFont"/>
    <w:uiPriority w:val="99"/>
    <w:semiHidden/>
    <w:unhideWhenUsed/>
    <w:rsid w:val="00490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477405">
      <w:bodyDiv w:val="1"/>
      <w:marLeft w:val="0"/>
      <w:marRight w:val="0"/>
      <w:marTop w:val="0"/>
      <w:marBottom w:val="0"/>
      <w:divBdr>
        <w:top w:val="none" w:sz="0" w:space="0" w:color="auto"/>
        <w:left w:val="none" w:sz="0" w:space="0" w:color="auto"/>
        <w:bottom w:val="none" w:sz="0" w:space="0" w:color="auto"/>
        <w:right w:val="none" w:sz="0" w:space="0" w:color="auto"/>
      </w:divBdr>
    </w:div>
    <w:div w:id="1723674446">
      <w:bodyDiv w:val="1"/>
      <w:marLeft w:val="0"/>
      <w:marRight w:val="0"/>
      <w:marTop w:val="0"/>
      <w:marBottom w:val="0"/>
      <w:divBdr>
        <w:top w:val="none" w:sz="0" w:space="0" w:color="auto"/>
        <w:left w:val="none" w:sz="0" w:space="0" w:color="auto"/>
        <w:bottom w:val="none" w:sz="0" w:space="0" w:color="auto"/>
        <w:right w:val="none" w:sz="0" w:space="0" w:color="auto"/>
      </w:divBdr>
    </w:div>
    <w:div w:id="1766613728">
      <w:bodyDiv w:val="1"/>
      <w:marLeft w:val="0"/>
      <w:marRight w:val="0"/>
      <w:marTop w:val="0"/>
      <w:marBottom w:val="0"/>
      <w:divBdr>
        <w:top w:val="none" w:sz="0" w:space="0" w:color="auto"/>
        <w:left w:val="none" w:sz="0" w:space="0" w:color="auto"/>
        <w:bottom w:val="none" w:sz="0" w:space="0" w:color="auto"/>
        <w:right w:val="none" w:sz="0" w:space="0" w:color="auto"/>
      </w:divBdr>
    </w:div>
    <w:div w:id="201445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836</Words>
  <Characters>4767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5</cp:revision>
  <dcterms:created xsi:type="dcterms:W3CDTF">2024-03-08T09:58:00Z</dcterms:created>
  <dcterms:modified xsi:type="dcterms:W3CDTF">2025-03-13T12:07:00Z</dcterms:modified>
</cp:coreProperties>
</file>