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342AC2" w:rsidRPr="00342AC2" w14:paraId="132A6D58" w14:textId="77777777" w:rsidTr="00342AC2">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0F0D7ABD" w14:textId="77777777" w:rsidR="00342AC2" w:rsidRPr="00342AC2" w:rsidRDefault="00342AC2" w:rsidP="00342AC2">
            <w:pPr>
              <w:spacing w:after="0" w:line="240" w:lineRule="auto"/>
              <w:jc w:val="right"/>
              <w:rPr>
                <w:rFonts w:ascii="Calibri" w:eastAsia="Times New Roman" w:hAnsi="Calibri" w:cs="Calibri"/>
                <w:color w:val="000000"/>
                <w:sz w:val="8"/>
                <w:szCs w:val="8"/>
                <w:lang w:eastAsia="nl-BE"/>
              </w:rPr>
            </w:pPr>
            <w:r w:rsidRPr="00342AC2">
              <w:rPr>
                <w:rFonts w:ascii="Calibri" w:eastAsia="Times New Roman" w:hAnsi="Calibri" w:cs="Calibri"/>
                <w:color w:val="000000"/>
                <w:sz w:val="8"/>
                <w:szCs w:val="8"/>
                <w:lang w:eastAsia="nl-BE"/>
              </w:rPr>
              <w:t>fr</w:t>
            </w:r>
          </w:p>
        </w:tc>
      </w:tr>
      <w:tr w:rsidR="00342AC2" w:rsidRPr="006D5124" w14:paraId="7E19A669" w14:textId="77777777" w:rsidTr="00342AC2">
        <w:trPr>
          <w:trHeight w:val="420"/>
        </w:trPr>
        <w:tc>
          <w:tcPr>
            <w:tcW w:w="10206" w:type="dxa"/>
            <w:tcBorders>
              <w:top w:val="nil"/>
              <w:left w:val="single" w:sz="8" w:space="0" w:color="auto"/>
              <w:bottom w:val="nil"/>
              <w:right w:val="single" w:sz="8" w:space="0" w:color="auto"/>
            </w:tcBorders>
            <w:shd w:val="clear" w:color="auto" w:fill="auto"/>
            <w:hideMark/>
          </w:tcPr>
          <w:p w14:paraId="5DB183C9" w14:textId="77777777" w:rsidR="00342AC2" w:rsidRPr="00342AC2" w:rsidRDefault="00342AC2" w:rsidP="00342AC2">
            <w:pPr>
              <w:spacing w:after="0" w:line="240" w:lineRule="auto"/>
              <w:jc w:val="center"/>
              <w:rPr>
                <w:rFonts w:ascii="Calibri" w:eastAsia="Times New Roman" w:hAnsi="Calibri" w:cs="Calibri"/>
                <w:b/>
                <w:bCs/>
                <w:color w:val="000000"/>
                <w:sz w:val="32"/>
                <w:szCs w:val="32"/>
                <w:lang w:val="fr-BE" w:eastAsia="nl-BE"/>
              </w:rPr>
            </w:pPr>
            <w:r w:rsidRPr="00342AC2">
              <w:rPr>
                <w:rFonts w:ascii="Calibri" w:eastAsia="Times New Roman" w:hAnsi="Calibri" w:cs="Calibri"/>
                <w:b/>
                <w:bCs/>
                <w:color w:val="000000"/>
                <w:sz w:val="32"/>
                <w:szCs w:val="32"/>
                <w:lang w:val="fr-BE" w:eastAsia="nl-BE"/>
              </w:rPr>
              <w:t>FIXSCREEN® MINIMAL M - Pose libre (M 7F)</w:t>
            </w:r>
          </w:p>
        </w:tc>
      </w:tr>
      <w:tr w:rsidR="006D5124" w:rsidRPr="00342AC2" w14:paraId="010A6DC7" w14:textId="77777777" w:rsidTr="00342AC2">
        <w:trPr>
          <w:trHeight w:val="276"/>
        </w:trPr>
        <w:tc>
          <w:tcPr>
            <w:tcW w:w="10206" w:type="dxa"/>
            <w:tcBorders>
              <w:top w:val="nil"/>
              <w:left w:val="single" w:sz="8" w:space="0" w:color="auto"/>
              <w:bottom w:val="nil"/>
              <w:right w:val="single" w:sz="8" w:space="0" w:color="auto"/>
            </w:tcBorders>
            <w:shd w:val="clear" w:color="auto" w:fill="auto"/>
            <w:hideMark/>
          </w:tcPr>
          <w:p w14:paraId="3911F5AB" w14:textId="1D3DC755" w:rsidR="006D5124" w:rsidRPr="00342AC2" w:rsidRDefault="006D5124" w:rsidP="006D5124">
            <w:pPr>
              <w:spacing w:after="0" w:line="240" w:lineRule="auto"/>
              <w:jc w:val="center"/>
              <w:rPr>
                <w:rFonts w:ascii="Calibri" w:eastAsia="Times New Roman" w:hAnsi="Calibri" w:cs="Calibri"/>
                <w:color w:val="000000"/>
                <w:sz w:val="20"/>
                <w:szCs w:val="20"/>
                <w:lang w:eastAsia="nl-BE"/>
              </w:rPr>
            </w:pPr>
            <w:r w:rsidRPr="002F5A4E">
              <w:t xml:space="preserve">Renson NV, Maalbeekstraat 10, 8790 Waregem – </w:t>
            </w:r>
            <w:r>
              <w:t>Belgique</w:t>
            </w:r>
          </w:p>
        </w:tc>
      </w:tr>
      <w:tr w:rsidR="006D5124" w:rsidRPr="006D5124" w14:paraId="1EF7E945" w14:textId="77777777" w:rsidTr="00342AC2">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82217CE" w14:textId="3333EBBC" w:rsidR="006D5124" w:rsidRPr="006D5124" w:rsidRDefault="006D5124" w:rsidP="006D5124">
            <w:pPr>
              <w:spacing w:after="0" w:line="240" w:lineRule="auto"/>
              <w:jc w:val="center"/>
              <w:rPr>
                <w:rFonts w:ascii="Calibri" w:eastAsia="Times New Roman" w:hAnsi="Calibri" w:cs="Calibri"/>
                <w:color w:val="000000"/>
                <w:sz w:val="20"/>
                <w:szCs w:val="20"/>
                <w:lang w:val="de-DE" w:eastAsia="nl-BE"/>
              </w:rPr>
            </w:pPr>
            <w:r w:rsidRPr="006D5124">
              <w:rPr>
                <w:lang w:val="de-DE"/>
              </w:rPr>
              <w:t xml:space="preserve">Tel. +32 (0)56 62 71 11, </w:t>
            </w:r>
            <w:hyperlink r:id="rId4" w:history="1">
              <w:r w:rsidRPr="00780B89">
                <w:rPr>
                  <w:rStyle w:val="Hyperlink"/>
                  <w:lang w:val="de-DE"/>
                </w:rPr>
                <w:t>info@renson.be</w:t>
              </w:r>
            </w:hyperlink>
            <w:r w:rsidRPr="006D5124">
              <w:rPr>
                <w:lang w:val="de-DE"/>
              </w:rPr>
              <w:t xml:space="preserve"> www.renson.eu</w:t>
            </w:r>
          </w:p>
        </w:tc>
      </w:tr>
      <w:tr w:rsidR="00342AC2" w:rsidRPr="00342AC2" w14:paraId="0E40D6BE" w14:textId="77777777" w:rsidTr="00342AC2">
        <w:trPr>
          <w:trHeight w:val="81"/>
        </w:trPr>
        <w:tc>
          <w:tcPr>
            <w:tcW w:w="10206" w:type="dxa"/>
            <w:tcBorders>
              <w:top w:val="nil"/>
              <w:left w:val="nil"/>
              <w:bottom w:val="nil"/>
              <w:right w:val="nil"/>
            </w:tcBorders>
            <w:shd w:val="clear" w:color="auto" w:fill="auto"/>
            <w:hideMark/>
          </w:tcPr>
          <w:p w14:paraId="27BCBA39" w14:textId="77777777" w:rsidR="00342AC2" w:rsidRPr="00342AC2" w:rsidRDefault="00342AC2" w:rsidP="00342AC2">
            <w:pPr>
              <w:spacing w:after="0" w:line="240" w:lineRule="auto"/>
              <w:rPr>
                <w:rFonts w:ascii="Calibri" w:eastAsia="Times New Roman" w:hAnsi="Calibri" w:cs="Calibri"/>
                <w:color w:val="000000"/>
                <w:sz w:val="8"/>
                <w:szCs w:val="8"/>
                <w:lang w:eastAsia="nl-BE"/>
              </w:rPr>
            </w:pPr>
            <w:r w:rsidRPr="00342AC2">
              <w:rPr>
                <w:rFonts w:ascii="Calibri" w:eastAsia="Times New Roman" w:hAnsi="Calibri" w:cs="Calibri"/>
                <w:color w:val="000000"/>
                <w:sz w:val="8"/>
                <w:szCs w:val="8"/>
                <w:lang w:eastAsia="nl-BE"/>
              </w:rPr>
              <w:t>2023 01 01 - PM_Screens</w:t>
            </w:r>
          </w:p>
        </w:tc>
      </w:tr>
      <w:tr w:rsidR="00342AC2" w:rsidRPr="00342AC2" w14:paraId="4F8CE635" w14:textId="77777777" w:rsidTr="00342AC2">
        <w:trPr>
          <w:trHeight w:val="81"/>
        </w:trPr>
        <w:tc>
          <w:tcPr>
            <w:tcW w:w="10206" w:type="dxa"/>
            <w:tcBorders>
              <w:top w:val="nil"/>
              <w:left w:val="nil"/>
              <w:bottom w:val="nil"/>
              <w:right w:val="nil"/>
            </w:tcBorders>
            <w:shd w:val="clear" w:color="auto" w:fill="auto"/>
            <w:hideMark/>
          </w:tcPr>
          <w:p w14:paraId="687AF16E" w14:textId="77777777" w:rsidR="00342AC2" w:rsidRPr="00342AC2" w:rsidRDefault="00342AC2" w:rsidP="00342AC2">
            <w:pPr>
              <w:spacing w:after="0" w:line="240" w:lineRule="auto"/>
              <w:rPr>
                <w:rFonts w:ascii="Calibri" w:eastAsia="Times New Roman" w:hAnsi="Calibri" w:cs="Calibri"/>
                <w:color w:val="000000"/>
                <w:sz w:val="8"/>
                <w:szCs w:val="8"/>
                <w:lang w:eastAsia="nl-BE"/>
              </w:rPr>
            </w:pPr>
          </w:p>
        </w:tc>
      </w:tr>
      <w:tr w:rsidR="00342AC2" w:rsidRPr="00342AC2" w14:paraId="205C3ACB" w14:textId="77777777" w:rsidTr="00342AC2">
        <w:trPr>
          <w:trHeight w:val="276"/>
        </w:trPr>
        <w:tc>
          <w:tcPr>
            <w:tcW w:w="10206" w:type="dxa"/>
            <w:tcBorders>
              <w:top w:val="nil"/>
              <w:left w:val="nil"/>
              <w:bottom w:val="nil"/>
              <w:right w:val="nil"/>
            </w:tcBorders>
            <w:shd w:val="clear" w:color="auto" w:fill="auto"/>
            <w:hideMark/>
          </w:tcPr>
          <w:p w14:paraId="6B686E4C" w14:textId="77777777" w:rsidR="00342AC2" w:rsidRPr="00342AC2" w:rsidRDefault="00342AC2" w:rsidP="00342AC2">
            <w:pPr>
              <w:spacing w:after="0" w:line="240" w:lineRule="auto"/>
              <w:rPr>
                <w:rFonts w:ascii="Calibri" w:eastAsia="Times New Roman" w:hAnsi="Calibri" w:cs="Calibri"/>
                <w:b/>
                <w:bCs/>
                <w:color w:val="000000"/>
                <w:sz w:val="20"/>
                <w:szCs w:val="20"/>
                <w:u w:val="single"/>
                <w:lang w:eastAsia="nl-BE"/>
              </w:rPr>
            </w:pPr>
            <w:r w:rsidRPr="00342AC2">
              <w:rPr>
                <w:rFonts w:ascii="Calibri" w:eastAsia="Times New Roman" w:hAnsi="Calibri" w:cs="Calibri"/>
                <w:b/>
                <w:bCs/>
                <w:color w:val="000000"/>
                <w:sz w:val="20"/>
                <w:szCs w:val="20"/>
                <w:u w:val="single"/>
                <w:lang w:eastAsia="nl-BE"/>
              </w:rPr>
              <w:t>Caractéristiques du produit</w:t>
            </w:r>
          </w:p>
        </w:tc>
      </w:tr>
      <w:tr w:rsidR="00342AC2" w:rsidRPr="006D5124" w14:paraId="28F94253" w14:textId="77777777" w:rsidTr="00342AC2">
        <w:trPr>
          <w:trHeight w:val="276"/>
        </w:trPr>
        <w:tc>
          <w:tcPr>
            <w:tcW w:w="10206" w:type="dxa"/>
            <w:tcBorders>
              <w:top w:val="nil"/>
              <w:left w:val="nil"/>
              <w:bottom w:val="nil"/>
              <w:right w:val="nil"/>
            </w:tcBorders>
            <w:shd w:val="clear" w:color="auto" w:fill="auto"/>
            <w:hideMark/>
          </w:tcPr>
          <w:p w14:paraId="0D4847DB"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r w:rsidRPr="00342AC2">
              <w:rPr>
                <w:rFonts w:ascii="Calibri" w:eastAsia="Times New Roman" w:hAnsi="Calibri" w:cs="Calibri"/>
                <w:color w:val="FF0000"/>
                <w:sz w:val="14"/>
                <w:szCs w:val="14"/>
                <w:lang w:val="fr-BE" w:eastAsia="nl-BE"/>
              </w:rPr>
              <w:t>(le texte marqué en rouge peut être barré en fonction de votre choix)</w:t>
            </w:r>
          </w:p>
        </w:tc>
      </w:tr>
      <w:tr w:rsidR="00342AC2" w:rsidRPr="006D5124" w14:paraId="210C56F3" w14:textId="77777777" w:rsidTr="00342AC2">
        <w:trPr>
          <w:trHeight w:val="81"/>
        </w:trPr>
        <w:tc>
          <w:tcPr>
            <w:tcW w:w="10206" w:type="dxa"/>
            <w:tcBorders>
              <w:top w:val="nil"/>
              <w:left w:val="nil"/>
              <w:bottom w:val="nil"/>
              <w:right w:val="nil"/>
            </w:tcBorders>
            <w:shd w:val="clear" w:color="auto" w:fill="auto"/>
            <w:hideMark/>
          </w:tcPr>
          <w:p w14:paraId="7D72329B"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p>
        </w:tc>
      </w:tr>
      <w:tr w:rsidR="00342AC2" w:rsidRPr="00342AC2" w14:paraId="03BE1044" w14:textId="77777777" w:rsidTr="00342AC2">
        <w:trPr>
          <w:trHeight w:val="276"/>
        </w:trPr>
        <w:tc>
          <w:tcPr>
            <w:tcW w:w="10206" w:type="dxa"/>
            <w:tcBorders>
              <w:top w:val="nil"/>
              <w:left w:val="nil"/>
              <w:bottom w:val="nil"/>
              <w:right w:val="nil"/>
            </w:tcBorders>
            <w:shd w:val="clear" w:color="auto" w:fill="auto"/>
            <w:hideMark/>
          </w:tcPr>
          <w:p w14:paraId="71707ED1" w14:textId="77777777" w:rsidR="00342AC2" w:rsidRPr="00342AC2" w:rsidRDefault="00342AC2" w:rsidP="00342AC2">
            <w:pPr>
              <w:spacing w:after="0" w:line="240" w:lineRule="auto"/>
              <w:rPr>
                <w:rFonts w:ascii="Calibri" w:eastAsia="Times New Roman" w:hAnsi="Calibri" w:cs="Calibri"/>
                <w:b/>
                <w:bCs/>
                <w:color w:val="000000"/>
                <w:sz w:val="20"/>
                <w:szCs w:val="20"/>
                <w:u w:val="single"/>
                <w:lang w:eastAsia="nl-BE"/>
              </w:rPr>
            </w:pPr>
            <w:r w:rsidRPr="00342AC2">
              <w:rPr>
                <w:rFonts w:ascii="Calibri" w:eastAsia="Times New Roman" w:hAnsi="Calibri" w:cs="Calibri"/>
                <w:b/>
                <w:bCs/>
                <w:color w:val="000000"/>
                <w:sz w:val="20"/>
                <w:szCs w:val="20"/>
                <w:u w:val="single"/>
                <w:lang w:eastAsia="nl-BE"/>
              </w:rPr>
              <w:t xml:space="preserve">Montage </w:t>
            </w:r>
          </w:p>
        </w:tc>
      </w:tr>
      <w:tr w:rsidR="00342AC2" w:rsidRPr="006D5124" w14:paraId="08A92D02" w14:textId="77777777" w:rsidTr="00342AC2">
        <w:trPr>
          <w:trHeight w:val="276"/>
        </w:trPr>
        <w:tc>
          <w:tcPr>
            <w:tcW w:w="10206" w:type="dxa"/>
            <w:tcBorders>
              <w:top w:val="nil"/>
              <w:left w:val="nil"/>
              <w:bottom w:val="nil"/>
              <w:right w:val="nil"/>
            </w:tcBorders>
            <w:shd w:val="clear" w:color="auto" w:fill="auto"/>
            <w:hideMark/>
          </w:tcPr>
          <w:p w14:paraId="2D82A964"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Ce produit est monté devant le châssis avec caisson entièrement fini -&gt; Encastré:</w:t>
            </w:r>
          </w:p>
        </w:tc>
      </w:tr>
      <w:tr w:rsidR="00342AC2" w:rsidRPr="006D5124" w14:paraId="257B934D" w14:textId="77777777" w:rsidTr="00342AC2">
        <w:trPr>
          <w:trHeight w:val="276"/>
        </w:trPr>
        <w:tc>
          <w:tcPr>
            <w:tcW w:w="10206" w:type="dxa"/>
            <w:tcBorders>
              <w:top w:val="nil"/>
              <w:left w:val="nil"/>
              <w:bottom w:val="nil"/>
              <w:right w:val="nil"/>
            </w:tcBorders>
            <w:shd w:val="clear" w:color="auto" w:fill="auto"/>
            <w:hideMark/>
          </w:tcPr>
          <w:p w14:paraId="5D306ABC"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'Pose libre' F (non couplable) sans fenêtre.</w:t>
            </w:r>
          </w:p>
        </w:tc>
      </w:tr>
      <w:tr w:rsidR="00342AC2" w:rsidRPr="006D5124" w14:paraId="676CE910" w14:textId="77777777" w:rsidTr="00342AC2">
        <w:trPr>
          <w:trHeight w:val="276"/>
        </w:trPr>
        <w:tc>
          <w:tcPr>
            <w:tcW w:w="10206" w:type="dxa"/>
            <w:tcBorders>
              <w:top w:val="nil"/>
              <w:left w:val="nil"/>
              <w:bottom w:val="nil"/>
              <w:right w:val="nil"/>
            </w:tcBorders>
            <w:shd w:val="clear" w:color="auto" w:fill="auto"/>
            <w:hideMark/>
          </w:tcPr>
          <w:p w14:paraId="10CEC51F"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r w:rsidRPr="00342AC2">
              <w:rPr>
                <w:rFonts w:ascii="Calibri" w:eastAsia="Times New Roman" w:hAnsi="Calibri" w:cs="Calibri"/>
                <w:color w:val="FF0000"/>
                <w:sz w:val="14"/>
                <w:szCs w:val="14"/>
                <w:lang w:val="fr-BE" w:eastAsia="nl-BE"/>
              </w:rPr>
              <w:t xml:space="preserve"> - Situation de montage 7A (Standard, de l'intérieur de la pergola ou du balcon)</w:t>
            </w:r>
          </w:p>
        </w:tc>
      </w:tr>
      <w:tr w:rsidR="00342AC2" w:rsidRPr="006D5124" w14:paraId="2771E241" w14:textId="77777777" w:rsidTr="00342AC2">
        <w:trPr>
          <w:trHeight w:val="276"/>
        </w:trPr>
        <w:tc>
          <w:tcPr>
            <w:tcW w:w="10206" w:type="dxa"/>
            <w:tcBorders>
              <w:top w:val="nil"/>
              <w:left w:val="nil"/>
              <w:bottom w:val="nil"/>
              <w:right w:val="nil"/>
            </w:tcBorders>
            <w:shd w:val="clear" w:color="auto" w:fill="auto"/>
            <w:hideMark/>
          </w:tcPr>
          <w:p w14:paraId="5835EA7F"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r w:rsidRPr="00342AC2">
              <w:rPr>
                <w:rFonts w:ascii="Calibri" w:eastAsia="Times New Roman" w:hAnsi="Calibri" w:cs="Calibri"/>
                <w:color w:val="FF0000"/>
                <w:sz w:val="14"/>
                <w:szCs w:val="14"/>
                <w:lang w:val="fr-BE" w:eastAsia="nl-BE"/>
              </w:rPr>
              <w:t xml:space="preserve"> - Situation de montage 7B (Toiture de terrasse ou de balcon extérieure)</w:t>
            </w:r>
          </w:p>
        </w:tc>
      </w:tr>
      <w:tr w:rsidR="00342AC2" w:rsidRPr="006D5124" w14:paraId="74C29AAD" w14:textId="77777777" w:rsidTr="00342AC2">
        <w:trPr>
          <w:trHeight w:val="276"/>
        </w:trPr>
        <w:tc>
          <w:tcPr>
            <w:tcW w:w="10206" w:type="dxa"/>
            <w:tcBorders>
              <w:top w:val="nil"/>
              <w:left w:val="nil"/>
              <w:bottom w:val="nil"/>
              <w:right w:val="nil"/>
            </w:tcBorders>
            <w:shd w:val="clear" w:color="auto" w:fill="auto"/>
            <w:hideMark/>
          </w:tcPr>
          <w:p w14:paraId="5701A277"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La sécurisation obligatoire pour le caisson d'une largeur &gt; 3600 mm, permettant d’éviter tout fléchissement</w:t>
            </w:r>
          </w:p>
        </w:tc>
      </w:tr>
      <w:tr w:rsidR="00342AC2" w:rsidRPr="006D5124" w14:paraId="7AD5AA62" w14:textId="77777777" w:rsidTr="00342AC2">
        <w:trPr>
          <w:trHeight w:val="276"/>
        </w:trPr>
        <w:tc>
          <w:tcPr>
            <w:tcW w:w="10206" w:type="dxa"/>
            <w:tcBorders>
              <w:top w:val="nil"/>
              <w:left w:val="nil"/>
              <w:bottom w:val="nil"/>
              <w:right w:val="nil"/>
            </w:tcBorders>
            <w:shd w:val="clear" w:color="auto" w:fill="auto"/>
            <w:hideMark/>
          </w:tcPr>
          <w:p w14:paraId="68B4CAD1"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Le caisson peut être fini en option avec:</w:t>
            </w:r>
          </w:p>
        </w:tc>
      </w:tr>
      <w:tr w:rsidR="00342AC2" w:rsidRPr="00342AC2" w14:paraId="17789200" w14:textId="77777777" w:rsidTr="00342AC2">
        <w:trPr>
          <w:trHeight w:val="276"/>
        </w:trPr>
        <w:tc>
          <w:tcPr>
            <w:tcW w:w="10206" w:type="dxa"/>
            <w:tcBorders>
              <w:top w:val="nil"/>
              <w:left w:val="nil"/>
              <w:bottom w:val="nil"/>
              <w:right w:val="nil"/>
            </w:tcBorders>
            <w:shd w:val="clear" w:color="auto" w:fill="auto"/>
            <w:hideMark/>
          </w:tcPr>
          <w:p w14:paraId="71F67878" w14:textId="77777777" w:rsidR="00342AC2" w:rsidRPr="00342AC2" w:rsidRDefault="00342AC2" w:rsidP="00342AC2">
            <w:pPr>
              <w:spacing w:after="0" w:line="240" w:lineRule="auto"/>
              <w:rPr>
                <w:rFonts w:ascii="Calibri" w:eastAsia="Times New Roman" w:hAnsi="Calibri" w:cs="Calibri"/>
                <w:color w:val="FF0000"/>
                <w:sz w:val="14"/>
                <w:szCs w:val="14"/>
                <w:lang w:eastAsia="nl-BE"/>
              </w:rPr>
            </w:pPr>
            <w:r w:rsidRPr="00342AC2">
              <w:rPr>
                <w:rFonts w:ascii="Calibri" w:eastAsia="Times New Roman" w:hAnsi="Calibri" w:cs="Calibri"/>
                <w:color w:val="FF0000"/>
                <w:sz w:val="14"/>
                <w:szCs w:val="14"/>
                <w:lang w:val="fr-BE" w:eastAsia="nl-BE"/>
              </w:rPr>
              <w:t xml:space="preserve"> - Avec un profil d’accroche, crochets dans un renfoncement à l'arrière du caisson, pour une sécurisation aisée du caisson. </w:t>
            </w:r>
            <w:r w:rsidRPr="00342AC2">
              <w:rPr>
                <w:rFonts w:ascii="Calibri" w:eastAsia="Times New Roman" w:hAnsi="Calibri" w:cs="Calibri"/>
                <w:color w:val="FF0000"/>
                <w:sz w:val="14"/>
                <w:szCs w:val="14"/>
                <w:lang w:eastAsia="nl-BE"/>
              </w:rPr>
              <w:t>Dimension supplémentaire d'encastrement pour le crochet = + 5 mm</w:t>
            </w:r>
          </w:p>
        </w:tc>
      </w:tr>
      <w:tr w:rsidR="00342AC2" w:rsidRPr="006D5124" w14:paraId="333B268B" w14:textId="77777777" w:rsidTr="00342AC2">
        <w:trPr>
          <w:trHeight w:val="276"/>
        </w:trPr>
        <w:tc>
          <w:tcPr>
            <w:tcW w:w="10206" w:type="dxa"/>
            <w:tcBorders>
              <w:top w:val="nil"/>
              <w:left w:val="nil"/>
              <w:bottom w:val="nil"/>
              <w:right w:val="nil"/>
            </w:tcBorders>
            <w:shd w:val="clear" w:color="auto" w:fill="auto"/>
            <w:hideMark/>
          </w:tcPr>
          <w:p w14:paraId="0785CDF7"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r w:rsidRPr="00342AC2">
              <w:rPr>
                <w:rFonts w:ascii="Calibri" w:eastAsia="Times New Roman" w:hAnsi="Calibri" w:cs="Calibri"/>
                <w:color w:val="FF0000"/>
                <w:sz w:val="14"/>
                <w:szCs w:val="14"/>
                <w:lang w:val="fr-BE" w:eastAsia="nl-BE"/>
              </w:rPr>
              <w:t xml:space="preserve"> - Un profil de remplissage qui garantit une belle finition si le caisson est placé de manière visible</w:t>
            </w:r>
          </w:p>
        </w:tc>
      </w:tr>
      <w:tr w:rsidR="00342AC2" w:rsidRPr="00342AC2" w14:paraId="30F42B98" w14:textId="77777777" w:rsidTr="00342AC2">
        <w:trPr>
          <w:trHeight w:val="276"/>
        </w:trPr>
        <w:tc>
          <w:tcPr>
            <w:tcW w:w="10206" w:type="dxa"/>
            <w:tcBorders>
              <w:top w:val="nil"/>
              <w:left w:val="nil"/>
              <w:bottom w:val="nil"/>
              <w:right w:val="nil"/>
            </w:tcBorders>
            <w:shd w:val="clear" w:color="auto" w:fill="auto"/>
            <w:hideMark/>
          </w:tcPr>
          <w:p w14:paraId="7F42639B" w14:textId="77777777" w:rsidR="00342AC2" w:rsidRPr="00342AC2" w:rsidRDefault="00342AC2" w:rsidP="00342AC2">
            <w:pPr>
              <w:spacing w:after="0" w:line="240" w:lineRule="auto"/>
              <w:rPr>
                <w:rFonts w:ascii="Calibri" w:eastAsia="Times New Roman" w:hAnsi="Calibri" w:cs="Calibri"/>
                <w:color w:val="FF0000"/>
                <w:sz w:val="14"/>
                <w:szCs w:val="14"/>
                <w:lang w:eastAsia="nl-BE"/>
              </w:rPr>
            </w:pPr>
            <w:r w:rsidRPr="00342AC2">
              <w:rPr>
                <w:rFonts w:ascii="Calibri" w:eastAsia="Times New Roman" w:hAnsi="Calibri" w:cs="Calibri"/>
                <w:color w:val="FF0000"/>
                <w:sz w:val="14"/>
                <w:szCs w:val="14"/>
                <w:lang w:val="fr-BE" w:eastAsia="nl-BE"/>
              </w:rPr>
              <w:t xml:space="preserve"> </w:t>
            </w:r>
            <w:r w:rsidRPr="00342AC2">
              <w:rPr>
                <w:rFonts w:ascii="Calibri" w:eastAsia="Times New Roman" w:hAnsi="Calibri" w:cs="Calibri"/>
                <w:color w:val="FF0000"/>
                <w:sz w:val="14"/>
                <w:szCs w:val="14"/>
                <w:lang w:eastAsia="nl-BE"/>
              </w:rPr>
              <w:t>- Sans profil à accrocher</w:t>
            </w:r>
          </w:p>
        </w:tc>
      </w:tr>
      <w:tr w:rsidR="00342AC2" w:rsidRPr="006D5124" w14:paraId="061F765F" w14:textId="77777777" w:rsidTr="00342AC2">
        <w:trPr>
          <w:trHeight w:val="276"/>
        </w:trPr>
        <w:tc>
          <w:tcPr>
            <w:tcW w:w="10206" w:type="dxa"/>
            <w:tcBorders>
              <w:top w:val="nil"/>
              <w:left w:val="nil"/>
              <w:bottom w:val="nil"/>
              <w:right w:val="nil"/>
            </w:tcBorders>
            <w:shd w:val="clear" w:color="auto" w:fill="auto"/>
            <w:hideMark/>
          </w:tcPr>
          <w:p w14:paraId="22392A7B"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Les consoles latérales du caisson, qui soutiennent le mécanisme d'enroulement, relient le caisson aux coulisses à l'aide de goujons de montage réglables.</w:t>
            </w:r>
          </w:p>
        </w:tc>
      </w:tr>
      <w:tr w:rsidR="00342AC2" w:rsidRPr="006D5124" w14:paraId="05D9F980" w14:textId="77777777" w:rsidTr="00342AC2">
        <w:trPr>
          <w:trHeight w:val="276"/>
        </w:trPr>
        <w:tc>
          <w:tcPr>
            <w:tcW w:w="10206" w:type="dxa"/>
            <w:tcBorders>
              <w:top w:val="nil"/>
              <w:left w:val="nil"/>
              <w:bottom w:val="nil"/>
              <w:right w:val="nil"/>
            </w:tcBorders>
            <w:shd w:val="clear" w:color="auto" w:fill="auto"/>
            <w:hideMark/>
          </w:tcPr>
          <w:p w14:paraId="000CCB25"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Grâce à ces goujons de montage réglables, le caisson peut être monté facilement après les coulisses.</w:t>
            </w:r>
          </w:p>
        </w:tc>
      </w:tr>
      <w:tr w:rsidR="00342AC2" w:rsidRPr="006D5124" w14:paraId="7D8E0F7D" w14:textId="77777777" w:rsidTr="00342AC2">
        <w:trPr>
          <w:trHeight w:val="276"/>
        </w:trPr>
        <w:tc>
          <w:tcPr>
            <w:tcW w:w="10206" w:type="dxa"/>
            <w:tcBorders>
              <w:top w:val="nil"/>
              <w:left w:val="nil"/>
              <w:bottom w:val="nil"/>
              <w:right w:val="nil"/>
            </w:tcBorders>
            <w:shd w:val="clear" w:color="auto" w:fill="auto"/>
            <w:hideMark/>
          </w:tcPr>
          <w:p w14:paraId="164559AD"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Une console latérale est équipée de la partie femelle de la connexion électrique.</w:t>
            </w:r>
          </w:p>
        </w:tc>
      </w:tr>
      <w:tr w:rsidR="00342AC2" w:rsidRPr="006D5124" w14:paraId="51E56869" w14:textId="77777777" w:rsidTr="00342AC2">
        <w:trPr>
          <w:trHeight w:val="276"/>
        </w:trPr>
        <w:tc>
          <w:tcPr>
            <w:tcW w:w="10206" w:type="dxa"/>
            <w:tcBorders>
              <w:top w:val="nil"/>
              <w:left w:val="nil"/>
              <w:bottom w:val="nil"/>
              <w:right w:val="nil"/>
            </w:tcBorders>
            <w:shd w:val="clear" w:color="auto" w:fill="auto"/>
            <w:hideMark/>
          </w:tcPr>
          <w:p w14:paraId="4DF52DA8"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342AC2" w:rsidRPr="006D5124" w14:paraId="78709D7F" w14:textId="77777777" w:rsidTr="00342AC2">
        <w:trPr>
          <w:trHeight w:val="276"/>
        </w:trPr>
        <w:tc>
          <w:tcPr>
            <w:tcW w:w="10206" w:type="dxa"/>
            <w:tcBorders>
              <w:top w:val="nil"/>
              <w:left w:val="nil"/>
              <w:bottom w:val="nil"/>
              <w:right w:val="nil"/>
            </w:tcBorders>
            <w:shd w:val="clear" w:color="auto" w:fill="auto"/>
            <w:hideMark/>
          </w:tcPr>
          <w:p w14:paraId="68E370F0" w14:textId="77777777" w:rsidR="00342AC2" w:rsidRPr="00342AC2" w:rsidRDefault="00342AC2" w:rsidP="00342AC2">
            <w:pPr>
              <w:spacing w:after="0" w:line="240" w:lineRule="auto"/>
              <w:rPr>
                <w:rFonts w:ascii="Calibri" w:eastAsia="Times New Roman" w:hAnsi="Calibri" w:cs="Calibri"/>
                <w:color w:val="0070C0"/>
                <w:sz w:val="14"/>
                <w:szCs w:val="14"/>
                <w:lang w:val="fr-BE" w:eastAsia="nl-BE"/>
              </w:rPr>
            </w:pPr>
            <w:r w:rsidRPr="00342AC2">
              <w:rPr>
                <w:rFonts w:ascii="Calibri" w:eastAsia="Times New Roman" w:hAnsi="Calibri" w:cs="Calibri"/>
                <w:color w:val="0070C0"/>
                <w:sz w:val="14"/>
                <w:szCs w:val="14"/>
                <w:lang w:val="fr-BE" w:eastAsia="nl-BE"/>
              </w:rPr>
              <w:t>Technologie Connect&amp;Go : facilite le (dé)montage rapide et facile du jeu de toile.</w:t>
            </w:r>
          </w:p>
        </w:tc>
      </w:tr>
      <w:tr w:rsidR="00342AC2" w:rsidRPr="006D5124" w14:paraId="0D2A34FA" w14:textId="77777777" w:rsidTr="00342AC2">
        <w:trPr>
          <w:trHeight w:val="276"/>
        </w:trPr>
        <w:tc>
          <w:tcPr>
            <w:tcW w:w="10206" w:type="dxa"/>
            <w:tcBorders>
              <w:top w:val="nil"/>
              <w:left w:val="nil"/>
              <w:bottom w:val="nil"/>
              <w:right w:val="nil"/>
            </w:tcBorders>
            <w:shd w:val="clear" w:color="auto" w:fill="auto"/>
            <w:hideMark/>
          </w:tcPr>
          <w:p w14:paraId="13570A13"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r w:rsidRPr="00342AC2">
              <w:rPr>
                <w:rFonts w:ascii="Calibri" w:eastAsia="Times New Roman" w:hAnsi="Calibri" w:cs="Calibri"/>
                <w:color w:val="FF0000"/>
                <w:sz w:val="14"/>
                <w:szCs w:val="14"/>
                <w:lang w:val="fr-BE" w:eastAsia="nl-BE"/>
              </w:rPr>
              <w:t>Le passage du câble est prévu au choix.</w:t>
            </w:r>
          </w:p>
        </w:tc>
      </w:tr>
      <w:tr w:rsidR="00342AC2" w:rsidRPr="006D5124" w14:paraId="37C3FA6A" w14:textId="77777777" w:rsidTr="00342AC2">
        <w:trPr>
          <w:trHeight w:val="276"/>
        </w:trPr>
        <w:tc>
          <w:tcPr>
            <w:tcW w:w="10206" w:type="dxa"/>
            <w:tcBorders>
              <w:top w:val="nil"/>
              <w:left w:val="nil"/>
              <w:bottom w:val="nil"/>
              <w:right w:val="nil"/>
            </w:tcBorders>
            <w:shd w:val="clear" w:color="auto" w:fill="auto"/>
            <w:hideMark/>
          </w:tcPr>
          <w:p w14:paraId="273F0588"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342AC2" w:rsidRPr="006D5124" w14:paraId="34573B5D" w14:textId="77777777" w:rsidTr="00342AC2">
        <w:trPr>
          <w:trHeight w:val="81"/>
        </w:trPr>
        <w:tc>
          <w:tcPr>
            <w:tcW w:w="10206" w:type="dxa"/>
            <w:tcBorders>
              <w:top w:val="nil"/>
              <w:left w:val="nil"/>
              <w:bottom w:val="nil"/>
              <w:right w:val="nil"/>
            </w:tcBorders>
            <w:shd w:val="clear" w:color="auto" w:fill="auto"/>
            <w:hideMark/>
          </w:tcPr>
          <w:p w14:paraId="746A7D56"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p>
        </w:tc>
      </w:tr>
      <w:tr w:rsidR="00342AC2" w:rsidRPr="00342AC2" w14:paraId="6E2A4D2E" w14:textId="77777777" w:rsidTr="00342AC2">
        <w:trPr>
          <w:trHeight w:val="276"/>
        </w:trPr>
        <w:tc>
          <w:tcPr>
            <w:tcW w:w="10206" w:type="dxa"/>
            <w:tcBorders>
              <w:top w:val="nil"/>
              <w:left w:val="nil"/>
              <w:bottom w:val="nil"/>
              <w:right w:val="nil"/>
            </w:tcBorders>
            <w:shd w:val="clear" w:color="auto" w:fill="auto"/>
            <w:hideMark/>
          </w:tcPr>
          <w:p w14:paraId="118D20A6" w14:textId="77777777" w:rsidR="00342AC2" w:rsidRPr="00342AC2" w:rsidRDefault="00342AC2" w:rsidP="00342AC2">
            <w:pPr>
              <w:spacing w:after="0" w:line="240" w:lineRule="auto"/>
              <w:rPr>
                <w:rFonts w:ascii="Calibri" w:eastAsia="Times New Roman" w:hAnsi="Calibri" w:cs="Calibri"/>
                <w:b/>
                <w:bCs/>
                <w:color w:val="000000"/>
                <w:sz w:val="20"/>
                <w:szCs w:val="20"/>
                <w:u w:val="single"/>
                <w:lang w:eastAsia="nl-BE"/>
              </w:rPr>
            </w:pPr>
            <w:r w:rsidRPr="00342AC2">
              <w:rPr>
                <w:rFonts w:ascii="Calibri" w:eastAsia="Times New Roman" w:hAnsi="Calibri" w:cs="Calibri"/>
                <w:b/>
                <w:bCs/>
                <w:color w:val="000000"/>
                <w:sz w:val="20"/>
                <w:szCs w:val="20"/>
                <w:u w:val="single"/>
                <w:lang w:eastAsia="nl-BE"/>
              </w:rPr>
              <w:t xml:space="preserve">Caisson </w:t>
            </w:r>
          </w:p>
        </w:tc>
      </w:tr>
      <w:tr w:rsidR="00342AC2" w:rsidRPr="00342AC2" w14:paraId="0EA815EB" w14:textId="77777777" w:rsidTr="00342AC2">
        <w:trPr>
          <w:trHeight w:val="276"/>
        </w:trPr>
        <w:tc>
          <w:tcPr>
            <w:tcW w:w="10206" w:type="dxa"/>
            <w:tcBorders>
              <w:top w:val="nil"/>
              <w:left w:val="nil"/>
              <w:bottom w:val="nil"/>
              <w:right w:val="nil"/>
            </w:tcBorders>
            <w:shd w:val="clear" w:color="auto" w:fill="auto"/>
            <w:hideMark/>
          </w:tcPr>
          <w:p w14:paraId="67DFC57C" w14:textId="77777777" w:rsidR="00342AC2" w:rsidRPr="00342AC2" w:rsidRDefault="00342AC2" w:rsidP="00342AC2">
            <w:pPr>
              <w:spacing w:after="0" w:line="240" w:lineRule="auto"/>
              <w:rPr>
                <w:rFonts w:ascii="Calibri" w:eastAsia="Times New Roman" w:hAnsi="Calibri" w:cs="Calibri"/>
                <w:color w:val="000000"/>
                <w:sz w:val="14"/>
                <w:szCs w:val="14"/>
                <w:lang w:eastAsia="nl-BE"/>
              </w:rPr>
            </w:pPr>
            <w:r w:rsidRPr="00342AC2">
              <w:rPr>
                <w:rFonts w:ascii="Calibri" w:eastAsia="Times New Roman" w:hAnsi="Calibri" w:cs="Calibri"/>
                <w:color w:val="000000"/>
                <w:sz w:val="14"/>
                <w:szCs w:val="14"/>
                <w:lang w:eastAsia="nl-BE"/>
              </w:rPr>
              <w:t>Composition : aluminium extrudé.</w:t>
            </w:r>
          </w:p>
        </w:tc>
      </w:tr>
      <w:tr w:rsidR="00342AC2" w:rsidRPr="006D5124" w14:paraId="5DE1A8F5" w14:textId="77777777" w:rsidTr="00342AC2">
        <w:trPr>
          <w:trHeight w:val="276"/>
        </w:trPr>
        <w:tc>
          <w:tcPr>
            <w:tcW w:w="10206" w:type="dxa"/>
            <w:tcBorders>
              <w:top w:val="nil"/>
              <w:left w:val="nil"/>
              <w:bottom w:val="nil"/>
              <w:right w:val="nil"/>
            </w:tcBorders>
            <w:shd w:val="clear" w:color="auto" w:fill="auto"/>
            <w:hideMark/>
          </w:tcPr>
          <w:p w14:paraId="615D931D"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Modèle de caisson : Square (rectangulaire).</w:t>
            </w:r>
          </w:p>
        </w:tc>
      </w:tr>
      <w:tr w:rsidR="00342AC2" w:rsidRPr="006D5124" w14:paraId="0207E283" w14:textId="77777777" w:rsidTr="00342AC2">
        <w:trPr>
          <w:trHeight w:val="276"/>
        </w:trPr>
        <w:tc>
          <w:tcPr>
            <w:tcW w:w="10206" w:type="dxa"/>
            <w:tcBorders>
              <w:top w:val="nil"/>
              <w:left w:val="nil"/>
              <w:bottom w:val="nil"/>
              <w:right w:val="nil"/>
            </w:tcBorders>
            <w:shd w:val="clear" w:color="auto" w:fill="auto"/>
            <w:hideMark/>
          </w:tcPr>
          <w:p w14:paraId="351BAEA6"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Dimensions : 160 mm de hauteur et 110 mm de profondeur (surface maximale 18 m²).</w:t>
            </w:r>
          </w:p>
        </w:tc>
      </w:tr>
      <w:tr w:rsidR="00342AC2" w:rsidRPr="006D5124" w14:paraId="48E722D3" w14:textId="77777777" w:rsidTr="00342AC2">
        <w:trPr>
          <w:trHeight w:val="81"/>
        </w:trPr>
        <w:tc>
          <w:tcPr>
            <w:tcW w:w="10206" w:type="dxa"/>
            <w:tcBorders>
              <w:top w:val="nil"/>
              <w:left w:val="nil"/>
              <w:bottom w:val="nil"/>
              <w:right w:val="nil"/>
            </w:tcBorders>
            <w:shd w:val="clear" w:color="auto" w:fill="auto"/>
            <w:hideMark/>
          </w:tcPr>
          <w:p w14:paraId="038964A8"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p>
        </w:tc>
      </w:tr>
      <w:tr w:rsidR="00342AC2" w:rsidRPr="00342AC2" w14:paraId="56A73F08" w14:textId="77777777" w:rsidTr="00342AC2">
        <w:trPr>
          <w:trHeight w:val="276"/>
        </w:trPr>
        <w:tc>
          <w:tcPr>
            <w:tcW w:w="10206" w:type="dxa"/>
            <w:tcBorders>
              <w:top w:val="nil"/>
              <w:left w:val="nil"/>
              <w:bottom w:val="nil"/>
              <w:right w:val="nil"/>
            </w:tcBorders>
            <w:shd w:val="clear" w:color="auto" w:fill="auto"/>
            <w:hideMark/>
          </w:tcPr>
          <w:p w14:paraId="662FE669" w14:textId="77777777" w:rsidR="00342AC2" w:rsidRPr="00342AC2" w:rsidRDefault="00342AC2" w:rsidP="00342AC2">
            <w:pPr>
              <w:spacing w:after="0" w:line="240" w:lineRule="auto"/>
              <w:rPr>
                <w:rFonts w:ascii="Calibri" w:eastAsia="Times New Roman" w:hAnsi="Calibri" w:cs="Calibri"/>
                <w:b/>
                <w:bCs/>
                <w:color w:val="000000"/>
                <w:sz w:val="20"/>
                <w:szCs w:val="20"/>
                <w:u w:val="single"/>
                <w:lang w:eastAsia="nl-BE"/>
              </w:rPr>
            </w:pPr>
            <w:r w:rsidRPr="00342AC2">
              <w:rPr>
                <w:rFonts w:ascii="Calibri" w:eastAsia="Times New Roman" w:hAnsi="Calibri" w:cs="Calibri"/>
                <w:b/>
                <w:bCs/>
                <w:color w:val="000000"/>
                <w:sz w:val="20"/>
                <w:szCs w:val="20"/>
                <w:u w:val="single"/>
                <w:lang w:eastAsia="nl-BE"/>
              </w:rPr>
              <w:t xml:space="preserve">Coulisses </w:t>
            </w:r>
          </w:p>
        </w:tc>
      </w:tr>
      <w:tr w:rsidR="00342AC2" w:rsidRPr="00342AC2" w14:paraId="0AF02C44" w14:textId="77777777" w:rsidTr="00342AC2">
        <w:trPr>
          <w:trHeight w:val="276"/>
        </w:trPr>
        <w:tc>
          <w:tcPr>
            <w:tcW w:w="10206" w:type="dxa"/>
            <w:tcBorders>
              <w:top w:val="nil"/>
              <w:left w:val="nil"/>
              <w:bottom w:val="nil"/>
              <w:right w:val="nil"/>
            </w:tcBorders>
            <w:shd w:val="clear" w:color="auto" w:fill="auto"/>
            <w:hideMark/>
          </w:tcPr>
          <w:p w14:paraId="6929FD88" w14:textId="77777777" w:rsidR="00342AC2" w:rsidRPr="00342AC2" w:rsidRDefault="00342AC2" w:rsidP="00342AC2">
            <w:pPr>
              <w:spacing w:after="0" w:line="240" w:lineRule="auto"/>
              <w:rPr>
                <w:rFonts w:ascii="Calibri" w:eastAsia="Times New Roman" w:hAnsi="Calibri" w:cs="Calibri"/>
                <w:color w:val="000000"/>
                <w:sz w:val="14"/>
                <w:szCs w:val="14"/>
                <w:lang w:eastAsia="nl-BE"/>
              </w:rPr>
            </w:pPr>
            <w:r w:rsidRPr="00342AC2">
              <w:rPr>
                <w:rFonts w:ascii="Calibri" w:eastAsia="Times New Roman" w:hAnsi="Calibri" w:cs="Calibri"/>
                <w:color w:val="000000"/>
                <w:sz w:val="14"/>
                <w:szCs w:val="14"/>
                <w:lang w:eastAsia="nl-BE"/>
              </w:rPr>
              <w:t>Composition:</w:t>
            </w:r>
          </w:p>
        </w:tc>
      </w:tr>
      <w:tr w:rsidR="00342AC2" w:rsidRPr="006D5124" w14:paraId="1492C7A5" w14:textId="77777777" w:rsidTr="00342AC2">
        <w:trPr>
          <w:trHeight w:val="276"/>
        </w:trPr>
        <w:tc>
          <w:tcPr>
            <w:tcW w:w="10206" w:type="dxa"/>
            <w:tcBorders>
              <w:top w:val="nil"/>
              <w:left w:val="nil"/>
              <w:bottom w:val="nil"/>
              <w:right w:val="nil"/>
            </w:tcBorders>
            <w:shd w:val="clear" w:color="auto" w:fill="auto"/>
            <w:hideMark/>
          </w:tcPr>
          <w:p w14:paraId="3ADEE8B9"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Les coulisses sont composées de profils en aluminium extrudé.</w:t>
            </w:r>
          </w:p>
        </w:tc>
      </w:tr>
      <w:tr w:rsidR="00342AC2" w:rsidRPr="006D5124" w14:paraId="0191439E" w14:textId="77777777" w:rsidTr="00342AC2">
        <w:trPr>
          <w:trHeight w:val="276"/>
        </w:trPr>
        <w:tc>
          <w:tcPr>
            <w:tcW w:w="10206" w:type="dxa"/>
            <w:tcBorders>
              <w:top w:val="nil"/>
              <w:left w:val="nil"/>
              <w:bottom w:val="nil"/>
              <w:right w:val="nil"/>
            </w:tcBorders>
            <w:shd w:val="clear" w:color="auto" w:fill="auto"/>
            <w:hideMark/>
          </w:tcPr>
          <w:p w14:paraId="5E01AE86"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342AC2" w:rsidRPr="006D5124" w14:paraId="552112ED" w14:textId="77777777" w:rsidTr="00342AC2">
        <w:trPr>
          <w:trHeight w:val="276"/>
        </w:trPr>
        <w:tc>
          <w:tcPr>
            <w:tcW w:w="10206" w:type="dxa"/>
            <w:tcBorders>
              <w:top w:val="nil"/>
              <w:left w:val="nil"/>
              <w:bottom w:val="nil"/>
              <w:right w:val="nil"/>
            </w:tcBorders>
            <w:shd w:val="clear" w:color="auto" w:fill="auto"/>
            <w:hideMark/>
          </w:tcPr>
          <w:p w14:paraId="3CDBBE52"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r w:rsidRPr="00342AC2">
              <w:rPr>
                <w:rFonts w:ascii="Calibri" w:eastAsia="Times New Roman" w:hAnsi="Calibri" w:cs="Calibri"/>
                <w:color w:val="FF0000"/>
                <w:sz w:val="14"/>
                <w:szCs w:val="14"/>
                <w:lang w:val="fr-BE" w:eastAsia="nl-BE"/>
              </w:rPr>
              <w:t xml:space="preserve">    - Chaque coulisse est pourvue d'une plaque de base laquée, avec angle à 0 ° ou 5 °, fabriquée en aluminium moulé</w:t>
            </w:r>
          </w:p>
        </w:tc>
      </w:tr>
      <w:tr w:rsidR="00342AC2" w:rsidRPr="00342AC2" w14:paraId="591990A0" w14:textId="77777777" w:rsidTr="00342AC2">
        <w:trPr>
          <w:trHeight w:val="276"/>
        </w:trPr>
        <w:tc>
          <w:tcPr>
            <w:tcW w:w="10206" w:type="dxa"/>
            <w:tcBorders>
              <w:top w:val="nil"/>
              <w:left w:val="nil"/>
              <w:bottom w:val="nil"/>
              <w:right w:val="nil"/>
            </w:tcBorders>
            <w:shd w:val="clear" w:color="auto" w:fill="auto"/>
            <w:hideMark/>
          </w:tcPr>
          <w:p w14:paraId="70DFE9CF" w14:textId="77777777" w:rsidR="00342AC2" w:rsidRPr="00342AC2" w:rsidRDefault="00342AC2" w:rsidP="00342AC2">
            <w:pPr>
              <w:spacing w:after="0" w:line="240" w:lineRule="auto"/>
              <w:rPr>
                <w:rFonts w:ascii="Calibri" w:eastAsia="Times New Roman" w:hAnsi="Calibri" w:cs="Calibri"/>
                <w:color w:val="000000"/>
                <w:sz w:val="14"/>
                <w:szCs w:val="14"/>
                <w:lang w:eastAsia="nl-BE"/>
              </w:rPr>
            </w:pPr>
            <w:r w:rsidRPr="00342AC2">
              <w:rPr>
                <w:rFonts w:ascii="Calibri" w:eastAsia="Times New Roman" w:hAnsi="Calibri" w:cs="Calibri"/>
                <w:color w:val="000000"/>
                <w:sz w:val="14"/>
                <w:szCs w:val="14"/>
                <w:lang w:val="fr-BE" w:eastAsia="nl-BE"/>
              </w:rPr>
              <w:t xml:space="preserve"> </w:t>
            </w:r>
            <w:r w:rsidRPr="00342AC2">
              <w:rPr>
                <w:rFonts w:ascii="Calibri" w:eastAsia="Times New Roman" w:hAnsi="Calibri" w:cs="Calibri"/>
                <w:color w:val="000000"/>
                <w:sz w:val="14"/>
                <w:szCs w:val="14"/>
                <w:lang w:eastAsia="nl-BE"/>
              </w:rPr>
              <w:t>- Guide pour fermeture éclair:</w:t>
            </w:r>
          </w:p>
        </w:tc>
      </w:tr>
      <w:tr w:rsidR="00342AC2" w:rsidRPr="00342AC2" w14:paraId="3506F83A" w14:textId="77777777" w:rsidTr="00342AC2">
        <w:trPr>
          <w:trHeight w:val="276"/>
        </w:trPr>
        <w:tc>
          <w:tcPr>
            <w:tcW w:w="10206" w:type="dxa"/>
            <w:tcBorders>
              <w:top w:val="nil"/>
              <w:left w:val="nil"/>
              <w:bottom w:val="nil"/>
              <w:right w:val="nil"/>
            </w:tcBorders>
            <w:shd w:val="clear" w:color="auto" w:fill="auto"/>
            <w:hideMark/>
          </w:tcPr>
          <w:p w14:paraId="44CE2FA7" w14:textId="77777777" w:rsidR="00342AC2" w:rsidRPr="00342AC2" w:rsidRDefault="00342AC2" w:rsidP="00342AC2">
            <w:pPr>
              <w:spacing w:after="0" w:line="240" w:lineRule="auto"/>
              <w:rPr>
                <w:rFonts w:ascii="Calibri" w:eastAsia="Times New Roman" w:hAnsi="Calibri" w:cs="Calibri"/>
                <w:color w:val="000000"/>
                <w:sz w:val="14"/>
                <w:szCs w:val="14"/>
                <w:lang w:eastAsia="nl-BE"/>
              </w:rPr>
            </w:pPr>
            <w:r w:rsidRPr="00342AC2">
              <w:rPr>
                <w:rFonts w:ascii="Calibri" w:eastAsia="Times New Roman" w:hAnsi="Calibri" w:cs="Calibri"/>
                <w:color w:val="000000"/>
                <w:sz w:val="14"/>
                <w:szCs w:val="14"/>
                <w:lang w:eastAsia="nl-BE"/>
              </w:rPr>
              <w:t xml:space="preserve">    - Thermolaqué, aluminium</w:t>
            </w:r>
          </w:p>
        </w:tc>
      </w:tr>
      <w:tr w:rsidR="00342AC2" w:rsidRPr="006D5124" w14:paraId="7562C70E" w14:textId="77777777" w:rsidTr="00342AC2">
        <w:trPr>
          <w:trHeight w:val="276"/>
        </w:trPr>
        <w:tc>
          <w:tcPr>
            <w:tcW w:w="10206" w:type="dxa"/>
            <w:tcBorders>
              <w:top w:val="nil"/>
              <w:left w:val="nil"/>
              <w:bottom w:val="nil"/>
              <w:right w:val="nil"/>
            </w:tcBorders>
            <w:shd w:val="clear" w:color="auto" w:fill="auto"/>
            <w:hideMark/>
          </w:tcPr>
          <w:p w14:paraId="676DABC0" w14:textId="77777777" w:rsidR="00342AC2" w:rsidRPr="00342AC2" w:rsidRDefault="00342AC2" w:rsidP="00342AC2">
            <w:pPr>
              <w:spacing w:after="0" w:line="240" w:lineRule="auto"/>
              <w:rPr>
                <w:rFonts w:ascii="Calibri" w:eastAsia="Times New Roman" w:hAnsi="Calibri" w:cs="Calibri"/>
                <w:color w:val="0070C0"/>
                <w:sz w:val="14"/>
                <w:szCs w:val="14"/>
                <w:lang w:val="fr-BE" w:eastAsia="nl-BE"/>
              </w:rPr>
            </w:pPr>
            <w:r w:rsidRPr="00342AC2">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342AC2" w:rsidRPr="006D5124" w14:paraId="39CF6A27" w14:textId="77777777" w:rsidTr="00342AC2">
        <w:trPr>
          <w:trHeight w:val="276"/>
        </w:trPr>
        <w:tc>
          <w:tcPr>
            <w:tcW w:w="10206" w:type="dxa"/>
            <w:tcBorders>
              <w:top w:val="nil"/>
              <w:left w:val="nil"/>
              <w:bottom w:val="nil"/>
              <w:right w:val="nil"/>
            </w:tcBorders>
            <w:shd w:val="clear" w:color="auto" w:fill="auto"/>
            <w:hideMark/>
          </w:tcPr>
          <w:p w14:paraId="697B49E9"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Zones d'amortissement en néoprène (= compensent les rafales de vent et contribuent à une tension constante de la toile)</w:t>
            </w:r>
          </w:p>
        </w:tc>
      </w:tr>
      <w:tr w:rsidR="00342AC2" w:rsidRPr="00342AC2" w14:paraId="52462390" w14:textId="77777777" w:rsidTr="00342AC2">
        <w:trPr>
          <w:trHeight w:val="276"/>
        </w:trPr>
        <w:tc>
          <w:tcPr>
            <w:tcW w:w="10206" w:type="dxa"/>
            <w:tcBorders>
              <w:top w:val="nil"/>
              <w:left w:val="nil"/>
              <w:bottom w:val="nil"/>
              <w:right w:val="nil"/>
            </w:tcBorders>
            <w:shd w:val="clear" w:color="auto" w:fill="auto"/>
            <w:hideMark/>
          </w:tcPr>
          <w:p w14:paraId="65283355" w14:textId="77777777" w:rsidR="00342AC2" w:rsidRPr="00342AC2" w:rsidRDefault="00342AC2" w:rsidP="00342AC2">
            <w:pPr>
              <w:spacing w:after="0" w:line="240" w:lineRule="auto"/>
              <w:rPr>
                <w:rFonts w:ascii="Calibri" w:eastAsia="Times New Roman" w:hAnsi="Calibri" w:cs="Calibri"/>
                <w:color w:val="000000"/>
                <w:sz w:val="14"/>
                <w:szCs w:val="14"/>
                <w:lang w:eastAsia="nl-BE"/>
              </w:rPr>
            </w:pPr>
            <w:r w:rsidRPr="00342AC2">
              <w:rPr>
                <w:rFonts w:ascii="Calibri" w:eastAsia="Times New Roman" w:hAnsi="Calibri" w:cs="Calibri"/>
                <w:color w:val="000000"/>
                <w:sz w:val="14"/>
                <w:szCs w:val="14"/>
                <w:lang w:eastAsia="nl-BE"/>
              </w:rPr>
              <w:t>Montage :</w:t>
            </w:r>
          </w:p>
        </w:tc>
      </w:tr>
      <w:tr w:rsidR="00342AC2" w:rsidRPr="006D5124" w14:paraId="108EFDD1" w14:textId="77777777" w:rsidTr="00342AC2">
        <w:trPr>
          <w:trHeight w:val="276"/>
        </w:trPr>
        <w:tc>
          <w:tcPr>
            <w:tcW w:w="10206" w:type="dxa"/>
            <w:tcBorders>
              <w:top w:val="nil"/>
              <w:left w:val="nil"/>
              <w:bottom w:val="nil"/>
              <w:right w:val="nil"/>
            </w:tcBorders>
            <w:shd w:val="clear" w:color="auto" w:fill="auto"/>
            <w:hideMark/>
          </w:tcPr>
          <w:p w14:paraId="67CF236D"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Fixé directement sur le châssis/la construction, puis clipsé sans vis.</w:t>
            </w:r>
          </w:p>
        </w:tc>
      </w:tr>
      <w:tr w:rsidR="00342AC2" w:rsidRPr="00342AC2" w14:paraId="598938B2" w14:textId="77777777" w:rsidTr="00342AC2">
        <w:trPr>
          <w:trHeight w:val="276"/>
        </w:trPr>
        <w:tc>
          <w:tcPr>
            <w:tcW w:w="10206" w:type="dxa"/>
            <w:tcBorders>
              <w:top w:val="nil"/>
              <w:left w:val="nil"/>
              <w:bottom w:val="nil"/>
              <w:right w:val="nil"/>
            </w:tcBorders>
            <w:shd w:val="clear" w:color="auto" w:fill="auto"/>
            <w:hideMark/>
          </w:tcPr>
          <w:p w14:paraId="58AC0002" w14:textId="77777777" w:rsidR="00342AC2" w:rsidRPr="00342AC2" w:rsidRDefault="00342AC2" w:rsidP="00342AC2">
            <w:pPr>
              <w:spacing w:after="0" w:line="240" w:lineRule="auto"/>
              <w:rPr>
                <w:rFonts w:ascii="Calibri" w:eastAsia="Times New Roman" w:hAnsi="Calibri" w:cs="Calibri"/>
                <w:color w:val="000000"/>
                <w:sz w:val="14"/>
                <w:szCs w:val="14"/>
                <w:lang w:eastAsia="nl-BE"/>
              </w:rPr>
            </w:pPr>
            <w:r w:rsidRPr="00342AC2">
              <w:rPr>
                <w:rFonts w:ascii="Calibri" w:eastAsia="Times New Roman" w:hAnsi="Calibri" w:cs="Calibri"/>
                <w:color w:val="000000"/>
                <w:sz w:val="14"/>
                <w:szCs w:val="14"/>
                <w:lang w:eastAsia="nl-BE"/>
              </w:rPr>
              <w:t>Option de la coulisse:</w:t>
            </w:r>
          </w:p>
        </w:tc>
      </w:tr>
      <w:tr w:rsidR="00342AC2" w:rsidRPr="006D5124" w14:paraId="3DBBFB43" w14:textId="77777777" w:rsidTr="00342AC2">
        <w:trPr>
          <w:trHeight w:val="276"/>
        </w:trPr>
        <w:tc>
          <w:tcPr>
            <w:tcW w:w="10206" w:type="dxa"/>
            <w:tcBorders>
              <w:top w:val="nil"/>
              <w:left w:val="nil"/>
              <w:bottom w:val="nil"/>
              <w:right w:val="nil"/>
            </w:tcBorders>
            <w:shd w:val="clear" w:color="auto" w:fill="auto"/>
            <w:hideMark/>
          </w:tcPr>
          <w:p w14:paraId="0050FB0E"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r w:rsidRPr="00342AC2">
              <w:rPr>
                <w:rFonts w:ascii="Calibri" w:eastAsia="Times New Roman" w:hAnsi="Calibri" w:cs="Calibri"/>
                <w:color w:val="FF0000"/>
                <w:sz w:val="14"/>
                <w:szCs w:val="14"/>
                <w:lang w:val="fr-BE" w:eastAsia="nl-BE"/>
              </w:rPr>
              <w:t xml:space="preserve"> - Coulisse XS (seulement pour situation 7A) : l 20 mm x P 55 mm, en 3 parties ; en cas d’utilisation d’un profil de remplissage amovible développé par vos soins</w:t>
            </w:r>
          </w:p>
        </w:tc>
      </w:tr>
      <w:tr w:rsidR="00342AC2" w:rsidRPr="006D5124" w14:paraId="5E7CC7C2" w14:textId="77777777" w:rsidTr="00342AC2">
        <w:trPr>
          <w:trHeight w:val="276"/>
        </w:trPr>
        <w:tc>
          <w:tcPr>
            <w:tcW w:w="10206" w:type="dxa"/>
            <w:tcBorders>
              <w:top w:val="nil"/>
              <w:left w:val="nil"/>
              <w:bottom w:val="nil"/>
              <w:right w:val="nil"/>
            </w:tcBorders>
            <w:shd w:val="clear" w:color="auto" w:fill="auto"/>
            <w:hideMark/>
          </w:tcPr>
          <w:p w14:paraId="6FA31580"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r w:rsidRPr="00342AC2">
              <w:rPr>
                <w:rFonts w:ascii="Calibri" w:eastAsia="Times New Roman" w:hAnsi="Calibri" w:cs="Calibri"/>
                <w:color w:val="FF0000"/>
                <w:sz w:val="14"/>
                <w:szCs w:val="14"/>
                <w:lang w:val="fr-BE" w:eastAsia="nl-BE"/>
              </w:rPr>
              <w:t xml:space="preserve"> - Coulisse M (montage latéral) : l 20 mm x P 110 mm en 3 parties, profil u ; profondeur de la coulisse = profondeur du caisson</w:t>
            </w:r>
          </w:p>
        </w:tc>
      </w:tr>
      <w:tr w:rsidR="00342AC2" w:rsidRPr="006D5124" w14:paraId="7D528CA9" w14:textId="77777777" w:rsidTr="00342AC2">
        <w:trPr>
          <w:trHeight w:val="81"/>
        </w:trPr>
        <w:tc>
          <w:tcPr>
            <w:tcW w:w="10206" w:type="dxa"/>
            <w:tcBorders>
              <w:top w:val="nil"/>
              <w:left w:val="nil"/>
              <w:bottom w:val="nil"/>
              <w:right w:val="nil"/>
            </w:tcBorders>
            <w:shd w:val="clear" w:color="auto" w:fill="auto"/>
            <w:hideMark/>
          </w:tcPr>
          <w:p w14:paraId="74084BD8"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p>
        </w:tc>
      </w:tr>
      <w:tr w:rsidR="00342AC2" w:rsidRPr="00342AC2" w14:paraId="70FE6FD0" w14:textId="77777777" w:rsidTr="00342AC2">
        <w:trPr>
          <w:trHeight w:val="276"/>
        </w:trPr>
        <w:tc>
          <w:tcPr>
            <w:tcW w:w="10206" w:type="dxa"/>
            <w:tcBorders>
              <w:top w:val="nil"/>
              <w:left w:val="nil"/>
              <w:bottom w:val="nil"/>
              <w:right w:val="nil"/>
            </w:tcBorders>
            <w:shd w:val="clear" w:color="auto" w:fill="auto"/>
            <w:hideMark/>
          </w:tcPr>
          <w:p w14:paraId="62EB1E83" w14:textId="77777777" w:rsidR="00342AC2" w:rsidRPr="00342AC2" w:rsidRDefault="00342AC2" w:rsidP="00342AC2">
            <w:pPr>
              <w:spacing w:after="0" w:line="240" w:lineRule="auto"/>
              <w:rPr>
                <w:rFonts w:ascii="Calibri" w:eastAsia="Times New Roman" w:hAnsi="Calibri" w:cs="Calibri"/>
                <w:b/>
                <w:bCs/>
                <w:color w:val="000000"/>
                <w:sz w:val="20"/>
                <w:szCs w:val="20"/>
                <w:u w:val="single"/>
                <w:lang w:eastAsia="nl-BE"/>
              </w:rPr>
            </w:pPr>
            <w:r w:rsidRPr="00342AC2">
              <w:rPr>
                <w:rFonts w:ascii="Calibri" w:eastAsia="Times New Roman" w:hAnsi="Calibri" w:cs="Calibri"/>
                <w:b/>
                <w:bCs/>
                <w:color w:val="000000"/>
                <w:sz w:val="20"/>
                <w:szCs w:val="20"/>
                <w:u w:val="single"/>
                <w:lang w:eastAsia="nl-BE"/>
              </w:rPr>
              <w:t>Jeu de toile</w:t>
            </w:r>
          </w:p>
        </w:tc>
      </w:tr>
      <w:tr w:rsidR="00342AC2" w:rsidRPr="00342AC2" w14:paraId="675EAD65" w14:textId="77777777" w:rsidTr="00342AC2">
        <w:trPr>
          <w:trHeight w:val="276"/>
        </w:trPr>
        <w:tc>
          <w:tcPr>
            <w:tcW w:w="10206" w:type="dxa"/>
            <w:tcBorders>
              <w:top w:val="nil"/>
              <w:left w:val="nil"/>
              <w:bottom w:val="nil"/>
              <w:right w:val="nil"/>
            </w:tcBorders>
            <w:shd w:val="clear" w:color="auto" w:fill="auto"/>
            <w:hideMark/>
          </w:tcPr>
          <w:p w14:paraId="6C1471CD" w14:textId="77777777" w:rsidR="00342AC2" w:rsidRPr="00342AC2" w:rsidRDefault="00342AC2" w:rsidP="00342AC2">
            <w:pPr>
              <w:spacing w:after="0" w:line="240" w:lineRule="auto"/>
              <w:rPr>
                <w:rFonts w:ascii="Calibri" w:eastAsia="Times New Roman" w:hAnsi="Calibri" w:cs="Calibri"/>
                <w:color w:val="000000"/>
                <w:sz w:val="14"/>
                <w:szCs w:val="14"/>
                <w:lang w:eastAsia="nl-BE"/>
              </w:rPr>
            </w:pPr>
            <w:r w:rsidRPr="00342AC2">
              <w:rPr>
                <w:rFonts w:ascii="Calibri" w:eastAsia="Times New Roman" w:hAnsi="Calibri" w:cs="Calibri"/>
                <w:color w:val="000000"/>
                <w:sz w:val="14"/>
                <w:szCs w:val="14"/>
                <w:lang w:eastAsia="nl-BE"/>
              </w:rPr>
              <w:t>Composition:</w:t>
            </w:r>
          </w:p>
        </w:tc>
      </w:tr>
      <w:tr w:rsidR="00342AC2" w:rsidRPr="006D5124" w14:paraId="43265600" w14:textId="77777777" w:rsidTr="00342AC2">
        <w:trPr>
          <w:trHeight w:val="276"/>
        </w:trPr>
        <w:tc>
          <w:tcPr>
            <w:tcW w:w="10206" w:type="dxa"/>
            <w:tcBorders>
              <w:top w:val="nil"/>
              <w:left w:val="nil"/>
              <w:bottom w:val="nil"/>
              <w:right w:val="nil"/>
            </w:tcBorders>
            <w:shd w:val="clear" w:color="auto" w:fill="auto"/>
            <w:hideMark/>
          </w:tcPr>
          <w:p w14:paraId="362EF97F"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Tube d’enroulement : Acier galvanisé, pourvu d’un dispositif dissimulé dans lequel se clipse l’insert en plastique démontable</w:t>
            </w:r>
          </w:p>
        </w:tc>
      </w:tr>
      <w:tr w:rsidR="00342AC2" w:rsidRPr="006D5124" w14:paraId="0A180896" w14:textId="77777777" w:rsidTr="00342AC2">
        <w:trPr>
          <w:trHeight w:val="276"/>
        </w:trPr>
        <w:tc>
          <w:tcPr>
            <w:tcW w:w="10206" w:type="dxa"/>
            <w:tcBorders>
              <w:top w:val="nil"/>
              <w:left w:val="nil"/>
              <w:bottom w:val="nil"/>
              <w:right w:val="nil"/>
            </w:tcBorders>
            <w:shd w:val="clear" w:color="auto" w:fill="auto"/>
            <w:hideMark/>
          </w:tcPr>
          <w:p w14:paraId="30BE282D"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342AC2" w:rsidRPr="006D5124" w14:paraId="55B4F700" w14:textId="77777777" w:rsidTr="00342AC2">
        <w:trPr>
          <w:trHeight w:val="276"/>
        </w:trPr>
        <w:tc>
          <w:tcPr>
            <w:tcW w:w="10206" w:type="dxa"/>
            <w:tcBorders>
              <w:top w:val="nil"/>
              <w:left w:val="nil"/>
              <w:bottom w:val="nil"/>
              <w:right w:val="nil"/>
            </w:tcBorders>
            <w:shd w:val="clear" w:color="auto" w:fill="auto"/>
            <w:hideMark/>
          </w:tcPr>
          <w:p w14:paraId="570E2BD9"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Embouts coniques réduits de tube d'enroulement (= compensent les surépaisseurs de la fermeture éclair remontée et garantissent de ce fait un enroulement parfait sur la toile)</w:t>
            </w:r>
          </w:p>
        </w:tc>
      </w:tr>
      <w:tr w:rsidR="00342AC2" w:rsidRPr="006D5124" w14:paraId="0910E4A8" w14:textId="77777777" w:rsidTr="00342AC2">
        <w:trPr>
          <w:trHeight w:val="276"/>
        </w:trPr>
        <w:tc>
          <w:tcPr>
            <w:tcW w:w="10206" w:type="dxa"/>
            <w:tcBorders>
              <w:top w:val="nil"/>
              <w:left w:val="nil"/>
              <w:bottom w:val="nil"/>
              <w:right w:val="nil"/>
            </w:tcBorders>
            <w:shd w:val="clear" w:color="auto" w:fill="auto"/>
            <w:hideMark/>
          </w:tcPr>
          <w:p w14:paraId="1A74ACAB" w14:textId="77777777" w:rsidR="00342AC2" w:rsidRPr="00342AC2" w:rsidRDefault="00342AC2" w:rsidP="00342AC2">
            <w:pPr>
              <w:spacing w:after="0" w:line="240" w:lineRule="auto"/>
              <w:rPr>
                <w:rFonts w:ascii="Calibri" w:eastAsia="Times New Roman" w:hAnsi="Calibri" w:cs="Calibri"/>
                <w:color w:val="0070C0"/>
                <w:sz w:val="14"/>
                <w:szCs w:val="14"/>
                <w:lang w:val="fr-BE" w:eastAsia="nl-BE"/>
              </w:rPr>
            </w:pPr>
            <w:r w:rsidRPr="00342AC2">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342AC2" w:rsidRPr="006D5124" w14:paraId="48BCBC47" w14:textId="77777777" w:rsidTr="00342AC2">
        <w:trPr>
          <w:trHeight w:val="276"/>
        </w:trPr>
        <w:tc>
          <w:tcPr>
            <w:tcW w:w="10206" w:type="dxa"/>
            <w:tcBorders>
              <w:top w:val="nil"/>
              <w:left w:val="nil"/>
              <w:bottom w:val="nil"/>
              <w:right w:val="nil"/>
            </w:tcBorders>
            <w:shd w:val="clear" w:color="auto" w:fill="auto"/>
            <w:hideMark/>
          </w:tcPr>
          <w:p w14:paraId="6820ADE9" w14:textId="77777777" w:rsidR="00342AC2" w:rsidRPr="00342AC2" w:rsidRDefault="00342AC2" w:rsidP="00342AC2">
            <w:pPr>
              <w:spacing w:after="0" w:line="240" w:lineRule="auto"/>
              <w:rPr>
                <w:rFonts w:ascii="Calibri" w:eastAsia="Times New Roman" w:hAnsi="Calibri" w:cs="Calibri"/>
                <w:color w:val="0070C0"/>
                <w:sz w:val="14"/>
                <w:szCs w:val="14"/>
                <w:lang w:val="fr-BE" w:eastAsia="nl-BE"/>
              </w:rPr>
            </w:pPr>
            <w:r w:rsidRPr="00342AC2">
              <w:rPr>
                <w:rFonts w:ascii="Calibri" w:eastAsia="Times New Roman" w:hAnsi="Calibri" w:cs="Calibri"/>
                <w:color w:val="0070C0"/>
                <w:sz w:val="14"/>
                <w:szCs w:val="14"/>
                <w:lang w:val="fr-BE" w:eastAsia="nl-BE"/>
              </w:rPr>
              <w:lastRenderedPageBreak/>
              <w:t>Technologie Click&amp;Safe : Le jeu de toile se clipse sans vis dans le caisson, ce qui laisse les mains libres au monteur pour terminer le (de-)montage en toute sécurité..</w:t>
            </w:r>
          </w:p>
        </w:tc>
      </w:tr>
      <w:tr w:rsidR="00342AC2" w:rsidRPr="006D5124" w14:paraId="28C0C04C" w14:textId="77777777" w:rsidTr="00342AC2">
        <w:trPr>
          <w:trHeight w:val="81"/>
        </w:trPr>
        <w:tc>
          <w:tcPr>
            <w:tcW w:w="10206" w:type="dxa"/>
            <w:tcBorders>
              <w:top w:val="nil"/>
              <w:left w:val="nil"/>
              <w:bottom w:val="nil"/>
              <w:right w:val="nil"/>
            </w:tcBorders>
            <w:shd w:val="clear" w:color="auto" w:fill="auto"/>
            <w:hideMark/>
          </w:tcPr>
          <w:p w14:paraId="0B8FDA92" w14:textId="77777777" w:rsidR="00342AC2" w:rsidRPr="00342AC2" w:rsidRDefault="00342AC2" w:rsidP="00342AC2">
            <w:pPr>
              <w:spacing w:after="0" w:line="240" w:lineRule="auto"/>
              <w:rPr>
                <w:rFonts w:ascii="Calibri" w:eastAsia="Times New Roman" w:hAnsi="Calibri" w:cs="Calibri"/>
                <w:color w:val="0070C0"/>
                <w:sz w:val="14"/>
                <w:szCs w:val="14"/>
                <w:lang w:val="fr-BE" w:eastAsia="nl-BE"/>
              </w:rPr>
            </w:pPr>
          </w:p>
        </w:tc>
      </w:tr>
      <w:tr w:rsidR="00342AC2" w:rsidRPr="00342AC2" w14:paraId="17678998" w14:textId="77777777" w:rsidTr="00342AC2">
        <w:trPr>
          <w:trHeight w:val="276"/>
        </w:trPr>
        <w:tc>
          <w:tcPr>
            <w:tcW w:w="10206" w:type="dxa"/>
            <w:tcBorders>
              <w:top w:val="nil"/>
              <w:left w:val="nil"/>
              <w:bottom w:val="nil"/>
              <w:right w:val="nil"/>
            </w:tcBorders>
            <w:shd w:val="clear" w:color="auto" w:fill="auto"/>
            <w:hideMark/>
          </w:tcPr>
          <w:p w14:paraId="059DF25D" w14:textId="77777777" w:rsidR="00342AC2" w:rsidRPr="00342AC2" w:rsidRDefault="00342AC2" w:rsidP="00342AC2">
            <w:pPr>
              <w:spacing w:after="0" w:line="240" w:lineRule="auto"/>
              <w:rPr>
                <w:rFonts w:ascii="Calibri" w:eastAsia="Times New Roman" w:hAnsi="Calibri" w:cs="Calibri"/>
                <w:b/>
                <w:bCs/>
                <w:color w:val="000000"/>
                <w:sz w:val="20"/>
                <w:szCs w:val="20"/>
                <w:u w:val="single"/>
                <w:lang w:eastAsia="nl-BE"/>
              </w:rPr>
            </w:pPr>
            <w:r w:rsidRPr="00342AC2">
              <w:rPr>
                <w:rFonts w:ascii="Calibri" w:eastAsia="Times New Roman" w:hAnsi="Calibri" w:cs="Calibri"/>
                <w:b/>
                <w:bCs/>
                <w:color w:val="000000"/>
                <w:sz w:val="20"/>
                <w:szCs w:val="20"/>
                <w:u w:val="single"/>
                <w:lang w:eastAsia="nl-BE"/>
              </w:rPr>
              <w:t>Toile</w:t>
            </w:r>
          </w:p>
        </w:tc>
      </w:tr>
      <w:tr w:rsidR="00342AC2" w:rsidRPr="006D5124" w14:paraId="41EFA8D6" w14:textId="77777777" w:rsidTr="00342AC2">
        <w:trPr>
          <w:trHeight w:val="276"/>
        </w:trPr>
        <w:tc>
          <w:tcPr>
            <w:tcW w:w="10206" w:type="dxa"/>
            <w:tcBorders>
              <w:top w:val="nil"/>
              <w:left w:val="nil"/>
              <w:bottom w:val="nil"/>
              <w:right w:val="nil"/>
            </w:tcBorders>
            <w:shd w:val="clear" w:color="auto" w:fill="auto"/>
            <w:hideMark/>
          </w:tcPr>
          <w:p w14:paraId="7A163B58"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Toutes les toiles sont en une partie, sauf si la hauteur &gt; à la largeur du rouleau de toile.</w:t>
            </w:r>
          </w:p>
        </w:tc>
      </w:tr>
      <w:tr w:rsidR="00342AC2" w:rsidRPr="00342AC2" w14:paraId="32CB5E51" w14:textId="77777777" w:rsidTr="00342AC2">
        <w:trPr>
          <w:trHeight w:val="276"/>
        </w:trPr>
        <w:tc>
          <w:tcPr>
            <w:tcW w:w="10206" w:type="dxa"/>
            <w:tcBorders>
              <w:top w:val="nil"/>
              <w:left w:val="nil"/>
              <w:bottom w:val="nil"/>
              <w:right w:val="nil"/>
            </w:tcBorders>
            <w:shd w:val="clear" w:color="auto" w:fill="auto"/>
            <w:hideMark/>
          </w:tcPr>
          <w:p w14:paraId="222CFBFA" w14:textId="77777777" w:rsidR="00342AC2" w:rsidRPr="00342AC2" w:rsidRDefault="00342AC2" w:rsidP="00342AC2">
            <w:pPr>
              <w:spacing w:after="0" w:line="240" w:lineRule="auto"/>
              <w:rPr>
                <w:rFonts w:ascii="Calibri" w:eastAsia="Times New Roman" w:hAnsi="Calibri" w:cs="Calibri"/>
                <w:color w:val="000000"/>
                <w:sz w:val="14"/>
                <w:szCs w:val="14"/>
                <w:lang w:eastAsia="nl-BE"/>
              </w:rPr>
            </w:pPr>
            <w:r w:rsidRPr="00342AC2">
              <w:rPr>
                <w:rFonts w:ascii="Calibri" w:eastAsia="Times New Roman" w:hAnsi="Calibri" w:cs="Calibri"/>
                <w:color w:val="000000"/>
                <w:sz w:val="14"/>
                <w:szCs w:val="14"/>
                <w:lang w:eastAsia="nl-BE"/>
              </w:rPr>
              <w:t>Confection :</w:t>
            </w:r>
          </w:p>
        </w:tc>
      </w:tr>
      <w:tr w:rsidR="00342AC2" w:rsidRPr="00342AC2" w14:paraId="508C7C38" w14:textId="77777777" w:rsidTr="00342AC2">
        <w:trPr>
          <w:trHeight w:val="276"/>
        </w:trPr>
        <w:tc>
          <w:tcPr>
            <w:tcW w:w="10206" w:type="dxa"/>
            <w:tcBorders>
              <w:top w:val="nil"/>
              <w:left w:val="nil"/>
              <w:bottom w:val="nil"/>
              <w:right w:val="nil"/>
            </w:tcBorders>
            <w:shd w:val="clear" w:color="auto" w:fill="auto"/>
            <w:hideMark/>
          </w:tcPr>
          <w:p w14:paraId="3EEE219E" w14:textId="77777777" w:rsidR="00342AC2" w:rsidRPr="00342AC2" w:rsidRDefault="00342AC2" w:rsidP="00342AC2">
            <w:pPr>
              <w:spacing w:after="0" w:line="240" w:lineRule="auto"/>
              <w:rPr>
                <w:rFonts w:ascii="Calibri" w:eastAsia="Times New Roman" w:hAnsi="Calibri" w:cs="Calibri"/>
                <w:color w:val="000000"/>
                <w:sz w:val="14"/>
                <w:szCs w:val="14"/>
                <w:lang w:eastAsia="nl-BE"/>
              </w:rPr>
            </w:pPr>
            <w:r w:rsidRPr="00342AC2">
              <w:rPr>
                <w:rFonts w:ascii="Calibri" w:eastAsia="Times New Roman" w:hAnsi="Calibri" w:cs="Calibri"/>
                <w:color w:val="000000"/>
                <w:sz w:val="14"/>
                <w:szCs w:val="14"/>
                <w:lang w:eastAsia="nl-BE"/>
              </w:rPr>
              <w:t xml:space="preserve"> - Horizontale</w:t>
            </w:r>
          </w:p>
        </w:tc>
      </w:tr>
      <w:tr w:rsidR="00342AC2" w:rsidRPr="006D5124" w14:paraId="14DE2778" w14:textId="77777777" w:rsidTr="00342AC2">
        <w:trPr>
          <w:trHeight w:val="276"/>
        </w:trPr>
        <w:tc>
          <w:tcPr>
            <w:tcW w:w="10206" w:type="dxa"/>
            <w:tcBorders>
              <w:top w:val="nil"/>
              <w:left w:val="nil"/>
              <w:bottom w:val="nil"/>
              <w:right w:val="nil"/>
            </w:tcBorders>
            <w:shd w:val="clear" w:color="auto" w:fill="auto"/>
            <w:hideMark/>
          </w:tcPr>
          <w:p w14:paraId="388657AC" w14:textId="77777777" w:rsidR="00342AC2" w:rsidRPr="00342AC2" w:rsidRDefault="00342AC2" w:rsidP="00342AC2">
            <w:pPr>
              <w:spacing w:after="0" w:line="240" w:lineRule="auto"/>
              <w:rPr>
                <w:rFonts w:ascii="Calibri" w:eastAsia="Times New Roman" w:hAnsi="Calibri" w:cs="Calibri"/>
                <w:color w:val="0070C0"/>
                <w:sz w:val="14"/>
                <w:szCs w:val="14"/>
                <w:lang w:val="fr-BE" w:eastAsia="nl-BE"/>
              </w:rPr>
            </w:pPr>
            <w:r w:rsidRPr="00342AC2">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342AC2" w:rsidRPr="006D5124" w14:paraId="0526CB05" w14:textId="77777777" w:rsidTr="00342AC2">
        <w:trPr>
          <w:trHeight w:val="276"/>
        </w:trPr>
        <w:tc>
          <w:tcPr>
            <w:tcW w:w="10206" w:type="dxa"/>
            <w:tcBorders>
              <w:top w:val="nil"/>
              <w:left w:val="nil"/>
              <w:bottom w:val="nil"/>
              <w:right w:val="nil"/>
            </w:tcBorders>
            <w:shd w:val="clear" w:color="auto" w:fill="auto"/>
            <w:hideMark/>
          </w:tcPr>
          <w:p w14:paraId="299CF319"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342AC2" w:rsidRPr="006D5124" w14:paraId="130231AE" w14:textId="77777777" w:rsidTr="00342AC2">
        <w:trPr>
          <w:trHeight w:val="276"/>
        </w:trPr>
        <w:tc>
          <w:tcPr>
            <w:tcW w:w="10206" w:type="dxa"/>
            <w:tcBorders>
              <w:top w:val="nil"/>
              <w:left w:val="nil"/>
              <w:bottom w:val="nil"/>
              <w:right w:val="nil"/>
            </w:tcBorders>
            <w:shd w:val="clear" w:color="auto" w:fill="auto"/>
            <w:hideMark/>
          </w:tcPr>
          <w:p w14:paraId="3C47367D"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342AC2" w:rsidRPr="006D5124" w14:paraId="535E5A6B" w14:textId="77777777" w:rsidTr="00342AC2">
        <w:trPr>
          <w:trHeight w:val="81"/>
        </w:trPr>
        <w:tc>
          <w:tcPr>
            <w:tcW w:w="10206" w:type="dxa"/>
            <w:tcBorders>
              <w:top w:val="nil"/>
              <w:left w:val="nil"/>
              <w:bottom w:val="nil"/>
              <w:right w:val="nil"/>
            </w:tcBorders>
            <w:shd w:val="clear" w:color="auto" w:fill="auto"/>
            <w:hideMark/>
          </w:tcPr>
          <w:p w14:paraId="563892A3"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p>
        </w:tc>
      </w:tr>
      <w:tr w:rsidR="00342AC2" w:rsidRPr="006D5124" w14:paraId="048D3B34" w14:textId="77777777" w:rsidTr="00342AC2">
        <w:trPr>
          <w:trHeight w:val="276"/>
        </w:trPr>
        <w:tc>
          <w:tcPr>
            <w:tcW w:w="10206" w:type="dxa"/>
            <w:tcBorders>
              <w:top w:val="nil"/>
              <w:left w:val="nil"/>
              <w:bottom w:val="nil"/>
              <w:right w:val="nil"/>
            </w:tcBorders>
            <w:shd w:val="clear" w:color="auto" w:fill="auto"/>
            <w:hideMark/>
          </w:tcPr>
          <w:p w14:paraId="65BFA797"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Dimensions des toiles applicables, voir brochure.</w:t>
            </w:r>
          </w:p>
        </w:tc>
      </w:tr>
      <w:tr w:rsidR="00342AC2" w:rsidRPr="00342AC2" w14:paraId="583A4640" w14:textId="77777777" w:rsidTr="00342AC2">
        <w:trPr>
          <w:trHeight w:val="276"/>
        </w:trPr>
        <w:tc>
          <w:tcPr>
            <w:tcW w:w="10206" w:type="dxa"/>
            <w:tcBorders>
              <w:top w:val="nil"/>
              <w:left w:val="nil"/>
              <w:bottom w:val="nil"/>
              <w:right w:val="nil"/>
            </w:tcBorders>
            <w:shd w:val="clear" w:color="auto" w:fill="auto"/>
            <w:hideMark/>
          </w:tcPr>
          <w:p w14:paraId="3924EA38" w14:textId="77777777" w:rsidR="00342AC2" w:rsidRPr="00342AC2" w:rsidRDefault="00342AC2" w:rsidP="00342AC2">
            <w:pPr>
              <w:spacing w:after="0" w:line="240" w:lineRule="auto"/>
              <w:rPr>
                <w:rFonts w:ascii="Calibri" w:eastAsia="Times New Roman" w:hAnsi="Calibri" w:cs="Calibri"/>
                <w:color w:val="000000"/>
                <w:sz w:val="14"/>
                <w:szCs w:val="14"/>
                <w:lang w:eastAsia="nl-BE"/>
              </w:rPr>
            </w:pPr>
            <w:r w:rsidRPr="00342AC2">
              <w:rPr>
                <w:rFonts w:ascii="Calibri" w:eastAsia="Times New Roman" w:hAnsi="Calibri" w:cs="Calibri"/>
                <w:color w:val="000000"/>
                <w:sz w:val="14"/>
                <w:szCs w:val="14"/>
                <w:lang w:eastAsia="nl-BE"/>
              </w:rPr>
              <w:t>Type de toile :</w:t>
            </w:r>
          </w:p>
        </w:tc>
      </w:tr>
      <w:tr w:rsidR="00342AC2" w:rsidRPr="006D5124" w14:paraId="4F4C25EB" w14:textId="77777777" w:rsidTr="00342AC2">
        <w:trPr>
          <w:trHeight w:val="276"/>
        </w:trPr>
        <w:tc>
          <w:tcPr>
            <w:tcW w:w="10206" w:type="dxa"/>
            <w:tcBorders>
              <w:top w:val="nil"/>
              <w:left w:val="nil"/>
              <w:bottom w:val="nil"/>
              <w:right w:val="nil"/>
            </w:tcBorders>
            <w:shd w:val="clear" w:color="auto" w:fill="auto"/>
            <w:hideMark/>
          </w:tcPr>
          <w:p w14:paraId="4EA5F245"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r w:rsidRPr="00342AC2">
              <w:rPr>
                <w:rFonts w:ascii="Calibri" w:eastAsia="Times New Roman" w:hAnsi="Calibri" w:cs="Calibri"/>
                <w:color w:val="FF0000"/>
                <w:sz w:val="14"/>
                <w:szCs w:val="14"/>
                <w:lang w:val="fr-BE" w:eastAsia="nl-BE"/>
              </w:rPr>
              <w:t>●  Toile en fibre de verre (semi transparente):</w:t>
            </w:r>
          </w:p>
        </w:tc>
      </w:tr>
      <w:tr w:rsidR="00342AC2" w:rsidRPr="006D5124" w14:paraId="35F9C2F5" w14:textId="77777777" w:rsidTr="00342AC2">
        <w:trPr>
          <w:trHeight w:val="276"/>
        </w:trPr>
        <w:tc>
          <w:tcPr>
            <w:tcW w:w="10206" w:type="dxa"/>
            <w:tcBorders>
              <w:top w:val="nil"/>
              <w:left w:val="nil"/>
              <w:bottom w:val="nil"/>
              <w:right w:val="nil"/>
            </w:tcBorders>
            <w:shd w:val="clear" w:color="auto" w:fill="auto"/>
            <w:hideMark/>
          </w:tcPr>
          <w:p w14:paraId="375794F1"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Classe de feu : M1 (NFP 92503), C-s3d0 (Euroclass EN 13501-1)</w:t>
            </w:r>
          </w:p>
        </w:tc>
      </w:tr>
      <w:tr w:rsidR="00342AC2" w:rsidRPr="006D5124" w14:paraId="5BA54958" w14:textId="77777777" w:rsidTr="00342AC2">
        <w:trPr>
          <w:trHeight w:val="276"/>
        </w:trPr>
        <w:tc>
          <w:tcPr>
            <w:tcW w:w="10206" w:type="dxa"/>
            <w:tcBorders>
              <w:top w:val="nil"/>
              <w:left w:val="nil"/>
              <w:bottom w:val="nil"/>
              <w:right w:val="nil"/>
            </w:tcBorders>
            <w:shd w:val="clear" w:color="auto" w:fill="auto"/>
            <w:hideMark/>
          </w:tcPr>
          <w:p w14:paraId="49B90FF0"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Poids : ± 520-620 g/m², épaisseur : 0,53-0,80 mm</w:t>
            </w:r>
          </w:p>
        </w:tc>
      </w:tr>
      <w:tr w:rsidR="00342AC2" w:rsidRPr="006D5124" w14:paraId="47907F9B" w14:textId="77777777" w:rsidTr="00342AC2">
        <w:trPr>
          <w:trHeight w:val="276"/>
        </w:trPr>
        <w:tc>
          <w:tcPr>
            <w:tcW w:w="10206" w:type="dxa"/>
            <w:tcBorders>
              <w:top w:val="nil"/>
              <w:left w:val="nil"/>
              <w:bottom w:val="nil"/>
              <w:right w:val="nil"/>
            </w:tcBorders>
            <w:shd w:val="clear" w:color="auto" w:fill="auto"/>
            <w:hideMark/>
          </w:tcPr>
          <w:p w14:paraId="6EFBA908"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r w:rsidRPr="00342AC2">
              <w:rPr>
                <w:rFonts w:ascii="Calibri" w:eastAsia="Times New Roman" w:hAnsi="Calibri" w:cs="Calibri"/>
                <w:color w:val="FF0000"/>
                <w:sz w:val="14"/>
                <w:szCs w:val="14"/>
                <w:lang w:val="fr-BE" w:eastAsia="nl-BE"/>
              </w:rPr>
              <w:t>●  Toile en polyester (semi transparente - pare-insectes):</w:t>
            </w:r>
          </w:p>
        </w:tc>
      </w:tr>
      <w:tr w:rsidR="00342AC2" w:rsidRPr="00342AC2" w14:paraId="739B649C" w14:textId="77777777" w:rsidTr="00342AC2">
        <w:trPr>
          <w:trHeight w:val="276"/>
        </w:trPr>
        <w:tc>
          <w:tcPr>
            <w:tcW w:w="10206" w:type="dxa"/>
            <w:tcBorders>
              <w:top w:val="nil"/>
              <w:left w:val="nil"/>
              <w:bottom w:val="nil"/>
              <w:right w:val="nil"/>
            </w:tcBorders>
            <w:shd w:val="clear" w:color="auto" w:fill="auto"/>
            <w:hideMark/>
          </w:tcPr>
          <w:p w14:paraId="0D7C4623" w14:textId="77777777" w:rsidR="00342AC2" w:rsidRPr="00342AC2" w:rsidRDefault="00342AC2" w:rsidP="00342AC2">
            <w:pPr>
              <w:spacing w:after="0" w:line="240" w:lineRule="auto"/>
              <w:rPr>
                <w:rFonts w:ascii="Calibri" w:eastAsia="Times New Roman" w:hAnsi="Calibri" w:cs="Calibri"/>
                <w:color w:val="000000"/>
                <w:sz w:val="14"/>
                <w:szCs w:val="14"/>
                <w:lang w:eastAsia="nl-BE"/>
              </w:rPr>
            </w:pPr>
            <w:r w:rsidRPr="00342AC2">
              <w:rPr>
                <w:rFonts w:ascii="Calibri" w:eastAsia="Times New Roman" w:hAnsi="Calibri" w:cs="Calibri"/>
                <w:color w:val="000000"/>
                <w:sz w:val="14"/>
                <w:szCs w:val="14"/>
                <w:lang w:val="fr-BE" w:eastAsia="nl-BE"/>
              </w:rPr>
              <w:t xml:space="preserve">    </w:t>
            </w:r>
            <w:r w:rsidRPr="00342AC2">
              <w:rPr>
                <w:rFonts w:ascii="Calibri" w:eastAsia="Times New Roman" w:hAnsi="Calibri" w:cs="Calibri"/>
                <w:color w:val="000000"/>
                <w:sz w:val="14"/>
                <w:szCs w:val="14"/>
                <w:lang w:eastAsia="nl-BE"/>
              </w:rPr>
              <w:t>- Poids : ± 240 g/m²</w:t>
            </w:r>
          </w:p>
        </w:tc>
      </w:tr>
      <w:tr w:rsidR="00342AC2" w:rsidRPr="00342AC2" w14:paraId="74A0A7F8" w14:textId="77777777" w:rsidTr="00342AC2">
        <w:trPr>
          <w:trHeight w:val="81"/>
        </w:trPr>
        <w:tc>
          <w:tcPr>
            <w:tcW w:w="10206" w:type="dxa"/>
            <w:tcBorders>
              <w:top w:val="nil"/>
              <w:left w:val="nil"/>
              <w:bottom w:val="nil"/>
              <w:right w:val="nil"/>
            </w:tcBorders>
            <w:shd w:val="clear" w:color="auto" w:fill="auto"/>
            <w:hideMark/>
          </w:tcPr>
          <w:p w14:paraId="2B6FA1D8" w14:textId="77777777" w:rsidR="00342AC2" w:rsidRPr="00342AC2" w:rsidRDefault="00342AC2" w:rsidP="00342AC2">
            <w:pPr>
              <w:spacing w:after="0" w:line="240" w:lineRule="auto"/>
              <w:rPr>
                <w:rFonts w:ascii="Calibri" w:eastAsia="Times New Roman" w:hAnsi="Calibri" w:cs="Calibri"/>
                <w:color w:val="000000"/>
                <w:sz w:val="14"/>
                <w:szCs w:val="14"/>
                <w:lang w:eastAsia="nl-BE"/>
              </w:rPr>
            </w:pPr>
          </w:p>
        </w:tc>
      </w:tr>
      <w:tr w:rsidR="00342AC2" w:rsidRPr="00342AC2" w14:paraId="31D99A5D" w14:textId="77777777" w:rsidTr="00342AC2">
        <w:trPr>
          <w:trHeight w:val="276"/>
        </w:trPr>
        <w:tc>
          <w:tcPr>
            <w:tcW w:w="10206" w:type="dxa"/>
            <w:tcBorders>
              <w:top w:val="nil"/>
              <w:left w:val="nil"/>
              <w:bottom w:val="nil"/>
              <w:right w:val="nil"/>
            </w:tcBorders>
            <w:shd w:val="clear" w:color="auto" w:fill="auto"/>
            <w:hideMark/>
          </w:tcPr>
          <w:p w14:paraId="5258C064" w14:textId="77777777" w:rsidR="00342AC2" w:rsidRPr="00342AC2" w:rsidRDefault="00342AC2" w:rsidP="00342AC2">
            <w:pPr>
              <w:spacing w:after="0" w:line="240" w:lineRule="auto"/>
              <w:rPr>
                <w:rFonts w:ascii="Calibri" w:eastAsia="Times New Roman" w:hAnsi="Calibri" w:cs="Calibri"/>
                <w:b/>
                <w:bCs/>
                <w:color w:val="000000"/>
                <w:sz w:val="20"/>
                <w:szCs w:val="20"/>
                <w:u w:val="single"/>
                <w:lang w:eastAsia="nl-BE"/>
              </w:rPr>
            </w:pPr>
            <w:r w:rsidRPr="00342AC2">
              <w:rPr>
                <w:rFonts w:ascii="Calibri" w:eastAsia="Times New Roman" w:hAnsi="Calibri" w:cs="Calibri"/>
                <w:b/>
                <w:bCs/>
                <w:color w:val="000000"/>
                <w:sz w:val="20"/>
                <w:szCs w:val="20"/>
                <w:u w:val="single"/>
                <w:lang w:eastAsia="nl-BE"/>
              </w:rPr>
              <w:t>Barre de charge lestée</w:t>
            </w:r>
          </w:p>
        </w:tc>
      </w:tr>
      <w:tr w:rsidR="00342AC2" w:rsidRPr="00342AC2" w14:paraId="1E055D84" w14:textId="77777777" w:rsidTr="00342AC2">
        <w:trPr>
          <w:trHeight w:val="276"/>
        </w:trPr>
        <w:tc>
          <w:tcPr>
            <w:tcW w:w="10206" w:type="dxa"/>
            <w:tcBorders>
              <w:top w:val="nil"/>
              <w:left w:val="nil"/>
              <w:bottom w:val="nil"/>
              <w:right w:val="nil"/>
            </w:tcBorders>
            <w:shd w:val="clear" w:color="auto" w:fill="auto"/>
            <w:hideMark/>
          </w:tcPr>
          <w:p w14:paraId="0403BA0E" w14:textId="77777777" w:rsidR="00342AC2" w:rsidRPr="00342AC2" w:rsidRDefault="00342AC2" w:rsidP="00342AC2">
            <w:pPr>
              <w:spacing w:after="0" w:line="240" w:lineRule="auto"/>
              <w:rPr>
                <w:rFonts w:ascii="Calibri" w:eastAsia="Times New Roman" w:hAnsi="Calibri" w:cs="Calibri"/>
                <w:color w:val="000000"/>
                <w:sz w:val="14"/>
                <w:szCs w:val="14"/>
                <w:lang w:eastAsia="nl-BE"/>
              </w:rPr>
            </w:pPr>
            <w:r w:rsidRPr="00342AC2">
              <w:rPr>
                <w:rFonts w:ascii="Calibri" w:eastAsia="Times New Roman" w:hAnsi="Calibri" w:cs="Calibri"/>
                <w:color w:val="000000"/>
                <w:sz w:val="14"/>
                <w:szCs w:val="14"/>
                <w:lang w:eastAsia="nl-BE"/>
              </w:rPr>
              <w:t>Composition:</w:t>
            </w:r>
          </w:p>
        </w:tc>
      </w:tr>
      <w:tr w:rsidR="00342AC2" w:rsidRPr="006D5124" w14:paraId="34725178" w14:textId="77777777" w:rsidTr="00342AC2">
        <w:trPr>
          <w:trHeight w:val="276"/>
        </w:trPr>
        <w:tc>
          <w:tcPr>
            <w:tcW w:w="10206" w:type="dxa"/>
            <w:tcBorders>
              <w:top w:val="nil"/>
              <w:left w:val="nil"/>
              <w:bottom w:val="nil"/>
              <w:right w:val="nil"/>
            </w:tcBorders>
            <w:shd w:val="clear" w:color="auto" w:fill="auto"/>
            <w:hideMark/>
          </w:tcPr>
          <w:p w14:paraId="4EE14DCB"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342AC2" w:rsidRPr="006D5124" w14:paraId="08F6AB19" w14:textId="77777777" w:rsidTr="00342AC2">
        <w:trPr>
          <w:trHeight w:val="276"/>
        </w:trPr>
        <w:tc>
          <w:tcPr>
            <w:tcW w:w="10206" w:type="dxa"/>
            <w:tcBorders>
              <w:top w:val="nil"/>
              <w:left w:val="nil"/>
              <w:bottom w:val="nil"/>
              <w:right w:val="nil"/>
            </w:tcBorders>
            <w:shd w:val="clear" w:color="auto" w:fill="auto"/>
            <w:hideMark/>
          </w:tcPr>
          <w:p w14:paraId="20AC3193"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342AC2" w:rsidRPr="006D5124" w14:paraId="1CDBC226" w14:textId="77777777" w:rsidTr="00342AC2">
        <w:trPr>
          <w:trHeight w:val="276"/>
        </w:trPr>
        <w:tc>
          <w:tcPr>
            <w:tcW w:w="10206" w:type="dxa"/>
            <w:tcBorders>
              <w:top w:val="nil"/>
              <w:left w:val="nil"/>
              <w:bottom w:val="nil"/>
              <w:right w:val="nil"/>
            </w:tcBorders>
            <w:shd w:val="clear" w:color="auto" w:fill="auto"/>
            <w:hideMark/>
          </w:tcPr>
          <w:p w14:paraId="7A0E97A0"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Dimensions de la barre de charge : H 35 mm x P 40 mm (hors joint d'étanchéité)</w:t>
            </w:r>
          </w:p>
        </w:tc>
      </w:tr>
      <w:tr w:rsidR="00342AC2" w:rsidRPr="00342AC2" w14:paraId="52330BB0" w14:textId="77777777" w:rsidTr="00342AC2">
        <w:trPr>
          <w:trHeight w:val="276"/>
        </w:trPr>
        <w:tc>
          <w:tcPr>
            <w:tcW w:w="10206" w:type="dxa"/>
            <w:tcBorders>
              <w:top w:val="nil"/>
              <w:left w:val="nil"/>
              <w:bottom w:val="nil"/>
              <w:right w:val="nil"/>
            </w:tcBorders>
            <w:shd w:val="clear" w:color="auto" w:fill="auto"/>
            <w:hideMark/>
          </w:tcPr>
          <w:p w14:paraId="35B3EA5F" w14:textId="77777777" w:rsidR="00342AC2" w:rsidRPr="00342AC2" w:rsidRDefault="00342AC2" w:rsidP="00342AC2">
            <w:pPr>
              <w:spacing w:after="0" w:line="240" w:lineRule="auto"/>
              <w:rPr>
                <w:rFonts w:ascii="Calibri" w:eastAsia="Times New Roman" w:hAnsi="Calibri" w:cs="Calibri"/>
                <w:color w:val="000000"/>
                <w:sz w:val="14"/>
                <w:szCs w:val="14"/>
                <w:lang w:eastAsia="nl-BE"/>
              </w:rPr>
            </w:pPr>
            <w:r w:rsidRPr="00342AC2">
              <w:rPr>
                <w:rFonts w:ascii="Calibri" w:eastAsia="Times New Roman" w:hAnsi="Calibri" w:cs="Calibri"/>
                <w:color w:val="000000"/>
                <w:sz w:val="14"/>
                <w:szCs w:val="14"/>
                <w:lang w:eastAsia="nl-BE"/>
              </w:rPr>
              <w:t>Finition :</w:t>
            </w:r>
          </w:p>
        </w:tc>
      </w:tr>
      <w:tr w:rsidR="00342AC2" w:rsidRPr="006D5124" w14:paraId="39973604" w14:textId="77777777" w:rsidTr="00342AC2">
        <w:trPr>
          <w:trHeight w:val="276"/>
        </w:trPr>
        <w:tc>
          <w:tcPr>
            <w:tcW w:w="10206" w:type="dxa"/>
            <w:tcBorders>
              <w:top w:val="nil"/>
              <w:left w:val="nil"/>
              <w:bottom w:val="nil"/>
              <w:right w:val="nil"/>
            </w:tcBorders>
            <w:shd w:val="clear" w:color="auto" w:fill="auto"/>
            <w:hideMark/>
          </w:tcPr>
          <w:p w14:paraId="0B543C3A"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La barre de charge disparaît entièrement dans le caisson</w:t>
            </w:r>
          </w:p>
        </w:tc>
      </w:tr>
      <w:tr w:rsidR="00342AC2" w:rsidRPr="006D5124" w14:paraId="12E938D1" w14:textId="77777777" w:rsidTr="00342AC2">
        <w:trPr>
          <w:trHeight w:val="276"/>
        </w:trPr>
        <w:tc>
          <w:tcPr>
            <w:tcW w:w="10206" w:type="dxa"/>
            <w:tcBorders>
              <w:top w:val="nil"/>
              <w:left w:val="nil"/>
              <w:bottom w:val="nil"/>
              <w:right w:val="nil"/>
            </w:tcBorders>
            <w:shd w:val="clear" w:color="auto" w:fill="auto"/>
            <w:hideMark/>
          </w:tcPr>
          <w:p w14:paraId="79001316"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Soudure dissimulée dans la barre de charge</w:t>
            </w:r>
          </w:p>
        </w:tc>
      </w:tr>
      <w:tr w:rsidR="00342AC2" w:rsidRPr="006D5124" w14:paraId="54AE6EAC" w14:textId="77777777" w:rsidTr="00342AC2">
        <w:trPr>
          <w:trHeight w:val="276"/>
        </w:trPr>
        <w:tc>
          <w:tcPr>
            <w:tcW w:w="10206" w:type="dxa"/>
            <w:tcBorders>
              <w:top w:val="nil"/>
              <w:left w:val="nil"/>
              <w:bottom w:val="nil"/>
              <w:right w:val="nil"/>
            </w:tcBorders>
            <w:shd w:val="clear" w:color="auto" w:fill="auto"/>
            <w:hideMark/>
          </w:tcPr>
          <w:p w14:paraId="18356D4A"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r w:rsidRPr="00342AC2">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342AC2" w:rsidRPr="00342AC2" w14:paraId="0B47F19A" w14:textId="77777777" w:rsidTr="00342AC2">
        <w:trPr>
          <w:trHeight w:val="276"/>
        </w:trPr>
        <w:tc>
          <w:tcPr>
            <w:tcW w:w="10206" w:type="dxa"/>
            <w:tcBorders>
              <w:top w:val="nil"/>
              <w:left w:val="nil"/>
              <w:bottom w:val="nil"/>
              <w:right w:val="nil"/>
            </w:tcBorders>
            <w:shd w:val="clear" w:color="auto" w:fill="auto"/>
            <w:hideMark/>
          </w:tcPr>
          <w:p w14:paraId="42D89E91" w14:textId="77777777" w:rsidR="00342AC2" w:rsidRPr="00342AC2" w:rsidRDefault="00342AC2" w:rsidP="00342AC2">
            <w:pPr>
              <w:spacing w:after="0" w:line="240" w:lineRule="auto"/>
              <w:rPr>
                <w:rFonts w:ascii="Calibri" w:eastAsia="Times New Roman" w:hAnsi="Calibri" w:cs="Calibri"/>
                <w:color w:val="FF0000"/>
                <w:sz w:val="14"/>
                <w:szCs w:val="14"/>
                <w:lang w:eastAsia="nl-BE"/>
              </w:rPr>
            </w:pPr>
            <w:r w:rsidRPr="00342AC2">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342AC2">
              <w:rPr>
                <w:rFonts w:ascii="Calibri" w:eastAsia="Times New Roman" w:hAnsi="Calibri" w:cs="Calibri"/>
                <w:color w:val="FF0000"/>
                <w:sz w:val="14"/>
                <w:szCs w:val="14"/>
                <w:lang w:eastAsia="nl-BE"/>
              </w:rPr>
              <w:t>Le joint est disponible dans 2 couleurs : noir, gris</w:t>
            </w:r>
          </w:p>
        </w:tc>
      </w:tr>
      <w:tr w:rsidR="00342AC2" w:rsidRPr="006D5124" w14:paraId="0F0C7987" w14:textId="77777777" w:rsidTr="00342AC2">
        <w:trPr>
          <w:trHeight w:val="276"/>
        </w:trPr>
        <w:tc>
          <w:tcPr>
            <w:tcW w:w="10206" w:type="dxa"/>
            <w:tcBorders>
              <w:top w:val="nil"/>
              <w:left w:val="nil"/>
              <w:bottom w:val="nil"/>
              <w:right w:val="nil"/>
            </w:tcBorders>
            <w:shd w:val="clear" w:color="auto" w:fill="auto"/>
            <w:hideMark/>
          </w:tcPr>
          <w:p w14:paraId="620C5B03"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Facilement (dé)montable de la toile au moyen d’un profil à clipser en plastique caché</w:t>
            </w:r>
          </w:p>
        </w:tc>
      </w:tr>
      <w:tr w:rsidR="00342AC2" w:rsidRPr="006D5124" w14:paraId="299ED38E" w14:textId="77777777" w:rsidTr="00342AC2">
        <w:trPr>
          <w:trHeight w:val="81"/>
        </w:trPr>
        <w:tc>
          <w:tcPr>
            <w:tcW w:w="10206" w:type="dxa"/>
            <w:tcBorders>
              <w:top w:val="nil"/>
              <w:left w:val="nil"/>
              <w:bottom w:val="nil"/>
              <w:right w:val="nil"/>
            </w:tcBorders>
            <w:shd w:val="clear" w:color="auto" w:fill="auto"/>
            <w:hideMark/>
          </w:tcPr>
          <w:p w14:paraId="6C9EF80C"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p>
        </w:tc>
      </w:tr>
      <w:tr w:rsidR="00342AC2" w:rsidRPr="00342AC2" w14:paraId="61546CC1" w14:textId="77777777" w:rsidTr="00342AC2">
        <w:trPr>
          <w:trHeight w:val="276"/>
        </w:trPr>
        <w:tc>
          <w:tcPr>
            <w:tcW w:w="10206" w:type="dxa"/>
            <w:tcBorders>
              <w:top w:val="nil"/>
              <w:left w:val="nil"/>
              <w:bottom w:val="nil"/>
              <w:right w:val="nil"/>
            </w:tcBorders>
            <w:shd w:val="clear" w:color="auto" w:fill="auto"/>
            <w:hideMark/>
          </w:tcPr>
          <w:p w14:paraId="4D26B757" w14:textId="77777777" w:rsidR="00342AC2" w:rsidRPr="00342AC2" w:rsidRDefault="00342AC2" w:rsidP="00342AC2">
            <w:pPr>
              <w:spacing w:after="0" w:line="240" w:lineRule="auto"/>
              <w:rPr>
                <w:rFonts w:ascii="Calibri" w:eastAsia="Times New Roman" w:hAnsi="Calibri" w:cs="Calibri"/>
                <w:b/>
                <w:bCs/>
                <w:color w:val="000000"/>
                <w:sz w:val="20"/>
                <w:szCs w:val="20"/>
                <w:u w:val="single"/>
                <w:lang w:eastAsia="nl-BE"/>
              </w:rPr>
            </w:pPr>
            <w:r w:rsidRPr="00342AC2">
              <w:rPr>
                <w:rFonts w:ascii="Calibri" w:eastAsia="Times New Roman" w:hAnsi="Calibri" w:cs="Calibri"/>
                <w:b/>
                <w:bCs/>
                <w:color w:val="000000"/>
                <w:sz w:val="20"/>
                <w:szCs w:val="20"/>
                <w:u w:val="single"/>
                <w:lang w:eastAsia="nl-BE"/>
              </w:rPr>
              <w:t>Couleur</w:t>
            </w:r>
          </w:p>
        </w:tc>
      </w:tr>
      <w:tr w:rsidR="00342AC2" w:rsidRPr="006D5124" w14:paraId="0263DF81" w14:textId="77777777" w:rsidTr="00342AC2">
        <w:trPr>
          <w:trHeight w:val="276"/>
        </w:trPr>
        <w:tc>
          <w:tcPr>
            <w:tcW w:w="10206" w:type="dxa"/>
            <w:tcBorders>
              <w:top w:val="nil"/>
              <w:left w:val="nil"/>
              <w:bottom w:val="nil"/>
              <w:right w:val="nil"/>
            </w:tcBorders>
            <w:shd w:val="clear" w:color="auto" w:fill="auto"/>
            <w:hideMark/>
          </w:tcPr>
          <w:p w14:paraId="7EDD1462"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r w:rsidRPr="00342AC2">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342AC2" w:rsidRPr="006D5124" w14:paraId="3175F740" w14:textId="77777777" w:rsidTr="00342AC2">
        <w:trPr>
          <w:trHeight w:val="276"/>
        </w:trPr>
        <w:tc>
          <w:tcPr>
            <w:tcW w:w="10206" w:type="dxa"/>
            <w:tcBorders>
              <w:top w:val="nil"/>
              <w:left w:val="nil"/>
              <w:bottom w:val="nil"/>
              <w:right w:val="nil"/>
            </w:tcBorders>
            <w:shd w:val="clear" w:color="auto" w:fill="auto"/>
            <w:hideMark/>
          </w:tcPr>
          <w:p w14:paraId="4C81FA8E"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Les consoles latérales (aluminium moulé) : Thermolaquées dans la même couleur que les profils.</w:t>
            </w:r>
          </w:p>
        </w:tc>
      </w:tr>
      <w:tr w:rsidR="00342AC2" w:rsidRPr="006D5124" w14:paraId="7AF4B72C" w14:textId="77777777" w:rsidTr="00342AC2">
        <w:trPr>
          <w:trHeight w:val="276"/>
        </w:trPr>
        <w:tc>
          <w:tcPr>
            <w:tcW w:w="10206" w:type="dxa"/>
            <w:tcBorders>
              <w:top w:val="nil"/>
              <w:left w:val="nil"/>
              <w:bottom w:val="nil"/>
              <w:right w:val="nil"/>
            </w:tcBorders>
            <w:shd w:val="clear" w:color="auto" w:fill="auto"/>
            <w:hideMark/>
          </w:tcPr>
          <w:p w14:paraId="159B1EAE"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342AC2" w:rsidRPr="006D5124" w14:paraId="193FFBE8" w14:textId="77777777" w:rsidTr="00342AC2">
        <w:trPr>
          <w:trHeight w:val="81"/>
        </w:trPr>
        <w:tc>
          <w:tcPr>
            <w:tcW w:w="10206" w:type="dxa"/>
            <w:tcBorders>
              <w:top w:val="nil"/>
              <w:left w:val="nil"/>
              <w:bottom w:val="nil"/>
              <w:right w:val="nil"/>
            </w:tcBorders>
            <w:shd w:val="clear" w:color="auto" w:fill="auto"/>
            <w:hideMark/>
          </w:tcPr>
          <w:p w14:paraId="19241B82"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p>
        </w:tc>
      </w:tr>
      <w:tr w:rsidR="00342AC2" w:rsidRPr="00342AC2" w14:paraId="5E12B5D3" w14:textId="77777777" w:rsidTr="00342AC2">
        <w:trPr>
          <w:trHeight w:val="276"/>
        </w:trPr>
        <w:tc>
          <w:tcPr>
            <w:tcW w:w="10206" w:type="dxa"/>
            <w:tcBorders>
              <w:top w:val="nil"/>
              <w:left w:val="nil"/>
              <w:bottom w:val="nil"/>
              <w:right w:val="nil"/>
            </w:tcBorders>
            <w:shd w:val="clear" w:color="auto" w:fill="auto"/>
            <w:hideMark/>
          </w:tcPr>
          <w:p w14:paraId="46AFB72B" w14:textId="77777777" w:rsidR="00342AC2" w:rsidRPr="00342AC2" w:rsidRDefault="00342AC2" w:rsidP="00342AC2">
            <w:pPr>
              <w:spacing w:after="0" w:line="240" w:lineRule="auto"/>
              <w:rPr>
                <w:rFonts w:ascii="Calibri" w:eastAsia="Times New Roman" w:hAnsi="Calibri" w:cs="Calibri"/>
                <w:b/>
                <w:bCs/>
                <w:color w:val="000000"/>
                <w:sz w:val="20"/>
                <w:szCs w:val="20"/>
                <w:u w:val="single"/>
                <w:lang w:eastAsia="nl-BE"/>
              </w:rPr>
            </w:pPr>
            <w:r w:rsidRPr="00342AC2">
              <w:rPr>
                <w:rFonts w:ascii="Calibri" w:eastAsia="Times New Roman" w:hAnsi="Calibri" w:cs="Calibri"/>
                <w:b/>
                <w:bCs/>
                <w:color w:val="000000"/>
                <w:sz w:val="20"/>
                <w:szCs w:val="20"/>
                <w:u w:val="single"/>
                <w:lang w:eastAsia="nl-BE"/>
              </w:rPr>
              <w:t>Commande</w:t>
            </w:r>
          </w:p>
        </w:tc>
      </w:tr>
      <w:tr w:rsidR="00342AC2" w:rsidRPr="00342AC2" w14:paraId="4E11A9CB" w14:textId="77777777" w:rsidTr="00342AC2">
        <w:trPr>
          <w:trHeight w:val="276"/>
        </w:trPr>
        <w:tc>
          <w:tcPr>
            <w:tcW w:w="10206" w:type="dxa"/>
            <w:tcBorders>
              <w:top w:val="nil"/>
              <w:left w:val="nil"/>
              <w:bottom w:val="nil"/>
              <w:right w:val="nil"/>
            </w:tcBorders>
            <w:shd w:val="clear" w:color="auto" w:fill="auto"/>
            <w:hideMark/>
          </w:tcPr>
          <w:p w14:paraId="0ED64B41" w14:textId="77777777" w:rsidR="00342AC2" w:rsidRPr="00342AC2" w:rsidRDefault="00342AC2" w:rsidP="00342AC2">
            <w:pPr>
              <w:spacing w:after="0" w:line="240" w:lineRule="auto"/>
              <w:rPr>
                <w:rFonts w:ascii="Calibri" w:eastAsia="Times New Roman" w:hAnsi="Calibri" w:cs="Calibri"/>
                <w:color w:val="000000"/>
                <w:sz w:val="14"/>
                <w:szCs w:val="14"/>
                <w:lang w:eastAsia="nl-BE"/>
              </w:rPr>
            </w:pPr>
            <w:r w:rsidRPr="00342AC2">
              <w:rPr>
                <w:rFonts w:ascii="Calibri" w:eastAsia="Times New Roman" w:hAnsi="Calibri" w:cs="Calibri"/>
                <w:color w:val="000000"/>
                <w:sz w:val="14"/>
                <w:szCs w:val="14"/>
                <w:lang w:eastAsia="nl-BE"/>
              </w:rPr>
              <w:t>Électrique :</w:t>
            </w:r>
          </w:p>
        </w:tc>
      </w:tr>
      <w:tr w:rsidR="00342AC2" w:rsidRPr="006D5124" w14:paraId="55C70B1E" w14:textId="77777777" w:rsidTr="00342AC2">
        <w:trPr>
          <w:trHeight w:val="276"/>
        </w:trPr>
        <w:tc>
          <w:tcPr>
            <w:tcW w:w="10206" w:type="dxa"/>
            <w:tcBorders>
              <w:top w:val="nil"/>
              <w:left w:val="nil"/>
              <w:bottom w:val="nil"/>
              <w:right w:val="nil"/>
            </w:tcBorders>
            <w:shd w:val="clear" w:color="auto" w:fill="auto"/>
            <w:hideMark/>
          </w:tcPr>
          <w:p w14:paraId="16ABBEE5"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r w:rsidRPr="00342AC2">
              <w:rPr>
                <w:rFonts w:ascii="Calibri" w:eastAsia="Times New Roman" w:hAnsi="Calibri" w:cs="Calibri"/>
                <w:color w:val="FF0000"/>
                <w:sz w:val="14"/>
                <w:szCs w:val="14"/>
                <w:lang w:val="fr-BE" w:eastAsia="nl-BE"/>
              </w:rPr>
              <w:t xml:space="preserve"> - Moteur tubulaire 230 V AC, sans commande manuelle d'urgence</w:t>
            </w:r>
          </w:p>
        </w:tc>
      </w:tr>
      <w:tr w:rsidR="00342AC2" w:rsidRPr="006D5124" w14:paraId="0437A77C" w14:textId="77777777" w:rsidTr="00342AC2">
        <w:trPr>
          <w:trHeight w:val="276"/>
        </w:trPr>
        <w:tc>
          <w:tcPr>
            <w:tcW w:w="10206" w:type="dxa"/>
            <w:tcBorders>
              <w:top w:val="nil"/>
              <w:left w:val="nil"/>
              <w:bottom w:val="nil"/>
              <w:right w:val="nil"/>
            </w:tcBorders>
            <w:shd w:val="clear" w:color="auto" w:fill="auto"/>
            <w:hideMark/>
          </w:tcPr>
          <w:p w14:paraId="50025304"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r w:rsidRPr="00342AC2">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342AC2" w:rsidRPr="006D5124" w14:paraId="17C3DD85" w14:textId="77777777" w:rsidTr="00342AC2">
        <w:trPr>
          <w:trHeight w:val="276"/>
        </w:trPr>
        <w:tc>
          <w:tcPr>
            <w:tcW w:w="10206" w:type="dxa"/>
            <w:tcBorders>
              <w:top w:val="nil"/>
              <w:left w:val="nil"/>
              <w:bottom w:val="nil"/>
              <w:right w:val="nil"/>
            </w:tcBorders>
            <w:shd w:val="clear" w:color="auto" w:fill="auto"/>
            <w:hideMark/>
          </w:tcPr>
          <w:p w14:paraId="6620EA28"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342AC2" w:rsidRPr="006D5124" w14:paraId="764183DE" w14:textId="77777777" w:rsidTr="00342AC2">
        <w:trPr>
          <w:trHeight w:val="276"/>
        </w:trPr>
        <w:tc>
          <w:tcPr>
            <w:tcW w:w="10206" w:type="dxa"/>
            <w:tcBorders>
              <w:top w:val="nil"/>
              <w:left w:val="nil"/>
              <w:bottom w:val="nil"/>
              <w:right w:val="nil"/>
            </w:tcBorders>
            <w:shd w:val="clear" w:color="auto" w:fill="auto"/>
            <w:hideMark/>
          </w:tcPr>
          <w:p w14:paraId="5015FAC0"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Le raccordement électrique et le câblage supplémentaire font partie du lot électricité.</w:t>
            </w:r>
          </w:p>
        </w:tc>
      </w:tr>
      <w:tr w:rsidR="00342AC2" w:rsidRPr="006D5124" w14:paraId="4DD924E7" w14:textId="77777777" w:rsidTr="00342AC2">
        <w:trPr>
          <w:trHeight w:val="81"/>
        </w:trPr>
        <w:tc>
          <w:tcPr>
            <w:tcW w:w="10206" w:type="dxa"/>
            <w:tcBorders>
              <w:top w:val="nil"/>
              <w:left w:val="nil"/>
              <w:bottom w:val="nil"/>
              <w:right w:val="nil"/>
            </w:tcBorders>
            <w:shd w:val="clear" w:color="auto" w:fill="auto"/>
            <w:hideMark/>
          </w:tcPr>
          <w:p w14:paraId="4A6CDFF9"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p>
        </w:tc>
      </w:tr>
      <w:tr w:rsidR="00342AC2" w:rsidRPr="006D5124" w14:paraId="54AFE5CA" w14:textId="77777777" w:rsidTr="00342AC2">
        <w:trPr>
          <w:trHeight w:val="276"/>
        </w:trPr>
        <w:tc>
          <w:tcPr>
            <w:tcW w:w="10206" w:type="dxa"/>
            <w:tcBorders>
              <w:top w:val="nil"/>
              <w:left w:val="nil"/>
              <w:bottom w:val="nil"/>
              <w:right w:val="nil"/>
            </w:tcBorders>
            <w:shd w:val="clear" w:color="auto" w:fill="auto"/>
            <w:hideMark/>
          </w:tcPr>
          <w:p w14:paraId="1E699CC5" w14:textId="77777777" w:rsidR="00342AC2" w:rsidRPr="00342AC2" w:rsidRDefault="00342AC2" w:rsidP="00342AC2">
            <w:pPr>
              <w:spacing w:after="0" w:line="240" w:lineRule="auto"/>
              <w:rPr>
                <w:rFonts w:ascii="Calibri" w:eastAsia="Times New Roman" w:hAnsi="Calibri" w:cs="Calibri"/>
                <w:b/>
                <w:bCs/>
                <w:color w:val="0070C0"/>
                <w:sz w:val="20"/>
                <w:szCs w:val="20"/>
                <w:u w:val="single"/>
                <w:lang w:val="fr-BE" w:eastAsia="nl-BE"/>
              </w:rPr>
            </w:pPr>
            <w:r w:rsidRPr="00342AC2">
              <w:rPr>
                <w:rFonts w:ascii="Calibri" w:eastAsia="Times New Roman" w:hAnsi="Calibri" w:cs="Calibri"/>
                <w:b/>
                <w:bCs/>
                <w:color w:val="0070C0"/>
                <w:sz w:val="20"/>
                <w:szCs w:val="20"/>
                <w:u w:val="single"/>
                <w:lang w:val="fr-BE" w:eastAsia="nl-BE"/>
              </w:rPr>
              <w:t xml:space="preserve">Technologie Connect&amp;Go : connexion électrique </w:t>
            </w:r>
          </w:p>
        </w:tc>
      </w:tr>
      <w:tr w:rsidR="00342AC2" w:rsidRPr="006D5124" w14:paraId="18FDA46B" w14:textId="77777777" w:rsidTr="00342AC2">
        <w:trPr>
          <w:trHeight w:val="276"/>
        </w:trPr>
        <w:tc>
          <w:tcPr>
            <w:tcW w:w="10206" w:type="dxa"/>
            <w:tcBorders>
              <w:top w:val="nil"/>
              <w:left w:val="nil"/>
              <w:bottom w:val="nil"/>
              <w:right w:val="nil"/>
            </w:tcBorders>
            <w:shd w:val="clear" w:color="auto" w:fill="auto"/>
            <w:hideMark/>
          </w:tcPr>
          <w:p w14:paraId="7B0F675F"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Facilite le (dé)montage rapide et simple du store.</w:t>
            </w:r>
          </w:p>
        </w:tc>
      </w:tr>
      <w:tr w:rsidR="00342AC2" w:rsidRPr="006D5124" w14:paraId="7A41033C" w14:textId="77777777" w:rsidTr="00342AC2">
        <w:trPr>
          <w:trHeight w:val="276"/>
        </w:trPr>
        <w:tc>
          <w:tcPr>
            <w:tcW w:w="10206" w:type="dxa"/>
            <w:tcBorders>
              <w:top w:val="nil"/>
              <w:left w:val="nil"/>
              <w:bottom w:val="nil"/>
              <w:right w:val="nil"/>
            </w:tcBorders>
            <w:shd w:val="clear" w:color="auto" w:fill="auto"/>
            <w:hideMark/>
          </w:tcPr>
          <w:p w14:paraId="55996EEB"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342AC2" w:rsidRPr="006D5124" w14:paraId="6FEC2824" w14:textId="77777777" w:rsidTr="00342AC2">
        <w:trPr>
          <w:trHeight w:val="81"/>
        </w:trPr>
        <w:tc>
          <w:tcPr>
            <w:tcW w:w="10206" w:type="dxa"/>
            <w:tcBorders>
              <w:top w:val="nil"/>
              <w:left w:val="nil"/>
              <w:bottom w:val="nil"/>
              <w:right w:val="nil"/>
            </w:tcBorders>
            <w:shd w:val="clear" w:color="auto" w:fill="auto"/>
            <w:hideMark/>
          </w:tcPr>
          <w:p w14:paraId="2B261B25"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p>
        </w:tc>
      </w:tr>
      <w:tr w:rsidR="00342AC2" w:rsidRPr="00342AC2" w14:paraId="3A0BBF1E" w14:textId="77777777" w:rsidTr="00342AC2">
        <w:trPr>
          <w:trHeight w:val="276"/>
        </w:trPr>
        <w:tc>
          <w:tcPr>
            <w:tcW w:w="10206" w:type="dxa"/>
            <w:tcBorders>
              <w:top w:val="nil"/>
              <w:left w:val="nil"/>
              <w:bottom w:val="nil"/>
              <w:right w:val="nil"/>
            </w:tcBorders>
            <w:shd w:val="clear" w:color="auto" w:fill="auto"/>
            <w:hideMark/>
          </w:tcPr>
          <w:p w14:paraId="51CCD4C7" w14:textId="77777777" w:rsidR="00342AC2" w:rsidRPr="00342AC2" w:rsidRDefault="00342AC2" w:rsidP="00342AC2">
            <w:pPr>
              <w:spacing w:after="0" w:line="240" w:lineRule="auto"/>
              <w:rPr>
                <w:rFonts w:ascii="Calibri" w:eastAsia="Times New Roman" w:hAnsi="Calibri" w:cs="Calibri"/>
                <w:b/>
                <w:bCs/>
                <w:color w:val="0070C0"/>
                <w:sz w:val="20"/>
                <w:szCs w:val="20"/>
                <w:u w:val="single"/>
                <w:lang w:eastAsia="nl-BE"/>
              </w:rPr>
            </w:pPr>
            <w:r w:rsidRPr="00342AC2">
              <w:rPr>
                <w:rFonts w:ascii="Calibri" w:eastAsia="Times New Roman" w:hAnsi="Calibri" w:cs="Calibri"/>
                <w:b/>
                <w:bCs/>
                <w:color w:val="0070C0"/>
                <w:sz w:val="20"/>
                <w:szCs w:val="20"/>
                <w:u w:val="single"/>
                <w:lang w:eastAsia="nl-BE"/>
              </w:rPr>
              <w:t>Renson Connect</w:t>
            </w:r>
          </w:p>
        </w:tc>
      </w:tr>
      <w:tr w:rsidR="00342AC2" w:rsidRPr="006D5124" w14:paraId="446BABB4" w14:textId="77777777" w:rsidTr="00342AC2">
        <w:trPr>
          <w:trHeight w:val="276"/>
        </w:trPr>
        <w:tc>
          <w:tcPr>
            <w:tcW w:w="10206" w:type="dxa"/>
            <w:tcBorders>
              <w:top w:val="nil"/>
              <w:left w:val="nil"/>
              <w:bottom w:val="nil"/>
              <w:right w:val="nil"/>
            </w:tcBorders>
            <w:shd w:val="clear" w:color="auto" w:fill="auto"/>
            <w:hideMark/>
          </w:tcPr>
          <w:p w14:paraId="6FAFC028"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342AC2" w:rsidRPr="006D5124" w14:paraId="2AA7EA21" w14:textId="77777777" w:rsidTr="00342AC2">
        <w:trPr>
          <w:trHeight w:val="276"/>
        </w:trPr>
        <w:tc>
          <w:tcPr>
            <w:tcW w:w="10206" w:type="dxa"/>
            <w:tcBorders>
              <w:top w:val="nil"/>
              <w:left w:val="nil"/>
              <w:bottom w:val="nil"/>
              <w:right w:val="nil"/>
            </w:tcBorders>
            <w:shd w:val="clear" w:color="auto" w:fill="auto"/>
            <w:hideMark/>
          </w:tcPr>
          <w:p w14:paraId="71A6E4E4"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p>
        </w:tc>
      </w:tr>
      <w:tr w:rsidR="00342AC2" w:rsidRPr="006D5124" w14:paraId="1B3F4AAA" w14:textId="77777777" w:rsidTr="00342AC2">
        <w:trPr>
          <w:trHeight w:val="276"/>
        </w:trPr>
        <w:tc>
          <w:tcPr>
            <w:tcW w:w="10206" w:type="dxa"/>
            <w:tcBorders>
              <w:top w:val="nil"/>
              <w:left w:val="nil"/>
              <w:bottom w:val="nil"/>
              <w:right w:val="nil"/>
            </w:tcBorders>
            <w:shd w:val="clear" w:color="auto" w:fill="auto"/>
            <w:hideMark/>
          </w:tcPr>
          <w:p w14:paraId="06CDABAA" w14:textId="77777777" w:rsidR="00342AC2" w:rsidRPr="00342AC2" w:rsidRDefault="00342AC2" w:rsidP="00342AC2">
            <w:pPr>
              <w:spacing w:after="0" w:line="240" w:lineRule="auto"/>
              <w:rPr>
                <w:rFonts w:ascii="Calibri" w:eastAsia="Times New Roman" w:hAnsi="Calibri" w:cs="Calibri"/>
                <w:b/>
                <w:bCs/>
                <w:color w:val="000000"/>
                <w:sz w:val="20"/>
                <w:szCs w:val="20"/>
                <w:u w:val="single"/>
                <w:lang w:val="fr-BE" w:eastAsia="nl-BE"/>
              </w:rPr>
            </w:pPr>
            <w:r w:rsidRPr="00342AC2">
              <w:rPr>
                <w:rFonts w:ascii="Calibri" w:eastAsia="Times New Roman" w:hAnsi="Calibri" w:cs="Calibri"/>
                <w:b/>
                <w:bCs/>
                <w:color w:val="000000"/>
                <w:sz w:val="20"/>
                <w:szCs w:val="20"/>
                <w:u w:val="single"/>
                <w:lang w:val="fr-BE" w:eastAsia="nl-BE"/>
              </w:rPr>
              <w:t>Informations garantie et produit via code QR</w:t>
            </w:r>
          </w:p>
        </w:tc>
      </w:tr>
      <w:tr w:rsidR="00342AC2" w:rsidRPr="006D5124" w14:paraId="76CD0447" w14:textId="77777777" w:rsidTr="00342AC2">
        <w:trPr>
          <w:trHeight w:val="276"/>
        </w:trPr>
        <w:tc>
          <w:tcPr>
            <w:tcW w:w="10206" w:type="dxa"/>
            <w:tcBorders>
              <w:top w:val="nil"/>
              <w:left w:val="nil"/>
              <w:bottom w:val="nil"/>
              <w:right w:val="nil"/>
            </w:tcBorders>
            <w:shd w:val="clear" w:color="auto" w:fill="auto"/>
            <w:hideMark/>
          </w:tcPr>
          <w:p w14:paraId="66200E2F"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10 ans de garantie sur le laquage des profils en aluminium.</w:t>
            </w:r>
          </w:p>
        </w:tc>
      </w:tr>
      <w:tr w:rsidR="00342AC2" w:rsidRPr="006D5124" w14:paraId="10FC0503" w14:textId="77777777" w:rsidTr="00342AC2">
        <w:trPr>
          <w:trHeight w:val="276"/>
        </w:trPr>
        <w:tc>
          <w:tcPr>
            <w:tcW w:w="10206" w:type="dxa"/>
            <w:tcBorders>
              <w:top w:val="nil"/>
              <w:left w:val="nil"/>
              <w:bottom w:val="nil"/>
              <w:right w:val="nil"/>
            </w:tcBorders>
            <w:shd w:val="clear" w:color="auto" w:fill="auto"/>
            <w:hideMark/>
          </w:tcPr>
          <w:p w14:paraId="322A0484"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r w:rsidRPr="00342AC2">
              <w:rPr>
                <w:rFonts w:ascii="Calibri" w:eastAsia="Times New Roman" w:hAnsi="Calibri" w:cs="Calibri"/>
                <w:color w:val="FF0000"/>
                <w:sz w:val="14"/>
                <w:szCs w:val="14"/>
                <w:lang w:val="fr-BE" w:eastAsia="nl-BE"/>
              </w:rPr>
              <w:t>7 ans de garantie sur les moteurs électronique avec détection d'obstacles (Detecto).</w:t>
            </w:r>
          </w:p>
        </w:tc>
      </w:tr>
      <w:tr w:rsidR="00342AC2" w:rsidRPr="006D5124" w14:paraId="03B0E0C2" w14:textId="77777777" w:rsidTr="00342AC2">
        <w:trPr>
          <w:trHeight w:val="276"/>
        </w:trPr>
        <w:tc>
          <w:tcPr>
            <w:tcW w:w="10206" w:type="dxa"/>
            <w:tcBorders>
              <w:top w:val="nil"/>
              <w:left w:val="nil"/>
              <w:bottom w:val="nil"/>
              <w:right w:val="nil"/>
            </w:tcBorders>
            <w:shd w:val="clear" w:color="auto" w:fill="auto"/>
            <w:hideMark/>
          </w:tcPr>
          <w:p w14:paraId="2F58FB63"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5 ans de garantie sur la technologie de résistance au vent si c'est 'Pose libre' F:</w:t>
            </w:r>
          </w:p>
        </w:tc>
      </w:tr>
      <w:tr w:rsidR="00342AC2" w:rsidRPr="006D5124" w14:paraId="450A53C6" w14:textId="77777777" w:rsidTr="00342AC2">
        <w:trPr>
          <w:trHeight w:val="276"/>
        </w:trPr>
        <w:tc>
          <w:tcPr>
            <w:tcW w:w="10206" w:type="dxa"/>
            <w:tcBorders>
              <w:top w:val="nil"/>
              <w:left w:val="nil"/>
              <w:bottom w:val="nil"/>
              <w:right w:val="nil"/>
            </w:tcBorders>
            <w:shd w:val="clear" w:color="auto" w:fill="auto"/>
            <w:hideMark/>
          </w:tcPr>
          <w:p w14:paraId="33AB1325"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La fermeture éclair reste dans la coulisse</w:t>
            </w:r>
          </w:p>
        </w:tc>
      </w:tr>
      <w:tr w:rsidR="00342AC2" w:rsidRPr="006D5124" w14:paraId="0A74F67A" w14:textId="77777777" w:rsidTr="00342AC2">
        <w:trPr>
          <w:trHeight w:val="276"/>
        </w:trPr>
        <w:tc>
          <w:tcPr>
            <w:tcW w:w="10206" w:type="dxa"/>
            <w:tcBorders>
              <w:top w:val="nil"/>
              <w:left w:val="nil"/>
              <w:bottom w:val="nil"/>
              <w:right w:val="nil"/>
            </w:tcBorders>
            <w:shd w:val="clear" w:color="auto" w:fill="auto"/>
            <w:hideMark/>
          </w:tcPr>
          <w:p w14:paraId="383CAAE5"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 xml:space="preserve"> - Adhérence optimale de la fermeture éclair à la toile</w:t>
            </w:r>
          </w:p>
        </w:tc>
      </w:tr>
      <w:tr w:rsidR="00342AC2" w:rsidRPr="006D5124" w14:paraId="2641AE61" w14:textId="77777777" w:rsidTr="00342AC2">
        <w:trPr>
          <w:trHeight w:val="276"/>
        </w:trPr>
        <w:tc>
          <w:tcPr>
            <w:tcW w:w="10206" w:type="dxa"/>
            <w:tcBorders>
              <w:top w:val="nil"/>
              <w:left w:val="nil"/>
              <w:bottom w:val="nil"/>
              <w:right w:val="nil"/>
            </w:tcBorders>
            <w:shd w:val="clear" w:color="auto" w:fill="auto"/>
            <w:hideMark/>
          </w:tcPr>
          <w:p w14:paraId="44204D48"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lastRenderedPageBreak/>
              <w:t>5 ans de garantie pour une utilisation normale et un entretien régulier.</w:t>
            </w:r>
          </w:p>
        </w:tc>
      </w:tr>
      <w:tr w:rsidR="00342AC2" w:rsidRPr="006D5124" w14:paraId="5D520AB9" w14:textId="77777777" w:rsidTr="00342AC2">
        <w:trPr>
          <w:trHeight w:val="276"/>
        </w:trPr>
        <w:tc>
          <w:tcPr>
            <w:tcW w:w="10206" w:type="dxa"/>
            <w:tcBorders>
              <w:top w:val="nil"/>
              <w:left w:val="nil"/>
              <w:bottom w:val="nil"/>
              <w:right w:val="nil"/>
            </w:tcBorders>
            <w:shd w:val="clear" w:color="auto" w:fill="auto"/>
            <w:hideMark/>
          </w:tcPr>
          <w:p w14:paraId="40CB964E" w14:textId="77777777" w:rsidR="00342AC2" w:rsidRPr="00342AC2" w:rsidRDefault="00342AC2" w:rsidP="00342AC2">
            <w:pPr>
              <w:spacing w:after="0" w:line="240" w:lineRule="auto"/>
              <w:rPr>
                <w:rFonts w:ascii="Calibri" w:eastAsia="Times New Roman" w:hAnsi="Calibri" w:cs="Calibri"/>
                <w:color w:val="FF0000"/>
                <w:sz w:val="14"/>
                <w:szCs w:val="14"/>
                <w:lang w:val="fr-BE" w:eastAsia="nl-BE"/>
              </w:rPr>
            </w:pPr>
            <w:r w:rsidRPr="00342AC2">
              <w:rPr>
                <w:rFonts w:ascii="Calibri" w:eastAsia="Times New Roman" w:hAnsi="Calibri" w:cs="Calibri"/>
                <w:color w:val="FF0000"/>
                <w:sz w:val="14"/>
                <w:szCs w:val="14"/>
                <w:lang w:val="fr-BE" w:eastAsia="nl-BE"/>
              </w:rPr>
              <w:t>5 ans de garantie sur les moteurs.</w:t>
            </w:r>
          </w:p>
        </w:tc>
      </w:tr>
      <w:tr w:rsidR="00342AC2" w:rsidRPr="006D5124" w14:paraId="4B33417D" w14:textId="77777777" w:rsidTr="00342AC2">
        <w:trPr>
          <w:trHeight w:val="276"/>
        </w:trPr>
        <w:tc>
          <w:tcPr>
            <w:tcW w:w="10206" w:type="dxa"/>
            <w:tcBorders>
              <w:top w:val="nil"/>
              <w:left w:val="nil"/>
              <w:bottom w:val="nil"/>
              <w:right w:val="nil"/>
            </w:tcBorders>
            <w:shd w:val="clear" w:color="auto" w:fill="auto"/>
            <w:hideMark/>
          </w:tcPr>
          <w:p w14:paraId="2F7233A0"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342AC2" w:rsidRPr="006D5124" w14:paraId="0713B0FC" w14:textId="77777777" w:rsidTr="00342AC2">
        <w:trPr>
          <w:trHeight w:val="276"/>
        </w:trPr>
        <w:tc>
          <w:tcPr>
            <w:tcW w:w="10206" w:type="dxa"/>
            <w:tcBorders>
              <w:top w:val="nil"/>
              <w:left w:val="nil"/>
              <w:bottom w:val="nil"/>
              <w:right w:val="nil"/>
            </w:tcBorders>
            <w:shd w:val="clear" w:color="auto" w:fill="auto"/>
            <w:hideMark/>
          </w:tcPr>
          <w:p w14:paraId="08643360"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342AC2" w:rsidRPr="006D5124" w14:paraId="639CE9E4" w14:textId="77777777" w:rsidTr="00342AC2">
        <w:trPr>
          <w:trHeight w:val="276"/>
        </w:trPr>
        <w:tc>
          <w:tcPr>
            <w:tcW w:w="10206" w:type="dxa"/>
            <w:tcBorders>
              <w:top w:val="nil"/>
              <w:left w:val="nil"/>
              <w:bottom w:val="nil"/>
              <w:right w:val="nil"/>
            </w:tcBorders>
            <w:shd w:val="clear" w:color="auto" w:fill="auto"/>
            <w:hideMark/>
          </w:tcPr>
          <w:p w14:paraId="1979757D"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342AC2" w:rsidRPr="006D5124" w14:paraId="5C8365DA" w14:textId="77777777" w:rsidTr="00342AC2">
        <w:trPr>
          <w:trHeight w:val="81"/>
        </w:trPr>
        <w:tc>
          <w:tcPr>
            <w:tcW w:w="10206" w:type="dxa"/>
            <w:tcBorders>
              <w:top w:val="nil"/>
              <w:left w:val="nil"/>
              <w:bottom w:val="nil"/>
              <w:right w:val="nil"/>
            </w:tcBorders>
            <w:shd w:val="clear" w:color="auto" w:fill="auto"/>
            <w:hideMark/>
          </w:tcPr>
          <w:p w14:paraId="15C5B37C"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p>
        </w:tc>
      </w:tr>
      <w:tr w:rsidR="00342AC2" w:rsidRPr="00342AC2" w14:paraId="3B952E81" w14:textId="77777777" w:rsidTr="00342AC2">
        <w:trPr>
          <w:trHeight w:val="276"/>
        </w:trPr>
        <w:tc>
          <w:tcPr>
            <w:tcW w:w="10206" w:type="dxa"/>
            <w:tcBorders>
              <w:top w:val="nil"/>
              <w:left w:val="nil"/>
              <w:bottom w:val="nil"/>
              <w:right w:val="nil"/>
            </w:tcBorders>
            <w:shd w:val="clear" w:color="auto" w:fill="auto"/>
            <w:hideMark/>
          </w:tcPr>
          <w:p w14:paraId="37E732D0" w14:textId="77777777" w:rsidR="00342AC2" w:rsidRPr="00342AC2" w:rsidRDefault="00342AC2" w:rsidP="00342AC2">
            <w:pPr>
              <w:spacing w:after="0" w:line="240" w:lineRule="auto"/>
              <w:rPr>
                <w:rFonts w:ascii="Calibri" w:eastAsia="Times New Roman" w:hAnsi="Calibri" w:cs="Calibri"/>
                <w:b/>
                <w:bCs/>
                <w:color w:val="000000"/>
                <w:sz w:val="20"/>
                <w:szCs w:val="20"/>
                <w:u w:val="single"/>
                <w:lang w:eastAsia="nl-BE"/>
              </w:rPr>
            </w:pPr>
            <w:r w:rsidRPr="00342AC2">
              <w:rPr>
                <w:rFonts w:ascii="Calibri" w:eastAsia="Times New Roman" w:hAnsi="Calibri" w:cs="Calibri"/>
                <w:b/>
                <w:bCs/>
                <w:color w:val="000000"/>
                <w:sz w:val="20"/>
                <w:szCs w:val="20"/>
                <w:u w:val="single"/>
                <w:lang w:eastAsia="nl-BE"/>
              </w:rPr>
              <w:t xml:space="preserve">Classe de vent </w:t>
            </w:r>
          </w:p>
        </w:tc>
      </w:tr>
      <w:tr w:rsidR="00342AC2" w:rsidRPr="006D5124" w14:paraId="7781D90E" w14:textId="77777777" w:rsidTr="00342AC2">
        <w:trPr>
          <w:trHeight w:val="276"/>
        </w:trPr>
        <w:tc>
          <w:tcPr>
            <w:tcW w:w="10206" w:type="dxa"/>
            <w:tcBorders>
              <w:top w:val="nil"/>
              <w:left w:val="nil"/>
              <w:bottom w:val="nil"/>
              <w:right w:val="nil"/>
            </w:tcBorders>
            <w:shd w:val="clear" w:color="auto" w:fill="auto"/>
            <w:hideMark/>
          </w:tcPr>
          <w:p w14:paraId="6525D5A4"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Ce produit est conforme à la norme européenne EN13561.</w:t>
            </w:r>
          </w:p>
        </w:tc>
      </w:tr>
      <w:tr w:rsidR="00342AC2" w:rsidRPr="006D5124" w14:paraId="44085A5C" w14:textId="77777777" w:rsidTr="00342AC2">
        <w:trPr>
          <w:trHeight w:val="276"/>
        </w:trPr>
        <w:tc>
          <w:tcPr>
            <w:tcW w:w="10206" w:type="dxa"/>
            <w:tcBorders>
              <w:top w:val="nil"/>
              <w:left w:val="nil"/>
              <w:bottom w:val="nil"/>
              <w:right w:val="nil"/>
            </w:tcBorders>
            <w:shd w:val="clear" w:color="auto" w:fill="auto"/>
            <w:hideMark/>
          </w:tcPr>
          <w:p w14:paraId="4B70DE2E"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Ce store résiste à des vents de 100 km/h en position fermée (EN 13561:2004+A1:2008 conforme à la classe de vent 3). La résistance au vent dépend des dimensions et est disponible sur demande.</w:t>
            </w:r>
          </w:p>
        </w:tc>
      </w:tr>
      <w:tr w:rsidR="00342AC2" w:rsidRPr="006D5124" w14:paraId="23725774" w14:textId="77777777" w:rsidTr="00342AC2">
        <w:trPr>
          <w:trHeight w:val="276"/>
        </w:trPr>
        <w:tc>
          <w:tcPr>
            <w:tcW w:w="10206" w:type="dxa"/>
            <w:tcBorders>
              <w:top w:val="nil"/>
              <w:left w:val="nil"/>
              <w:bottom w:val="nil"/>
              <w:right w:val="nil"/>
            </w:tcBorders>
            <w:shd w:val="clear" w:color="auto" w:fill="auto"/>
            <w:hideMark/>
          </w:tcPr>
          <w:p w14:paraId="0F7F587C"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Rapport d'essai en soufflerie de 'Velux' (WTT17-002 Fixscreen Minimal MS7 M) : résistance au vent jusqu'à 100 km/h en position fermée (essai sur un store de 4000 mm x 4000 mm).</w:t>
            </w:r>
          </w:p>
        </w:tc>
      </w:tr>
      <w:tr w:rsidR="00342AC2" w:rsidRPr="006D5124" w14:paraId="1650B6A1" w14:textId="77777777" w:rsidTr="00342AC2">
        <w:trPr>
          <w:trHeight w:val="81"/>
        </w:trPr>
        <w:tc>
          <w:tcPr>
            <w:tcW w:w="10206" w:type="dxa"/>
            <w:tcBorders>
              <w:top w:val="nil"/>
              <w:left w:val="nil"/>
              <w:bottom w:val="nil"/>
              <w:right w:val="nil"/>
            </w:tcBorders>
            <w:shd w:val="clear" w:color="auto" w:fill="auto"/>
            <w:hideMark/>
          </w:tcPr>
          <w:p w14:paraId="7491BEC6"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p>
        </w:tc>
      </w:tr>
      <w:tr w:rsidR="00342AC2" w:rsidRPr="00342AC2" w14:paraId="589534E1" w14:textId="77777777" w:rsidTr="00342AC2">
        <w:trPr>
          <w:trHeight w:val="276"/>
        </w:trPr>
        <w:tc>
          <w:tcPr>
            <w:tcW w:w="10206" w:type="dxa"/>
            <w:tcBorders>
              <w:top w:val="nil"/>
              <w:left w:val="nil"/>
              <w:bottom w:val="nil"/>
              <w:right w:val="nil"/>
            </w:tcBorders>
            <w:shd w:val="clear" w:color="auto" w:fill="auto"/>
            <w:hideMark/>
          </w:tcPr>
          <w:p w14:paraId="317B0C57" w14:textId="77777777" w:rsidR="00342AC2" w:rsidRPr="00342AC2" w:rsidRDefault="00342AC2" w:rsidP="00342AC2">
            <w:pPr>
              <w:spacing w:after="0" w:line="240" w:lineRule="auto"/>
              <w:rPr>
                <w:rFonts w:ascii="Calibri" w:eastAsia="Times New Roman" w:hAnsi="Calibri" w:cs="Calibri"/>
                <w:b/>
                <w:bCs/>
                <w:color w:val="000000"/>
                <w:sz w:val="20"/>
                <w:szCs w:val="20"/>
                <w:u w:val="single"/>
                <w:lang w:eastAsia="nl-BE"/>
              </w:rPr>
            </w:pPr>
            <w:r w:rsidRPr="00342AC2">
              <w:rPr>
                <w:rFonts w:ascii="Calibri" w:eastAsia="Times New Roman" w:hAnsi="Calibri" w:cs="Calibri"/>
                <w:b/>
                <w:bCs/>
                <w:color w:val="000000"/>
                <w:sz w:val="20"/>
                <w:szCs w:val="20"/>
                <w:u w:val="single"/>
                <w:lang w:eastAsia="nl-BE"/>
              </w:rPr>
              <w:t>Normes et certificats</w:t>
            </w:r>
          </w:p>
        </w:tc>
      </w:tr>
      <w:tr w:rsidR="00342AC2" w:rsidRPr="006D5124" w14:paraId="662034CC" w14:textId="77777777" w:rsidTr="00342AC2">
        <w:trPr>
          <w:trHeight w:val="276"/>
        </w:trPr>
        <w:tc>
          <w:tcPr>
            <w:tcW w:w="10206" w:type="dxa"/>
            <w:tcBorders>
              <w:top w:val="nil"/>
              <w:left w:val="nil"/>
              <w:bottom w:val="nil"/>
              <w:right w:val="nil"/>
            </w:tcBorders>
            <w:shd w:val="clear" w:color="auto" w:fill="auto"/>
            <w:hideMark/>
          </w:tcPr>
          <w:p w14:paraId="6F1A7C51"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342AC2" w:rsidRPr="006D5124" w14:paraId="2F5D59BE" w14:textId="77777777" w:rsidTr="00342AC2">
        <w:trPr>
          <w:trHeight w:val="276"/>
        </w:trPr>
        <w:tc>
          <w:tcPr>
            <w:tcW w:w="10206" w:type="dxa"/>
            <w:tcBorders>
              <w:top w:val="nil"/>
              <w:left w:val="nil"/>
              <w:bottom w:val="nil"/>
              <w:right w:val="nil"/>
            </w:tcBorders>
            <w:shd w:val="clear" w:color="auto" w:fill="auto"/>
            <w:hideMark/>
          </w:tcPr>
          <w:p w14:paraId="7C965C3C"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Déclaration des perfomances : DoP-2016SC00006.</w:t>
            </w:r>
          </w:p>
        </w:tc>
      </w:tr>
      <w:tr w:rsidR="00342AC2" w:rsidRPr="006D5124" w14:paraId="19C4C458" w14:textId="77777777" w:rsidTr="00342AC2">
        <w:trPr>
          <w:trHeight w:val="276"/>
        </w:trPr>
        <w:tc>
          <w:tcPr>
            <w:tcW w:w="10206" w:type="dxa"/>
            <w:tcBorders>
              <w:top w:val="nil"/>
              <w:left w:val="nil"/>
              <w:bottom w:val="nil"/>
              <w:right w:val="nil"/>
            </w:tcBorders>
            <w:shd w:val="clear" w:color="auto" w:fill="auto"/>
            <w:hideMark/>
          </w:tcPr>
          <w:p w14:paraId="2B488FE3" w14:textId="77777777" w:rsidR="00342AC2" w:rsidRPr="00342AC2" w:rsidRDefault="00342AC2" w:rsidP="00342AC2">
            <w:pPr>
              <w:spacing w:after="0" w:line="240" w:lineRule="auto"/>
              <w:rPr>
                <w:rFonts w:ascii="Calibri" w:eastAsia="Times New Roman" w:hAnsi="Calibri" w:cs="Calibri"/>
                <w:color w:val="000000"/>
                <w:sz w:val="14"/>
                <w:szCs w:val="14"/>
                <w:lang w:val="fr-BE" w:eastAsia="nl-BE"/>
              </w:rPr>
            </w:pPr>
            <w:r w:rsidRPr="00342AC2">
              <w:rPr>
                <w:rFonts w:ascii="Calibri" w:eastAsia="Times New Roman" w:hAnsi="Calibri" w:cs="Calibri"/>
                <w:color w:val="000000"/>
                <w:sz w:val="14"/>
                <w:szCs w:val="14"/>
                <w:lang w:val="fr-BE" w:eastAsia="nl-BE"/>
              </w:rPr>
              <w:t>AluEco en VMRG Protection solaire certificat.</w:t>
            </w:r>
          </w:p>
        </w:tc>
      </w:tr>
    </w:tbl>
    <w:p w14:paraId="41E55031" w14:textId="77777777" w:rsidR="00F24520" w:rsidRPr="00342AC2" w:rsidRDefault="00F24520">
      <w:pPr>
        <w:rPr>
          <w:sz w:val="20"/>
          <w:szCs w:val="20"/>
          <w:lang w:val="fr-BE"/>
        </w:rPr>
      </w:pPr>
    </w:p>
    <w:sectPr w:rsidR="00F24520" w:rsidRPr="00342AC2"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71FB5"/>
    <w:rsid w:val="00074F38"/>
    <w:rsid w:val="000D3036"/>
    <w:rsid w:val="000F5C07"/>
    <w:rsid w:val="001858A0"/>
    <w:rsid w:val="001C612B"/>
    <w:rsid w:val="00251AB6"/>
    <w:rsid w:val="00267AEF"/>
    <w:rsid w:val="002F501D"/>
    <w:rsid w:val="00302678"/>
    <w:rsid w:val="00342AC2"/>
    <w:rsid w:val="003761E7"/>
    <w:rsid w:val="00492AC5"/>
    <w:rsid w:val="004D7CAD"/>
    <w:rsid w:val="004E6B46"/>
    <w:rsid w:val="005526CC"/>
    <w:rsid w:val="005E06F4"/>
    <w:rsid w:val="0060671F"/>
    <w:rsid w:val="006232D7"/>
    <w:rsid w:val="00656A60"/>
    <w:rsid w:val="006640AB"/>
    <w:rsid w:val="006D5124"/>
    <w:rsid w:val="007A2316"/>
    <w:rsid w:val="007A2B27"/>
    <w:rsid w:val="00847A64"/>
    <w:rsid w:val="00862C62"/>
    <w:rsid w:val="0087046A"/>
    <w:rsid w:val="008B66E3"/>
    <w:rsid w:val="00902D9D"/>
    <w:rsid w:val="00921F61"/>
    <w:rsid w:val="0093608D"/>
    <w:rsid w:val="009A6F01"/>
    <w:rsid w:val="009B40B3"/>
    <w:rsid w:val="009F37F4"/>
    <w:rsid w:val="00A41492"/>
    <w:rsid w:val="00A82B26"/>
    <w:rsid w:val="00AD77EB"/>
    <w:rsid w:val="00AF1272"/>
    <w:rsid w:val="00B050D1"/>
    <w:rsid w:val="00B43077"/>
    <w:rsid w:val="00C05ECA"/>
    <w:rsid w:val="00CA1754"/>
    <w:rsid w:val="00CA65B4"/>
    <w:rsid w:val="00CC0295"/>
    <w:rsid w:val="00CC28D3"/>
    <w:rsid w:val="00D57754"/>
    <w:rsid w:val="00D767BF"/>
    <w:rsid w:val="00D872F6"/>
    <w:rsid w:val="00DA4C4D"/>
    <w:rsid w:val="00ED3777"/>
    <w:rsid w:val="00F10646"/>
    <w:rsid w:val="00F24520"/>
    <w:rsid w:val="00FF2D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5124"/>
    <w:rPr>
      <w:color w:val="467886"/>
      <w:u w:val="single"/>
    </w:rPr>
  </w:style>
  <w:style w:type="character" w:styleId="UnresolvedMention">
    <w:name w:val="Unresolved Mention"/>
    <w:basedOn w:val="DefaultParagraphFont"/>
    <w:uiPriority w:val="99"/>
    <w:semiHidden/>
    <w:unhideWhenUsed/>
    <w:rsid w:val="006D51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3831702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3626770">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653729255">
      <w:bodyDiv w:val="1"/>
      <w:marLeft w:val="0"/>
      <w:marRight w:val="0"/>
      <w:marTop w:val="0"/>
      <w:marBottom w:val="0"/>
      <w:divBdr>
        <w:top w:val="none" w:sz="0" w:space="0" w:color="auto"/>
        <w:left w:val="none" w:sz="0" w:space="0" w:color="auto"/>
        <w:bottom w:val="none" w:sz="0" w:space="0" w:color="auto"/>
        <w:right w:val="none" w:sz="0" w:space="0" w:color="auto"/>
      </w:divBdr>
    </w:div>
    <w:div w:id="808282498">
      <w:bodyDiv w:val="1"/>
      <w:marLeft w:val="0"/>
      <w:marRight w:val="0"/>
      <w:marTop w:val="0"/>
      <w:marBottom w:val="0"/>
      <w:divBdr>
        <w:top w:val="none" w:sz="0" w:space="0" w:color="auto"/>
        <w:left w:val="none" w:sz="0" w:space="0" w:color="auto"/>
        <w:bottom w:val="none" w:sz="0" w:space="0" w:color="auto"/>
        <w:right w:val="none" w:sz="0" w:space="0" w:color="auto"/>
      </w:divBdr>
    </w:div>
    <w:div w:id="828525517">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22757257">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978611337">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31904963">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470702891">
      <w:bodyDiv w:val="1"/>
      <w:marLeft w:val="0"/>
      <w:marRight w:val="0"/>
      <w:marTop w:val="0"/>
      <w:marBottom w:val="0"/>
      <w:divBdr>
        <w:top w:val="none" w:sz="0" w:space="0" w:color="auto"/>
        <w:left w:val="none" w:sz="0" w:space="0" w:color="auto"/>
        <w:bottom w:val="none" w:sz="0" w:space="0" w:color="auto"/>
        <w:right w:val="none" w:sz="0" w:space="0" w:color="auto"/>
      </w:divBdr>
    </w:div>
    <w:div w:id="1480616652">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45952408">
      <w:bodyDiv w:val="1"/>
      <w:marLeft w:val="0"/>
      <w:marRight w:val="0"/>
      <w:marTop w:val="0"/>
      <w:marBottom w:val="0"/>
      <w:divBdr>
        <w:top w:val="none" w:sz="0" w:space="0" w:color="auto"/>
        <w:left w:val="none" w:sz="0" w:space="0" w:color="auto"/>
        <w:bottom w:val="none" w:sz="0" w:space="0" w:color="auto"/>
        <w:right w:val="none" w:sz="0" w:space="0" w:color="auto"/>
      </w:divBdr>
    </w:div>
    <w:div w:id="1750466594">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17685694">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053072073">
      <w:bodyDiv w:val="1"/>
      <w:marLeft w:val="0"/>
      <w:marRight w:val="0"/>
      <w:marTop w:val="0"/>
      <w:marBottom w:val="0"/>
      <w:divBdr>
        <w:top w:val="none" w:sz="0" w:space="0" w:color="auto"/>
        <w:left w:val="none" w:sz="0" w:space="0" w:color="auto"/>
        <w:bottom w:val="none" w:sz="0" w:space="0" w:color="auto"/>
        <w:right w:val="none" w:sz="0" w:space="0" w:color="auto"/>
      </w:divBdr>
    </w:div>
    <w:div w:id="2067147384">
      <w:bodyDiv w:val="1"/>
      <w:marLeft w:val="0"/>
      <w:marRight w:val="0"/>
      <w:marTop w:val="0"/>
      <w:marBottom w:val="0"/>
      <w:divBdr>
        <w:top w:val="none" w:sz="0" w:space="0" w:color="auto"/>
        <w:left w:val="none" w:sz="0" w:space="0" w:color="auto"/>
        <w:bottom w:val="none" w:sz="0" w:space="0" w:color="auto"/>
        <w:right w:val="none" w:sz="0" w:space="0" w:color="auto"/>
      </w:divBdr>
    </w:div>
    <w:div w:id="2115858870">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1322</Words>
  <Characters>7536</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2022-12-21T10:38:00Z</dcterms:created>
  <dcterms:modified xsi:type="dcterms:W3CDTF">2025-03-13T10:31:00Z</dcterms:modified>
</cp:coreProperties>
</file>