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7E0F91" w:rsidRPr="007E0F91" w14:paraId="1F0025E5" w14:textId="77777777" w:rsidTr="007E0F91">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77DE1CB4" w14:textId="77777777" w:rsidR="007E0F91" w:rsidRPr="007E0F91" w:rsidRDefault="007E0F91" w:rsidP="007E0F91">
            <w:pPr>
              <w:spacing w:after="0" w:line="240" w:lineRule="auto"/>
              <w:jc w:val="right"/>
              <w:rPr>
                <w:rFonts w:ascii="Calibri" w:eastAsia="Times New Roman" w:hAnsi="Calibri" w:cs="Calibri"/>
                <w:color w:val="000000"/>
                <w:sz w:val="8"/>
                <w:szCs w:val="8"/>
                <w:lang w:eastAsia="nl-BE"/>
              </w:rPr>
            </w:pPr>
            <w:r w:rsidRPr="007E0F91">
              <w:rPr>
                <w:rFonts w:ascii="Calibri" w:eastAsia="Times New Roman" w:hAnsi="Calibri" w:cs="Calibri"/>
                <w:color w:val="000000"/>
                <w:sz w:val="8"/>
                <w:szCs w:val="8"/>
                <w:lang w:eastAsia="nl-BE"/>
              </w:rPr>
              <w:t>fr</w:t>
            </w:r>
          </w:p>
        </w:tc>
      </w:tr>
      <w:tr w:rsidR="007E0F91" w:rsidRPr="009E648D" w14:paraId="0637D0A8" w14:textId="77777777" w:rsidTr="007E0F91">
        <w:trPr>
          <w:trHeight w:val="420"/>
        </w:trPr>
        <w:tc>
          <w:tcPr>
            <w:tcW w:w="10206" w:type="dxa"/>
            <w:tcBorders>
              <w:top w:val="nil"/>
              <w:left w:val="single" w:sz="8" w:space="0" w:color="auto"/>
              <w:bottom w:val="nil"/>
              <w:right w:val="single" w:sz="8" w:space="0" w:color="auto"/>
            </w:tcBorders>
            <w:shd w:val="clear" w:color="auto" w:fill="auto"/>
            <w:hideMark/>
          </w:tcPr>
          <w:p w14:paraId="63BA8972" w14:textId="77777777" w:rsidR="007E0F91" w:rsidRPr="007E0F91" w:rsidRDefault="007E0F91" w:rsidP="007E0F91">
            <w:pPr>
              <w:spacing w:after="0" w:line="240" w:lineRule="auto"/>
              <w:jc w:val="center"/>
              <w:rPr>
                <w:rFonts w:ascii="Calibri" w:eastAsia="Times New Roman" w:hAnsi="Calibri" w:cs="Calibri"/>
                <w:b/>
                <w:bCs/>
                <w:color w:val="000000"/>
                <w:sz w:val="32"/>
                <w:szCs w:val="32"/>
                <w:lang w:val="fr-BE" w:eastAsia="nl-BE"/>
              </w:rPr>
            </w:pPr>
            <w:r w:rsidRPr="007E0F91">
              <w:rPr>
                <w:rFonts w:ascii="Calibri" w:eastAsia="Times New Roman" w:hAnsi="Calibri" w:cs="Calibri"/>
                <w:b/>
                <w:bCs/>
                <w:color w:val="000000"/>
                <w:sz w:val="32"/>
                <w:szCs w:val="32"/>
                <w:lang w:val="fr-BE" w:eastAsia="nl-BE"/>
              </w:rPr>
              <w:t>FIXSCREEN® 100 Slim - Encastré ou Avant-corps (M 7)</w:t>
            </w:r>
          </w:p>
        </w:tc>
      </w:tr>
      <w:tr w:rsidR="009E648D" w:rsidRPr="007E0F91" w14:paraId="5B62D578" w14:textId="77777777" w:rsidTr="007E0F91">
        <w:trPr>
          <w:trHeight w:val="276"/>
        </w:trPr>
        <w:tc>
          <w:tcPr>
            <w:tcW w:w="10206" w:type="dxa"/>
            <w:tcBorders>
              <w:top w:val="nil"/>
              <w:left w:val="single" w:sz="8" w:space="0" w:color="auto"/>
              <w:bottom w:val="nil"/>
              <w:right w:val="single" w:sz="8" w:space="0" w:color="auto"/>
            </w:tcBorders>
            <w:shd w:val="clear" w:color="auto" w:fill="auto"/>
            <w:hideMark/>
          </w:tcPr>
          <w:p w14:paraId="264C6246" w14:textId="7C720AFD" w:rsidR="009E648D" w:rsidRPr="007E0F91" w:rsidRDefault="009E648D" w:rsidP="009E648D">
            <w:pPr>
              <w:spacing w:after="0" w:line="240" w:lineRule="auto"/>
              <w:jc w:val="center"/>
              <w:rPr>
                <w:rFonts w:ascii="Calibri" w:eastAsia="Times New Roman" w:hAnsi="Calibri" w:cs="Calibri"/>
                <w:color w:val="000000"/>
                <w:sz w:val="20"/>
                <w:szCs w:val="20"/>
                <w:lang w:eastAsia="nl-BE"/>
              </w:rPr>
            </w:pPr>
            <w:r w:rsidRPr="00392953">
              <w:t xml:space="preserve">Renson NV, Maalbeekstraat 10, 8790 Waregem – </w:t>
            </w:r>
            <w:r>
              <w:t>Belgique</w:t>
            </w:r>
          </w:p>
        </w:tc>
      </w:tr>
      <w:tr w:rsidR="009E648D" w:rsidRPr="009E648D" w14:paraId="2E13779D" w14:textId="77777777" w:rsidTr="007E0F91">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79A445B7" w14:textId="444AD7AF" w:rsidR="009E648D" w:rsidRPr="009E648D" w:rsidRDefault="009E648D" w:rsidP="009E648D">
            <w:pPr>
              <w:spacing w:after="0" w:line="240" w:lineRule="auto"/>
              <w:jc w:val="center"/>
              <w:rPr>
                <w:rFonts w:ascii="Calibri" w:eastAsia="Times New Roman" w:hAnsi="Calibri" w:cs="Calibri"/>
                <w:color w:val="000000"/>
                <w:sz w:val="20"/>
                <w:szCs w:val="20"/>
                <w:lang w:val="de-DE" w:eastAsia="nl-BE"/>
              </w:rPr>
            </w:pPr>
            <w:r w:rsidRPr="009E648D">
              <w:rPr>
                <w:lang w:val="de-DE"/>
              </w:rPr>
              <w:t xml:space="preserve">Tel. +32 (0)56 62 71 11, </w:t>
            </w:r>
            <w:hyperlink r:id="rId4" w:history="1">
              <w:r w:rsidRPr="005A623F">
                <w:rPr>
                  <w:rStyle w:val="Hyperlink"/>
                  <w:lang w:val="de-DE"/>
                </w:rPr>
                <w:t>info@renson.be</w:t>
              </w:r>
            </w:hyperlink>
            <w:r w:rsidRPr="009E648D">
              <w:rPr>
                <w:lang w:val="de-DE"/>
              </w:rPr>
              <w:t xml:space="preserve"> www.renson.eu</w:t>
            </w:r>
          </w:p>
        </w:tc>
      </w:tr>
      <w:tr w:rsidR="007E0F91" w:rsidRPr="007E0F91" w14:paraId="333BACE0" w14:textId="77777777" w:rsidTr="007E0F91">
        <w:trPr>
          <w:trHeight w:val="81"/>
        </w:trPr>
        <w:tc>
          <w:tcPr>
            <w:tcW w:w="10206" w:type="dxa"/>
            <w:tcBorders>
              <w:top w:val="nil"/>
              <w:left w:val="nil"/>
              <w:bottom w:val="nil"/>
              <w:right w:val="nil"/>
            </w:tcBorders>
            <w:shd w:val="clear" w:color="auto" w:fill="auto"/>
            <w:hideMark/>
          </w:tcPr>
          <w:p w14:paraId="3BE09EDF" w14:textId="77777777" w:rsidR="007E0F91" w:rsidRPr="007E0F91" w:rsidRDefault="007E0F91" w:rsidP="007E0F91">
            <w:pPr>
              <w:spacing w:after="0" w:line="240" w:lineRule="auto"/>
              <w:rPr>
                <w:rFonts w:ascii="Calibri" w:eastAsia="Times New Roman" w:hAnsi="Calibri" w:cs="Calibri"/>
                <w:color w:val="000000"/>
                <w:sz w:val="8"/>
                <w:szCs w:val="8"/>
                <w:lang w:eastAsia="nl-BE"/>
              </w:rPr>
            </w:pPr>
            <w:r w:rsidRPr="007E0F91">
              <w:rPr>
                <w:rFonts w:ascii="Calibri" w:eastAsia="Times New Roman" w:hAnsi="Calibri" w:cs="Calibri"/>
                <w:color w:val="000000"/>
                <w:sz w:val="8"/>
                <w:szCs w:val="8"/>
                <w:lang w:eastAsia="nl-BE"/>
              </w:rPr>
              <w:t>2023 02 01 - PM_Screens</w:t>
            </w:r>
          </w:p>
        </w:tc>
      </w:tr>
      <w:tr w:rsidR="007E0F91" w:rsidRPr="007E0F91" w14:paraId="78E3CF15" w14:textId="77777777" w:rsidTr="007E0F91">
        <w:trPr>
          <w:trHeight w:val="276"/>
        </w:trPr>
        <w:tc>
          <w:tcPr>
            <w:tcW w:w="10206" w:type="dxa"/>
            <w:tcBorders>
              <w:top w:val="nil"/>
              <w:left w:val="nil"/>
              <w:bottom w:val="nil"/>
              <w:right w:val="nil"/>
            </w:tcBorders>
            <w:shd w:val="clear" w:color="auto" w:fill="auto"/>
            <w:hideMark/>
          </w:tcPr>
          <w:p w14:paraId="1363DB61" w14:textId="77777777" w:rsidR="007E0F91" w:rsidRPr="007E0F91" w:rsidRDefault="007E0F91" w:rsidP="007E0F91">
            <w:pPr>
              <w:spacing w:after="0" w:line="240" w:lineRule="auto"/>
              <w:rPr>
                <w:rFonts w:ascii="Calibri" w:eastAsia="Times New Roman" w:hAnsi="Calibri" w:cs="Calibri"/>
                <w:color w:val="000000"/>
                <w:sz w:val="8"/>
                <w:szCs w:val="8"/>
                <w:lang w:eastAsia="nl-BE"/>
              </w:rPr>
            </w:pPr>
          </w:p>
        </w:tc>
      </w:tr>
      <w:tr w:rsidR="007E0F91" w:rsidRPr="007E0F91" w14:paraId="60FF37B6" w14:textId="77777777" w:rsidTr="007E0F91">
        <w:trPr>
          <w:trHeight w:val="276"/>
        </w:trPr>
        <w:tc>
          <w:tcPr>
            <w:tcW w:w="10206" w:type="dxa"/>
            <w:tcBorders>
              <w:top w:val="nil"/>
              <w:left w:val="nil"/>
              <w:bottom w:val="nil"/>
              <w:right w:val="nil"/>
            </w:tcBorders>
            <w:shd w:val="clear" w:color="auto" w:fill="auto"/>
            <w:hideMark/>
          </w:tcPr>
          <w:p w14:paraId="568C5755" w14:textId="77777777" w:rsidR="007E0F91" w:rsidRPr="007E0F91" w:rsidRDefault="007E0F91" w:rsidP="007E0F91">
            <w:pPr>
              <w:spacing w:after="0" w:line="240" w:lineRule="auto"/>
              <w:rPr>
                <w:rFonts w:ascii="Calibri" w:eastAsia="Times New Roman" w:hAnsi="Calibri" w:cs="Calibri"/>
                <w:b/>
                <w:bCs/>
                <w:color w:val="000000"/>
                <w:sz w:val="20"/>
                <w:szCs w:val="20"/>
                <w:u w:val="single"/>
                <w:lang w:eastAsia="nl-BE"/>
              </w:rPr>
            </w:pPr>
            <w:r w:rsidRPr="007E0F91">
              <w:rPr>
                <w:rFonts w:ascii="Calibri" w:eastAsia="Times New Roman" w:hAnsi="Calibri" w:cs="Calibri"/>
                <w:b/>
                <w:bCs/>
                <w:color w:val="000000"/>
                <w:sz w:val="20"/>
                <w:szCs w:val="20"/>
                <w:u w:val="single"/>
                <w:lang w:eastAsia="nl-BE"/>
              </w:rPr>
              <w:t>Caractéristiques du produit</w:t>
            </w:r>
          </w:p>
        </w:tc>
      </w:tr>
      <w:tr w:rsidR="007E0F91" w:rsidRPr="009E648D" w14:paraId="0C308599" w14:textId="77777777" w:rsidTr="007E0F91">
        <w:trPr>
          <w:trHeight w:val="276"/>
        </w:trPr>
        <w:tc>
          <w:tcPr>
            <w:tcW w:w="10206" w:type="dxa"/>
            <w:tcBorders>
              <w:top w:val="nil"/>
              <w:left w:val="nil"/>
              <w:bottom w:val="nil"/>
              <w:right w:val="nil"/>
            </w:tcBorders>
            <w:shd w:val="clear" w:color="auto" w:fill="auto"/>
            <w:hideMark/>
          </w:tcPr>
          <w:p w14:paraId="3A09272C" w14:textId="77777777" w:rsidR="007E0F91" w:rsidRPr="007E0F91" w:rsidRDefault="007E0F91" w:rsidP="007E0F91">
            <w:pPr>
              <w:spacing w:after="0" w:line="240" w:lineRule="auto"/>
              <w:rPr>
                <w:rFonts w:ascii="Calibri" w:eastAsia="Times New Roman" w:hAnsi="Calibri" w:cs="Calibri"/>
                <w:color w:val="FF0000"/>
                <w:sz w:val="14"/>
                <w:szCs w:val="14"/>
                <w:lang w:val="fr-BE" w:eastAsia="nl-BE"/>
              </w:rPr>
            </w:pPr>
            <w:r w:rsidRPr="007E0F91">
              <w:rPr>
                <w:rFonts w:ascii="Calibri" w:eastAsia="Times New Roman" w:hAnsi="Calibri" w:cs="Calibri"/>
                <w:color w:val="FF0000"/>
                <w:sz w:val="14"/>
                <w:szCs w:val="14"/>
                <w:lang w:val="fr-BE" w:eastAsia="nl-BE"/>
              </w:rPr>
              <w:t>(le texte marqué en rouge peut être barré en fonction de votre choix)</w:t>
            </w:r>
          </w:p>
        </w:tc>
      </w:tr>
      <w:tr w:rsidR="007E0F91" w:rsidRPr="009E648D" w14:paraId="62F03B6F" w14:textId="77777777" w:rsidTr="007E0F91">
        <w:trPr>
          <w:trHeight w:val="276"/>
        </w:trPr>
        <w:tc>
          <w:tcPr>
            <w:tcW w:w="10206" w:type="dxa"/>
            <w:tcBorders>
              <w:top w:val="nil"/>
              <w:left w:val="nil"/>
              <w:bottom w:val="nil"/>
              <w:right w:val="nil"/>
            </w:tcBorders>
            <w:shd w:val="clear" w:color="auto" w:fill="auto"/>
            <w:hideMark/>
          </w:tcPr>
          <w:p w14:paraId="3C82046A" w14:textId="77777777" w:rsidR="007E0F91" w:rsidRPr="007E0F91" w:rsidRDefault="007E0F91" w:rsidP="007E0F91">
            <w:pPr>
              <w:spacing w:after="0" w:line="240" w:lineRule="auto"/>
              <w:rPr>
                <w:rFonts w:ascii="Calibri" w:eastAsia="Times New Roman" w:hAnsi="Calibri" w:cs="Calibri"/>
                <w:color w:val="FF0000"/>
                <w:sz w:val="14"/>
                <w:szCs w:val="14"/>
                <w:lang w:val="fr-BE" w:eastAsia="nl-BE"/>
              </w:rPr>
            </w:pPr>
          </w:p>
        </w:tc>
      </w:tr>
      <w:tr w:rsidR="007E0F91" w:rsidRPr="007E0F91" w14:paraId="68386F92" w14:textId="77777777" w:rsidTr="007E0F91">
        <w:trPr>
          <w:trHeight w:val="276"/>
        </w:trPr>
        <w:tc>
          <w:tcPr>
            <w:tcW w:w="10206" w:type="dxa"/>
            <w:tcBorders>
              <w:top w:val="nil"/>
              <w:left w:val="nil"/>
              <w:bottom w:val="nil"/>
              <w:right w:val="nil"/>
            </w:tcBorders>
            <w:shd w:val="clear" w:color="auto" w:fill="auto"/>
            <w:hideMark/>
          </w:tcPr>
          <w:p w14:paraId="352504DD" w14:textId="77777777" w:rsidR="007E0F91" w:rsidRPr="007E0F91" w:rsidRDefault="007E0F91" w:rsidP="007E0F91">
            <w:pPr>
              <w:spacing w:after="0" w:line="240" w:lineRule="auto"/>
              <w:rPr>
                <w:rFonts w:ascii="Calibri" w:eastAsia="Times New Roman" w:hAnsi="Calibri" w:cs="Calibri"/>
                <w:b/>
                <w:bCs/>
                <w:color w:val="000000"/>
                <w:sz w:val="20"/>
                <w:szCs w:val="20"/>
                <w:u w:val="single"/>
                <w:lang w:eastAsia="nl-BE"/>
              </w:rPr>
            </w:pPr>
            <w:r w:rsidRPr="007E0F91">
              <w:rPr>
                <w:rFonts w:ascii="Calibri" w:eastAsia="Times New Roman" w:hAnsi="Calibri" w:cs="Calibri"/>
                <w:b/>
                <w:bCs/>
                <w:color w:val="000000"/>
                <w:sz w:val="20"/>
                <w:szCs w:val="20"/>
                <w:u w:val="single"/>
                <w:lang w:eastAsia="nl-BE"/>
              </w:rPr>
              <w:t xml:space="preserve">Montage </w:t>
            </w:r>
          </w:p>
        </w:tc>
      </w:tr>
      <w:tr w:rsidR="007E0F91" w:rsidRPr="009E648D" w14:paraId="6E7C18F8" w14:textId="77777777" w:rsidTr="007E0F91">
        <w:trPr>
          <w:trHeight w:val="276"/>
        </w:trPr>
        <w:tc>
          <w:tcPr>
            <w:tcW w:w="10206" w:type="dxa"/>
            <w:tcBorders>
              <w:top w:val="nil"/>
              <w:left w:val="nil"/>
              <w:bottom w:val="nil"/>
              <w:right w:val="nil"/>
            </w:tcBorders>
            <w:shd w:val="clear" w:color="auto" w:fill="auto"/>
            <w:hideMark/>
          </w:tcPr>
          <w:p w14:paraId="581D1359"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Ce produit est monté devant le châssis avec caisson entièrement fini -&gt; Encastré ou Avant-corps:</w:t>
            </w:r>
          </w:p>
        </w:tc>
      </w:tr>
      <w:tr w:rsidR="007E0F91" w:rsidRPr="009E648D" w14:paraId="2ECC27F3" w14:textId="77777777" w:rsidTr="007E0F91">
        <w:trPr>
          <w:trHeight w:val="276"/>
        </w:trPr>
        <w:tc>
          <w:tcPr>
            <w:tcW w:w="10206" w:type="dxa"/>
            <w:tcBorders>
              <w:top w:val="nil"/>
              <w:left w:val="nil"/>
              <w:bottom w:val="nil"/>
              <w:right w:val="nil"/>
            </w:tcBorders>
            <w:shd w:val="clear" w:color="auto" w:fill="auto"/>
            <w:hideMark/>
          </w:tcPr>
          <w:p w14:paraId="29D6C18E" w14:textId="77777777" w:rsidR="007E0F91" w:rsidRPr="007E0F91" w:rsidRDefault="007E0F91" w:rsidP="007E0F91">
            <w:pPr>
              <w:spacing w:after="0" w:line="240" w:lineRule="auto"/>
              <w:rPr>
                <w:rFonts w:ascii="Calibri" w:eastAsia="Times New Roman" w:hAnsi="Calibri" w:cs="Calibri"/>
                <w:color w:val="FF0000"/>
                <w:sz w:val="14"/>
                <w:szCs w:val="14"/>
                <w:lang w:val="fr-BE" w:eastAsia="nl-BE"/>
              </w:rPr>
            </w:pPr>
            <w:r w:rsidRPr="007E0F91">
              <w:rPr>
                <w:rFonts w:ascii="Calibri" w:eastAsia="Times New Roman" w:hAnsi="Calibri" w:cs="Calibri"/>
                <w:color w:val="FF0000"/>
                <w:sz w:val="14"/>
                <w:szCs w:val="14"/>
                <w:lang w:val="fr-BE" w:eastAsia="nl-BE"/>
              </w:rPr>
              <w:t xml:space="preserve"> - Situation de montage 7A (Standard, toile près de la fenêtre ; accouplement possible) ; ce produit peut être couplé au PANOVISTA</w:t>
            </w:r>
          </w:p>
        </w:tc>
      </w:tr>
      <w:tr w:rsidR="007E0F91" w:rsidRPr="009E648D" w14:paraId="5816F241" w14:textId="77777777" w:rsidTr="007E0F91">
        <w:trPr>
          <w:trHeight w:val="276"/>
        </w:trPr>
        <w:tc>
          <w:tcPr>
            <w:tcW w:w="10206" w:type="dxa"/>
            <w:tcBorders>
              <w:top w:val="nil"/>
              <w:left w:val="nil"/>
              <w:bottom w:val="nil"/>
              <w:right w:val="nil"/>
            </w:tcBorders>
            <w:shd w:val="clear" w:color="auto" w:fill="auto"/>
            <w:hideMark/>
          </w:tcPr>
          <w:p w14:paraId="69255411" w14:textId="77777777" w:rsidR="007E0F91" w:rsidRPr="007E0F91" w:rsidRDefault="007E0F91" w:rsidP="007E0F91">
            <w:pPr>
              <w:spacing w:after="0" w:line="240" w:lineRule="auto"/>
              <w:rPr>
                <w:rFonts w:ascii="Calibri" w:eastAsia="Times New Roman" w:hAnsi="Calibri" w:cs="Calibri"/>
                <w:color w:val="FF0000"/>
                <w:sz w:val="14"/>
                <w:szCs w:val="14"/>
                <w:lang w:val="fr-BE" w:eastAsia="nl-BE"/>
              </w:rPr>
            </w:pPr>
            <w:r w:rsidRPr="007E0F91">
              <w:rPr>
                <w:rFonts w:ascii="Calibri" w:eastAsia="Times New Roman" w:hAnsi="Calibri" w:cs="Calibri"/>
                <w:color w:val="FF0000"/>
                <w:sz w:val="14"/>
                <w:szCs w:val="14"/>
                <w:lang w:val="fr-BE" w:eastAsia="nl-BE"/>
              </w:rPr>
              <w:t xml:space="preserve"> - Situation de montage 7B (Toile loin de la fenêtre ; non couplable)</w:t>
            </w:r>
          </w:p>
        </w:tc>
      </w:tr>
      <w:tr w:rsidR="007E0F91" w:rsidRPr="009E648D" w14:paraId="79D4BDFC" w14:textId="77777777" w:rsidTr="007E0F91">
        <w:trPr>
          <w:trHeight w:val="276"/>
        </w:trPr>
        <w:tc>
          <w:tcPr>
            <w:tcW w:w="10206" w:type="dxa"/>
            <w:tcBorders>
              <w:top w:val="nil"/>
              <w:left w:val="nil"/>
              <w:bottom w:val="nil"/>
              <w:right w:val="nil"/>
            </w:tcBorders>
            <w:shd w:val="clear" w:color="auto" w:fill="auto"/>
            <w:hideMark/>
          </w:tcPr>
          <w:p w14:paraId="03589EE7" w14:textId="77777777" w:rsidR="007E0F91" w:rsidRPr="007E0F91" w:rsidRDefault="007E0F91" w:rsidP="007E0F91">
            <w:pPr>
              <w:spacing w:after="0" w:line="240" w:lineRule="auto"/>
              <w:rPr>
                <w:rFonts w:ascii="Calibri" w:eastAsia="Times New Roman" w:hAnsi="Calibri" w:cs="Calibri"/>
                <w:color w:val="FF0000"/>
                <w:sz w:val="14"/>
                <w:szCs w:val="14"/>
                <w:lang w:val="fr-BE" w:eastAsia="nl-BE"/>
              </w:rPr>
            </w:pPr>
            <w:r w:rsidRPr="007E0F91">
              <w:rPr>
                <w:rFonts w:ascii="Calibri" w:eastAsia="Times New Roman" w:hAnsi="Calibri" w:cs="Calibri"/>
                <w:color w:val="FF0000"/>
                <w:sz w:val="14"/>
                <w:szCs w:val="14"/>
                <w:lang w:val="fr-BE" w:eastAsia="nl-BE"/>
              </w:rPr>
              <w:t>Possibilité de montage en tant que caisson vide avec coulisses entièrement assemblées.</w:t>
            </w:r>
          </w:p>
        </w:tc>
      </w:tr>
      <w:tr w:rsidR="007E0F91" w:rsidRPr="009E648D" w14:paraId="3ECD82B4" w14:textId="77777777" w:rsidTr="007E0F91">
        <w:trPr>
          <w:trHeight w:val="276"/>
        </w:trPr>
        <w:tc>
          <w:tcPr>
            <w:tcW w:w="10206" w:type="dxa"/>
            <w:tcBorders>
              <w:top w:val="nil"/>
              <w:left w:val="nil"/>
              <w:bottom w:val="nil"/>
              <w:right w:val="nil"/>
            </w:tcBorders>
            <w:shd w:val="clear" w:color="auto" w:fill="auto"/>
            <w:hideMark/>
          </w:tcPr>
          <w:p w14:paraId="718963FB"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La sécurisation obligatoire permettant d’éviter tout fléchissement</w:t>
            </w:r>
          </w:p>
        </w:tc>
      </w:tr>
      <w:tr w:rsidR="007E0F91" w:rsidRPr="009E648D" w14:paraId="67C16747" w14:textId="77777777" w:rsidTr="007E0F91">
        <w:trPr>
          <w:trHeight w:val="276"/>
        </w:trPr>
        <w:tc>
          <w:tcPr>
            <w:tcW w:w="10206" w:type="dxa"/>
            <w:tcBorders>
              <w:top w:val="nil"/>
              <w:left w:val="nil"/>
              <w:bottom w:val="nil"/>
              <w:right w:val="nil"/>
            </w:tcBorders>
            <w:shd w:val="clear" w:color="auto" w:fill="auto"/>
            <w:hideMark/>
          </w:tcPr>
          <w:p w14:paraId="6D1C0A3B" w14:textId="77777777" w:rsidR="007E0F91" w:rsidRPr="007E0F91" w:rsidRDefault="007E0F91" w:rsidP="007E0F91">
            <w:pPr>
              <w:spacing w:after="0" w:line="240" w:lineRule="auto"/>
              <w:rPr>
                <w:rFonts w:ascii="Calibri" w:eastAsia="Times New Roman" w:hAnsi="Calibri" w:cs="Calibri"/>
                <w:color w:val="FF0000"/>
                <w:sz w:val="14"/>
                <w:szCs w:val="14"/>
                <w:lang w:val="fr-BE" w:eastAsia="nl-BE"/>
              </w:rPr>
            </w:pPr>
            <w:r w:rsidRPr="007E0F91">
              <w:rPr>
                <w:rFonts w:ascii="Calibri" w:eastAsia="Times New Roman" w:hAnsi="Calibri" w:cs="Calibri"/>
                <w:color w:val="FF0000"/>
                <w:sz w:val="14"/>
                <w:szCs w:val="14"/>
                <w:lang w:val="fr-BE" w:eastAsia="nl-BE"/>
              </w:rPr>
              <w:t>À réaliser au moyen d’une connexion entre l’équerre de fixation (à fixer sur la face supérieure du châssis de fenêtre) et la pièce d’accouplement (à fixer facilement au dos du caisson au moyen de vis autotaraudeuses)</w:t>
            </w:r>
          </w:p>
        </w:tc>
      </w:tr>
      <w:tr w:rsidR="007E0F91" w:rsidRPr="009E648D" w14:paraId="09C9CD63" w14:textId="77777777" w:rsidTr="007E0F91">
        <w:trPr>
          <w:trHeight w:val="276"/>
        </w:trPr>
        <w:tc>
          <w:tcPr>
            <w:tcW w:w="10206" w:type="dxa"/>
            <w:tcBorders>
              <w:top w:val="nil"/>
              <w:left w:val="nil"/>
              <w:bottom w:val="nil"/>
              <w:right w:val="nil"/>
            </w:tcBorders>
            <w:shd w:val="clear" w:color="auto" w:fill="auto"/>
            <w:hideMark/>
          </w:tcPr>
          <w:p w14:paraId="01A3F3BA"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Les consoles latérales du caisson qui soutiennent le mécanisme d'enroulement et qui sont équipées d'ergots, relient le caisson aux coulisses.</w:t>
            </w:r>
          </w:p>
        </w:tc>
      </w:tr>
      <w:tr w:rsidR="007E0F91" w:rsidRPr="009E648D" w14:paraId="29C3C047" w14:textId="77777777" w:rsidTr="007E0F91">
        <w:trPr>
          <w:trHeight w:val="276"/>
        </w:trPr>
        <w:tc>
          <w:tcPr>
            <w:tcW w:w="10206" w:type="dxa"/>
            <w:tcBorders>
              <w:top w:val="nil"/>
              <w:left w:val="nil"/>
              <w:bottom w:val="nil"/>
              <w:right w:val="nil"/>
            </w:tcBorders>
            <w:shd w:val="clear" w:color="auto" w:fill="auto"/>
            <w:hideMark/>
          </w:tcPr>
          <w:p w14:paraId="1DD905E4"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Une console latérale est équipée de la partie femelle de la connexion électrique.</w:t>
            </w:r>
          </w:p>
        </w:tc>
      </w:tr>
      <w:tr w:rsidR="007E0F91" w:rsidRPr="009E648D" w14:paraId="7B647759" w14:textId="77777777" w:rsidTr="007E0F91">
        <w:trPr>
          <w:trHeight w:val="276"/>
        </w:trPr>
        <w:tc>
          <w:tcPr>
            <w:tcW w:w="10206" w:type="dxa"/>
            <w:tcBorders>
              <w:top w:val="nil"/>
              <w:left w:val="nil"/>
              <w:bottom w:val="nil"/>
              <w:right w:val="nil"/>
            </w:tcBorders>
            <w:shd w:val="clear" w:color="auto" w:fill="auto"/>
            <w:hideMark/>
          </w:tcPr>
          <w:p w14:paraId="55B427B7"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Pendant le montage du jeu de toile (tube d'enroulement + toile + moteur), la connexion électrique se fait facilement en glissant la fiche du moteur dans la fiche du câble.</w:t>
            </w:r>
          </w:p>
        </w:tc>
      </w:tr>
      <w:tr w:rsidR="007E0F91" w:rsidRPr="009E648D" w14:paraId="32ABEC85" w14:textId="77777777" w:rsidTr="007E0F91">
        <w:trPr>
          <w:trHeight w:val="276"/>
        </w:trPr>
        <w:tc>
          <w:tcPr>
            <w:tcW w:w="10206" w:type="dxa"/>
            <w:tcBorders>
              <w:top w:val="nil"/>
              <w:left w:val="nil"/>
              <w:bottom w:val="nil"/>
              <w:right w:val="nil"/>
            </w:tcBorders>
            <w:shd w:val="clear" w:color="auto" w:fill="auto"/>
            <w:hideMark/>
          </w:tcPr>
          <w:p w14:paraId="58438E03" w14:textId="77777777" w:rsidR="007E0F91" w:rsidRPr="007E0F91" w:rsidRDefault="007E0F91" w:rsidP="007E0F91">
            <w:pPr>
              <w:spacing w:after="0" w:line="240" w:lineRule="auto"/>
              <w:rPr>
                <w:rFonts w:ascii="Calibri" w:eastAsia="Times New Roman" w:hAnsi="Calibri" w:cs="Calibri"/>
                <w:color w:val="0070C0"/>
                <w:sz w:val="14"/>
                <w:szCs w:val="14"/>
                <w:lang w:val="fr-BE" w:eastAsia="nl-BE"/>
              </w:rPr>
            </w:pPr>
            <w:r w:rsidRPr="007E0F91">
              <w:rPr>
                <w:rFonts w:ascii="Calibri" w:eastAsia="Times New Roman" w:hAnsi="Calibri" w:cs="Calibri"/>
                <w:color w:val="0070C0"/>
                <w:sz w:val="14"/>
                <w:szCs w:val="14"/>
                <w:lang w:val="fr-BE" w:eastAsia="nl-BE"/>
              </w:rPr>
              <w:t>Technologie Connect&amp;Go : facilite le (dé)montage rapide et facile du jeu de toile.</w:t>
            </w:r>
          </w:p>
        </w:tc>
      </w:tr>
      <w:tr w:rsidR="007E0F91" w:rsidRPr="009E648D" w14:paraId="1E1A61C0" w14:textId="77777777" w:rsidTr="007E0F91">
        <w:trPr>
          <w:trHeight w:val="276"/>
        </w:trPr>
        <w:tc>
          <w:tcPr>
            <w:tcW w:w="10206" w:type="dxa"/>
            <w:tcBorders>
              <w:top w:val="nil"/>
              <w:left w:val="nil"/>
              <w:bottom w:val="nil"/>
              <w:right w:val="nil"/>
            </w:tcBorders>
            <w:shd w:val="clear" w:color="auto" w:fill="auto"/>
            <w:hideMark/>
          </w:tcPr>
          <w:p w14:paraId="089D8595" w14:textId="77777777" w:rsidR="007E0F91" w:rsidRPr="007E0F91" w:rsidRDefault="007E0F91" w:rsidP="007E0F91">
            <w:pPr>
              <w:spacing w:after="0" w:line="240" w:lineRule="auto"/>
              <w:rPr>
                <w:rFonts w:ascii="Calibri" w:eastAsia="Times New Roman" w:hAnsi="Calibri" w:cs="Calibri"/>
                <w:color w:val="FF0000"/>
                <w:sz w:val="14"/>
                <w:szCs w:val="14"/>
                <w:lang w:val="fr-BE" w:eastAsia="nl-BE"/>
              </w:rPr>
            </w:pPr>
            <w:r w:rsidRPr="007E0F91">
              <w:rPr>
                <w:rFonts w:ascii="Calibri" w:eastAsia="Times New Roman" w:hAnsi="Calibri" w:cs="Calibri"/>
                <w:color w:val="FF0000"/>
                <w:sz w:val="14"/>
                <w:szCs w:val="14"/>
                <w:lang w:val="fr-BE" w:eastAsia="nl-BE"/>
              </w:rPr>
              <w:t>Le passage du câble est prévu au choix dans le caisson ou dans la console latérale.</w:t>
            </w:r>
          </w:p>
        </w:tc>
      </w:tr>
      <w:tr w:rsidR="007E0F91" w:rsidRPr="009E648D" w14:paraId="1C22043D" w14:textId="77777777" w:rsidTr="007E0F91">
        <w:trPr>
          <w:trHeight w:val="276"/>
        </w:trPr>
        <w:tc>
          <w:tcPr>
            <w:tcW w:w="10206" w:type="dxa"/>
            <w:tcBorders>
              <w:top w:val="nil"/>
              <w:left w:val="nil"/>
              <w:bottom w:val="nil"/>
              <w:right w:val="nil"/>
            </w:tcBorders>
            <w:shd w:val="clear" w:color="auto" w:fill="auto"/>
            <w:hideMark/>
          </w:tcPr>
          <w:p w14:paraId="7524B433"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Le jeu de toile est démontable du côté du profil amovible du caisson. Ceci détermine le choix de la position gauche ou droite (passage du câble).</w:t>
            </w:r>
          </w:p>
        </w:tc>
      </w:tr>
      <w:tr w:rsidR="007E0F91" w:rsidRPr="009E648D" w14:paraId="5F068521" w14:textId="77777777" w:rsidTr="007E0F91">
        <w:trPr>
          <w:trHeight w:val="276"/>
        </w:trPr>
        <w:tc>
          <w:tcPr>
            <w:tcW w:w="10206" w:type="dxa"/>
            <w:tcBorders>
              <w:top w:val="nil"/>
              <w:left w:val="nil"/>
              <w:bottom w:val="nil"/>
              <w:right w:val="nil"/>
            </w:tcBorders>
            <w:shd w:val="clear" w:color="auto" w:fill="auto"/>
            <w:hideMark/>
          </w:tcPr>
          <w:p w14:paraId="60094770"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p>
        </w:tc>
      </w:tr>
      <w:tr w:rsidR="007E0F91" w:rsidRPr="007E0F91" w14:paraId="3C1A826E" w14:textId="77777777" w:rsidTr="007E0F91">
        <w:trPr>
          <w:trHeight w:val="276"/>
        </w:trPr>
        <w:tc>
          <w:tcPr>
            <w:tcW w:w="10206" w:type="dxa"/>
            <w:tcBorders>
              <w:top w:val="nil"/>
              <w:left w:val="nil"/>
              <w:bottom w:val="nil"/>
              <w:right w:val="nil"/>
            </w:tcBorders>
            <w:shd w:val="clear" w:color="auto" w:fill="auto"/>
            <w:hideMark/>
          </w:tcPr>
          <w:p w14:paraId="182E1CFB" w14:textId="77777777" w:rsidR="007E0F91" w:rsidRPr="007E0F91" w:rsidRDefault="007E0F91" w:rsidP="007E0F91">
            <w:pPr>
              <w:spacing w:after="0" w:line="240" w:lineRule="auto"/>
              <w:rPr>
                <w:rFonts w:ascii="Calibri" w:eastAsia="Times New Roman" w:hAnsi="Calibri" w:cs="Calibri"/>
                <w:b/>
                <w:bCs/>
                <w:color w:val="000000"/>
                <w:sz w:val="20"/>
                <w:szCs w:val="20"/>
                <w:u w:val="single"/>
                <w:lang w:eastAsia="nl-BE"/>
              </w:rPr>
            </w:pPr>
            <w:r w:rsidRPr="007E0F91">
              <w:rPr>
                <w:rFonts w:ascii="Calibri" w:eastAsia="Times New Roman" w:hAnsi="Calibri" w:cs="Calibri"/>
                <w:b/>
                <w:bCs/>
                <w:color w:val="000000"/>
                <w:sz w:val="20"/>
                <w:szCs w:val="20"/>
                <w:u w:val="single"/>
                <w:lang w:eastAsia="nl-BE"/>
              </w:rPr>
              <w:t xml:space="preserve">Caisson </w:t>
            </w:r>
          </w:p>
        </w:tc>
      </w:tr>
      <w:tr w:rsidR="007E0F91" w:rsidRPr="007E0F91" w14:paraId="0EEE0C26" w14:textId="77777777" w:rsidTr="007E0F91">
        <w:trPr>
          <w:trHeight w:val="276"/>
        </w:trPr>
        <w:tc>
          <w:tcPr>
            <w:tcW w:w="10206" w:type="dxa"/>
            <w:tcBorders>
              <w:top w:val="nil"/>
              <w:left w:val="nil"/>
              <w:bottom w:val="nil"/>
              <w:right w:val="nil"/>
            </w:tcBorders>
            <w:shd w:val="clear" w:color="auto" w:fill="auto"/>
            <w:hideMark/>
          </w:tcPr>
          <w:p w14:paraId="600A871B" w14:textId="77777777" w:rsidR="007E0F91" w:rsidRPr="007E0F91" w:rsidRDefault="007E0F91" w:rsidP="007E0F91">
            <w:pPr>
              <w:spacing w:after="0" w:line="240" w:lineRule="auto"/>
              <w:rPr>
                <w:rFonts w:ascii="Calibri" w:eastAsia="Times New Roman" w:hAnsi="Calibri" w:cs="Calibri"/>
                <w:color w:val="000000"/>
                <w:sz w:val="14"/>
                <w:szCs w:val="14"/>
                <w:lang w:eastAsia="nl-BE"/>
              </w:rPr>
            </w:pPr>
            <w:r w:rsidRPr="007E0F91">
              <w:rPr>
                <w:rFonts w:ascii="Calibri" w:eastAsia="Times New Roman" w:hAnsi="Calibri" w:cs="Calibri"/>
                <w:color w:val="000000"/>
                <w:sz w:val="14"/>
                <w:szCs w:val="14"/>
                <w:lang w:eastAsia="nl-BE"/>
              </w:rPr>
              <w:t>Composition : aluminium extrudé.</w:t>
            </w:r>
          </w:p>
        </w:tc>
      </w:tr>
      <w:tr w:rsidR="007E0F91" w:rsidRPr="009E648D" w14:paraId="1A1CDB16" w14:textId="77777777" w:rsidTr="007E0F91">
        <w:trPr>
          <w:trHeight w:val="276"/>
        </w:trPr>
        <w:tc>
          <w:tcPr>
            <w:tcW w:w="10206" w:type="dxa"/>
            <w:tcBorders>
              <w:top w:val="nil"/>
              <w:left w:val="nil"/>
              <w:bottom w:val="nil"/>
              <w:right w:val="nil"/>
            </w:tcBorders>
            <w:shd w:val="clear" w:color="auto" w:fill="auto"/>
            <w:hideMark/>
          </w:tcPr>
          <w:p w14:paraId="5D54D283"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Modèle de caisson : Square (rectangulaire).</w:t>
            </w:r>
          </w:p>
        </w:tc>
      </w:tr>
      <w:tr w:rsidR="007E0F91" w:rsidRPr="009E648D" w14:paraId="04BD50A6" w14:textId="77777777" w:rsidTr="007E0F91">
        <w:trPr>
          <w:trHeight w:val="276"/>
        </w:trPr>
        <w:tc>
          <w:tcPr>
            <w:tcW w:w="10206" w:type="dxa"/>
            <w:tcBorders>
              <w:top w:val="nil"/>
              <w:left w:val="nil"/>
              <w:bottom w:val="nil"/>
              <w:right w:val="nil"/>
            </w:tcBorders>
            <w:shd w:val="clear" w:color="auto" w:fill="auto"/>
            <w:hideMark/>
          </w:tcPr>
          <w:p w14:paraId="600D9942"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Dimensions : 150 mm de hauteur et 110 mm de profondeur (surface maximale 16,8 m² ; couplé surface max. 24 m²).</w:t>
            </w:r>
          </w:p>
        </w:tc>
      </w:tr>
      <w:tr w:rsidR="007E0F91" w:rsidRPr="009E648D" w14:paraId="3593E125" w14:textId="77777777" w:rsidTr="007E0F91">
        <w:trPr>
          <w:trHeight w:val="276"/>
        </w:trPr>
        <w:tc>
          <w:tcPr>
            <w:tcW w:w="10206" w:type="dxa"/>
            <w:tcBorders>
              <w:top w:val="nil"/>
              <w:left w:val="nil"/>
              <w:bottom w:val="nil"/>
              <w:right w:val="nil"/>
            </w:tcBorders>
            <w:shd w:val="clear" w:color="auto" w:fill="auto"/>
            <w:hideMark/>
          </w:tcPr>
          <w:p w14:paraId="6DCB9158"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Prolongement du caisson: possible jusqu’à 500 mm. Prolongement de caisson pas possible avec la coulisse profonde.</w:t>
            </w:r>
          </w:p>
        </w:tc>
      </w:tr>
      <w:tr w:rsidR="007E0F91" w:rsidRPr="009E648D" w14:paraId="459E9CA0" w14:textId="77777777" w:rsidTr="007E0F91">
        <w:trPr>
          <w:trHeight w:val="276"/>
        </w:trPr>
        <w:tc>
          <w:tcPr>
            <w:tcW w:w="10206" w:type="dxa"/>
            <w:tcBorders>
              <w:top w:val="nil"/>
              <w:left w:val="nil"/>
              <w:bottom w:val="nil"/>
              <w:right w:val="nil"/>
            </w:tcBorders>
            <w:shd w:val="clear" w:color="auto" w:fill="auto"/>
            <w:hideMark/>
          </w:tcPr>
          <w:p w14:paraId="05310BCE"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p>
        </w:tc>
      </w:tr>
      <w:tr w:rsidR="007E0F91" w:rsidRPr="007E0F91" w14:paraId="16D52A2E" w14:textId="77777777" w:rsidTr="007E0F91">
        <w:trPr>
          <w:trHeight w:val="276"/>
        </w:trPr>
        <w:tc>
          <w:tcPr>
            <w:tcW w:w="10206" w:type="dxa"/>
            <w:tcBorders>
              <w:top w:val="nil"/>
              <w:left w:val="nil"/>
              <w:bottom w:val="nil"/>
              <w:right w:val="nil"/>
            </w:tcBorders>
            <w:shd w:val="clear" w:color="auto" w:fill="auto"/>
            <w:hideMark/>
          </w:tcPr>
          <w:p w14:paraId="70EB8834" w14:textId="77777777" w:rsidR="007E0F91" w:rsidRPr="007E0F91" w:rsidRDefault="007E0F91" w:rsidP="007E0F91">
            <w:pPr>
              <w:spacing w:after="0" w:line="240" w:lineRule="auto"/>
              <w:rPr>
                <w:rFonts w:ascii="Calibri" w:eastAsia="Times New Roman" w:hAnsi="Calibri" w:cs="Calibri"/>
                <w:b/>
                <w:bCs/>
                <w:color w:val="000000"/>
                <w:sz w:val="20"/>
                <w:szCs w:val="20"/>
                <w:u w:val="single"/>
                <w:lang w:eastAsia="nl-BE"/>
              </w:rPr>
            </w:pPr>
            <w:r w:rsidRPr="007E0F91">
              <w:rPr>
                <w:rFonts w:ascii="Calibri" w:eastAsia="Times New Roman" w:hAnsi="Calibri" w:cs="Calibri"/>
                <w:b/>
                <w:bCs/>
                <w:color w:val="000000"/>
                <w:sz w:val="20"/>
                <w:szCs w:val="20"/>
                <w:u w:val="single"/>
                <w:lang w:eastAsia="nl-BE"/>
              </w:rPr>
              <w:t xml:space="preserve">Coulisses </w:t>
            </w:r>
          </w:p>
        </w:tc>
      </w:tr>
      <w:tr w:rsidR="007E0F91" w:rsidRPr="007E0F91" w14:paraId="7E1F29BA" w14:textId="77777777" w:rsidTr="007E0F91">
        <w:trPr>
          <w:trHeight w:val="276"/>
        </w:trPr>
        <w:tc>
          <w:tcPr>
            <w:tcW w:w="10206" w:type="dxa"/>
            <w:tcBorders>
              <w:top w:val="nil"/>
              <w:left w:val="nil"/>
              <w:bottom w:val="nil"/>
              <w:right w:val="nil"/>
            </w:tcBorders>
            <w:shd w:val="clear" w:color="auto" w:fill="auto"/>
            <w:hideMark/>
          </w:tcPr>
          <w:p w14:paraId="0ABFE0C9" w14:textId="77777777" w:rsidR="007E0F91" w:rsidRPr="007E0F91" w:rsidRDefault="007E0F91" w:rsidP="007E0F91">
            <w:pPr>
              <w:spacing w:after="0" w:line="240" w:lineRule="auto"/>
              <w:rPr>
                <w:rFonts w:ascii="Calibri" w:eastAsia="Times New Roman" w:hAnsi="Calibri" w:cs="Calibri"/>
                <w:color w:val="000000"/>
                <w:sz w:val="14"/>
                <w:szCs w:val="14"/>
                <w:lang w:eastAsia="nl-BE"/>
              </w:rPr>
            </w:pPr>
            <w:r w:rsidRPr="007E0F91">
              <w:rPr>
                <w:rFonts w:ascii="Calibri" w:eastAsia="Times New Roman" w:hAnsi="Calibri" w:cs="Calibri"/>
                <w:color w:val="000000"/>
                <w:sz w:val="14"/>
                <w:szCs w:val="14"/>
                <w:lang w:eastAsia="nl-BE"/>
              </w:rPr>
              <w:t>Composition:</w:t>
            </w:r>
          </w:p>
        </w:tc>
      </w:tr>
      <w:tr w:rsidR="007E0F91" w:rsidRPr="009E648D" w14:paraId="262D9075" w14:textId="77777777" w:rsidTr="007E0F91">
        <w:trPr>
          <w:trHeight w:val="276"/>
        </w:trPr>
        <w:tc>
          <w:tcPr>
            <w:tcW w:w="10206" w:type="dxa"/>
            <w:tcBorders>
              <w:top w:val="nil"/>
              <w:left w:val="nil"/>
              <w:bottom w:val="nil"/>
              <w:right w:val="nil"/>
            </w:tcBorders>
            <w:shd w:val="clear" w:color="auto" w:fill="auto"/>
            <w:hideMark/>
          </w:tcPr>
          <w:p w14:paraId="0C90B2F1"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Le profil fixe de la coulisse profonde (standard) : l 35 mm x P 110 mm.</w:t>
            </w:r>
          </w:p>
        </w:tc>
      </w:tr>
      <w:tr w:rsidR="007E0F91" w:rsidRPr="009E648D" w14:paraId="03419D1B" w14:textId="77777777" w:rsidTr="007E0F91">
        <w:trPr>
          <w:trHeight w:val="276"/>
        </w:trPr>
        <w:tc>
          <w:tcPr>
            <w:tcW w:w="10206" w:type="dxa"/>
            <w:tcBorders>
              <w:top w:val="nil"/>
              <w:left w:val="nil"/>
              <w:bottom w:val="nil"/>
              <w:right w:val="nil"/>
            </w:tcBorders>
            <w:shd w:val="clear" w:color="auto" w:fill="auto"/>
            <w:hideMark/>
          </w:tcPr>
          <w:p w14:paraId="3D0BA83A"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Les coulisses sont finis par un profil de finition.</w:t>
            </w:r>
          </w:p>
        </w:tc>
      </w:tr>
      <w:tr w:rsidR="007E0F91" w:rsidRPr="007E0F91" w14:paraId="0C062BF4" w14:textId="77777777" w:rsidTr="007E0F91">
        <w:trPr>
          <w:trHeight w:val="276"/>
        </w:trPr>
        <w:tc>
          <w:tcPr>
            <w:tcW w:w="10206" w:type="dxa"/>
            <w:tcBorders>
              <w:top w:val="nil"/>
              <w:left w:val="nil"/>
              <w:bottom w:val="nil"/>
              <w:right w:val="nil"/>
            </w:tcBorders>
            <w:shd w:val="clear" w:color="auto" w:fill="auto"/>
            <w:hideMark/>
          </w:tcPr>
          <w:p w14:paraId="0734B4BB" w14:textId="77777777" w:rsidR="007E0F91" w:rsidRPr="007E0F91" w:rsidRDefault="007E0F91" w:rsidP="007E0F91">
            <w:pPr>
              <w:spacing w:after="0" w:line="240" w:lineRule="auto"/>
              <w:rPr>
                <w:rFonts w:ascii="Calibri" w:eastAsia="Times New Roman" w:hAnsi="Calibri" w:cs="Calibri"/>
                <w:color w:val="000000"/>
                <w:sz w:val="14"/>
                <w:szCs w:val="14"/>
                <w:lang w:eastAsia="nl-BE"/>
              </w:rPr>
            </w:pPr>
            <w:r w:rsidRPr="007E0F91">
              <w:rPr>
                <w:rFonts w:ascii="Calibri" w:eastAsia="Times New Roman" w:hAnsi="Calibri" w:cs="Calibri"/>
                <w:color w:val="000000"/>
                <w:sz w:val="14"/>
                <w:szCs w:val="14"/>
                <w:lang w:val="fr-BE" w:eastAsia="nl-BE"/>
              </w:rPr>
              <w:t xml:space="preserve"> </w:t>
            </w:r>
            <w:r w:rsidRPr="007E0F91">
              <w:rPr>
                <w:rFonts w:ascii="Calibri" w:eastAsia="Times New Roman" w:hAnsi="Calibri" w:cs="Calibri"/>
                <w:color w:val="000000"/>
                <w:sz w:val="14"/>
                <w:szCs w:val="14"/>
                <w:lang w:eastAsia="nl-BE"/>
              </w:rPr>
              <w:t>- Profils extérieurs : aluminium extrudé</w:t>
            </w:r>
          </w:p>
        </w:tc>
      </w:tr>
      <w:tr w:rsidR="007E0F91" w:rsidRPr="009E648D" w14:paraId="5D7D846A" w14:textId="77777777" w:rsidTr="007E0F91">
        <w:trPr>
          <w:trHeight w:val="276"/>
        </w:trPr>
        <w:tc>
          <w:tcPr>
            <w:tcW w:w="10206" w:type="dxa"/>
            <w:tcBorders>
              <w:top w:val="nil"/>
              <w:left w:val="nil"/>
              <w:bottom w:val="nil"/>
              <w:right w:val="nil"/>
            </w:tcBorders>
            <w:shd w:val="clear" w:color="auto" w:fill="auto"/>
            <w:hideMark/>
          </w:tcPr>
          <w:p w14:paraId="63D0D4B8"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 xml:space="preserve"> - 3 parties : le profil u permet un démontage facile du jeu de toile, sans démontage complet des coulisses, sans travaux de découpe ou de démolition, ce qui garantit une bonne étanchéité à l'eau et au vent</w:t>
            </w:r>
          </w:p>
        </w:tc>
      </w:tr>
      <w:tr w:rsidR="007E0F91" w:rsidRPr="007E0F91" w14:paraId="4AC5C637" w14:textId="77777777" w:rsidTr="007E0F91">
        <w:trPr>
          <w:trHeight w:val="276"/>
        </w:trPr>
        <w:tc>
          <w:tcPr>
            <w:tcW w:w="10206" w:type="dxa"/>
            <w:tcBorders>
              <w:top w:val="nil"/>
              <w:left w:val="nil"/>
              <w:bottom w:val="nil"/>
              <w:right w:val="nil"/>
            </w:tcBorders>
            <w:shd w:val="clear" w:color="auto" w:fill="auto"/>
            <w:hideMark/>
          </w:tcPr>
          <w:p w14:paraId="334DCD32" w14:textId="77777777" w:rsidR="007E0F91" w:rsidRPr="007E0F91" w:rsidRDefault="007E0F91" w:rsidP="007E0F91">
            <w:pPr>
              <w:spacing w:after="0" w:line="240" w:lineRule="auto"/>
              <w:rPr>
                <w:rFonts w:ascii="Calibri" w:eastAsia="Times New Roman" w:hAnsi="Calibri" w:cs="Calibri"/>
                <w:color w:val="000000"/>
                <w:sz w:val="14"/>
                <w:szCs w:val="14"/>
                <w:lang w:eastAsia="nl-BE"/>
              </w:rPr>
            </w:pPr>
            <w:r w:rsidRPr="007E0F91">
              <w:rPr>
                <w:rFonts w:ascii="Calibri" w:eastAsia="Times New Roman" w:hAnsi="Calibri" w:cs="Calibri"/>
                <w:color w:val="000000"/>
                <w:sz w:val="14"/>
                <w:szCs w:val="14"/>
                <w:lang w:val="fr-BE" w:eastAsia="nl-BE"/>
              </w:rPr>
              <w:t xml:space="preserve"> </w:t>
            </w:r>
            <w:r w:rsidRPr="007E0F91">
              <w:rPr>
                <w:rFonts w:ascii="Calibri" w:eastAsia="Times New Roman" w:hAnsi="Calibri" w:cs="Calibri"/>
                <w:color w:val="000000"/>
                <w:sz w:val="14"/>
                <w:szCs w:val="14"/>
                <w:lang w:eastAsia="nl-BE"/>
              </w:rPr>
              <w:t>- Guide pour fermeture éclair:</w:t>
            </w:r>
          </w:p>
        </w:tc>
      </w:tr>
      <w:tr w:rsidR="007E0F91" w:rsidRPr="009E648D" w14:paraId="0396D368" w14:textId="77777777" w:rsidTr="007E0F91">
        <w:trPr>
          <w:trHeight w:val="276"/>
        </w:trPr>
        <w:tc>
          <w:tcPr>
            <w:tcW w:w="10206" w:type="dxa"/>
            <w:tcBorders>
              <w:top w:val="nil"/>
              <w:left w:val="nil"/>
              <w:bottom w:val="nil"/>
              <w:right w:val="nil"/>
            </w:tcBorders>
            <w:shd w:val="clear" w:color="auto" w:fill="auto"/>
            <w:hideMark/>
          </w:tcPr>
          <w:p w14:paraId="2051F7A9"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 xml:space="preserve">    - Matière synthétique HPVC (= garantie de résistance au vent grâce à la solidité d'exécution)</w:t>
            </w:r>
          </w:p>
        </w:tc>
      </w:tr>
      <w:tr w:rsidR="007E0F91" w:rsidRPr="009E648D" w14:paraId="41123261" w14:textId="77777777" w:rsidTr="007E0F91">
        <w:trPr>
          <w:trHeight w:val="276"/>
        </w:trPr>
        <w:tc>
          <w:tcPr>
            <w:tcW w:w="10206" w:type="dxa"/>
            <w:tcBorders>
              <w:top w:val="nil"/>
              <w:left w:val="nil"/>
              <w:bottom w:val="nil"/>
              <w:right w:val="nil"/>
            </w:tcBorders>
            <w:shd w:val="clear" w:color="auto" w:fill="auto"/>
            <w:hideMark/>
          </w:tcPr>
          <w:p w14:paraId="4C38FB6C" w14:textId="77777777" w:rsidR="007E0F91" w:rsidRPr="007E0F91" w:rsidRDefault="007E0F91" w:rsidP="007E0F91">
            <w:pPr>
              <w:spacing w:after="0" w:line="240" w:lineRule="auto"/>
              <w:rPr>
                <w:rFonts w:ascii="Calibri" w:eastAsia="Times New Roman" w:hAnsi="Calibri" w:cs="Calibri"/>
                <w:color w:val="0070C0"/>
                <w:sz w:val="14"/>
                <w:szCs w:val="14"/>
                <w:lang w:val="fr-BE" w:eastAsia="nl-BE"/>
              </w:rPr>
            </w:pPr>
            <w:r w:rsidRPr="007E0F91">
              <w:rPr>
                <w:rFonts w:ascii="Calibri" w:eastAsia="Times New Roman" w:hAnsi="Calibri" w:cs="Calibri"/>
                <w:color w:val="0070C0"/>
                <w:sz w:val="14"/>
                <w:szCs w:val="14"/>
                <w:lang w:val="fr-BE" w:eastAsia="nl-BE"/>
              </w:rPr>
              <w:t xml:space="preserve">    - Technologie Smooth : couche supérieure coextrudée résistante à l'usure (= fonctionnement souple et silencieux, durable à long terme, sans entretien supplémentaire)</w:t>
            </w:r>
          </w:p>
        </w:tc>
      </w:tr>
      <w:tr w:rsidR="007E0F91" w:rsidRPr="009E648D" w14:paraId="58CE2B1A" w14:textId="77777777" w:rsidTr="007E0F91">
        <w:trPr>
          <w:trHeight w:val="276"/>
        </w:trPr>
        <w:tc>
          <w:tcPr>
            <w:tcW w:w="10206" w:type="dxa"/>
            <w:tcBorders>
              <w:top w:val="nil"/>
              <w:left w:val="nil"/>
              <w:bottom w:val="nil"/>
              <w:right w:val="nil"/>
            </w:tcBorders>
            <w:shd w:val="clear" w:color="auto" w:fill="auto"/>
            <w:hideMark/>
          </w:tcPr>
          <w:p w14:paraId="72238C66"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 xml:space="preserve">    - Zones d'amortissement en néoprène (60 mm de long) (= compensent les rafales de vent et contribuent à une tension constante de la toile)</w:t>
            </w:r>
          </w:p>
        </w:tc>
      </w:tr>
      <w:tr w:rsidR="007E0F91" w:rsidRPr="009E648D" w14:paraId="70E6AB09" w14:textId="77777777" w:rsidTr="007E0F91">
        <w:trPr>
          <w:trHeight w:val="276"/>
        </w:trPr>
        <w:tc>
          <w:tcPr>
            <w:tcW w:w="10206" w:type="dxa"/>
            <w:tcBorders>
              <w:top w:val="nil"/>
              <w:left w:val="nil"/>
              <w:bottom w:val="nil"/>
              <w:right w:val="nil"/>
            </w:tcBorders>
            <w:shd w:val="clear" w:color="auto" w:fill="auto"/>
            <w:hideMark/>
          </w:tcPr>
          <w:p w14:paraId="78585CA2"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 xml:space="preserve">    - Noyé dans la coulisse à 3 parties, ce qui limite la partie visible à 13,78 mm</w:t>
            </w:r>
          </w:p>
        </w:tc>
      </w:tr>
      <w:tr w:rsidR="007E0F91" w:rsidRPr="007E0F91" w14:paraId="132C36A5" w14:textId="77777777" w:rsidTr="007E0F91">
        <w:trPr>
          <w:trHeight w:val="276"/>
        </w:trPr>
        <w:tc>
          <w:tcPr>
            <w:tcW w:w="10206" w:type="dxa"/>
            <w:tcBorders>
              <w:top w:val="nil"/>
              <w:left w:val="nil"/>
              <w:bottom w:val="nil"/>
              <w:right w:val="nil"/>
            </w:tcBorders>
            <w:shd w:val="clear" w:color="auto" w:fill="auto"/>
            <w:hideMark/>
          </w:tcPr>
          <w:p w14:paraId="5C3C5F98" w14:textId="77777777" w:rsidR="007E0F91" w:rsidRPr="007E0F91" w:rsidRDefault="007E0F91" w:rsidP="007E0F91">
            <w:pPr>
              <w:spacing w:after="0" w:line="240" w:lineRule="auto"/>
              <w:rPr>
                <w:rFonts w:ascii="Calibri" w:eastAsia="Times New Roman" w:hAnsi="Calibri" w:cs="Calibri"/>
                <w:color w:val="000000"/>
                <w:sz w:val="14"/>
                <w:szCs w:val="14"/>
                <w:lang w:eastAsia="nl-BE"/>
              </w:rPr>
            </w:pPr>
            <w:r w:rsidRPr="007E0F91">
              <w:rPr>
                <w:rFonts w:ascii="Calibri" w:eastAsia="Times New Roman" w:hAnsi="Calibri" w:cs="Calibri"/>
                <w:color w:val="000000"/>
                <w:sz w:val="14"/>
                <w:szCs w:val="14"/>
                <w:lang w:eastAsia="nl-BE"/>
              </w:rPr>
              <w:t>Option de la coulisse:</w:t>
            </w:r>
          </w:p>
        </w:tc>
      </w:tr>
      <w:tr w:rsidR="007E0F91" w:rsidRPr="009E648D" w14:paraId="0083848A" w14:textId="77777777" w:rsidTr="007E0F91">
        <w:trPr>
          <w:trHeight w:val="276"/>
        </w:trPr>
        <w:tc>
          <w:tcPr>
            <w:tcW w:w="10206" w:type="dxa"/>
            <w:tcBorders>
              <w:top w:val="nil"/>
              <w:left w:val="nil"/>
              <w:bottom w:val="nil"/>
              <w:right w:val="nil"/>
            </w:tcBorders>
            <w:shd w:val="clear" w:color="auto" w:fill="auto"/>
            <w:hideMark/>
          </w:tcPr>
          <w:p w14:paraId="2239050D" w14:textId="77777777" w:rsidR="007E0F91" w:rsidRPr="007E0F91" w:rsidRDefault="007E0F91" w:rsidP="007E0F91">
            <w:pPr>
              <w:spacing w:after="0" w:line="240" w:lineRule="auto"/>
              <w:rPr>
                <w:rFonts w:ascii="Calibri" w:eastAsia="Times New Roman" w:hAnsi="Calibri" w:cs="Calibri"/>
                <w:color w:val="FF0000"/>
                <w:sz w:val="14"/>
                <w:szCs w:val="14"/>
                <w:lang w:val="fr-BE" w:eastAsia="nl-BE"/>
              </w:rPr>
            </w:pPr>
            <w:r w:rsidRPr="007E0F91">
              <w:rPr>
                <w:rFonts w:ascii="Calibri" w:eastAsia="Times New Roman" w:hAnsi="Calibri" w:cs="Calibri"/>
                <w:color w:val="FF0000"/>
                <w:sz w:val="14"/>
                <w:szCs w:val="14"/>
                <w:lang w:val="fr-BE" w:eastAsia="nl-BE"/>
              </w:rPr>
              <w:t xml:space="preserve"> - Coulisse profonde (standard) : l 35 mm x P 110 mm en 3 parties, profil u ; profondeur de la coulisse = profondeur du caisson, dotée d'une plaque de base avec angle à 0 ° ou 5 ° (seulement pour montage 7A) fabriquée en polyamide renforcé de fibre de verre</w:t>
            </w:r>
          </w:p>
        </w:tc>
      </w:tr>
      <w:tr w:rsidR="007E0F91" w:rsidRPr="009E648D" w14:paraId="67106B74" w14:textId="77777777" w:rsidTr="007E0F91">
        <w:trPr>
          <w:trHeight w:val="276"/>
        </w:trPr>
        <w:tc>
          <w:tcPr>
            <w:tcW w:w="10206" w:type="dxa"/>
            <w:tcBorders>
              <w:top w:val="nil"/>
              <w:left w:val="nil"/>
              <w:bottom w:val="nil"/>
              <w:right w:val="nil"/>
            </w:tcBorders>
            <w:shd w:val="clear" w:color="auto" w:fill="auto"/>
            <w:hideMark/>
          </w:tcPr>
          <w:p w14:paraId="50805A2E" w14:textId="77777777" w:rsidR="007E0F91" w:rsidRPr="007E0F91" w:rsidRDefault="007E0F91" w:rsidP="007E0F91">
            <w:pPr>
              <w:spacing w:after="0" w:line="240" w:lineRule="auto"/>
              <w:rPr>
                <w:rFonts w:ascii="Calibri" w:eastAsia="Times New Roman" w:hAnsi="Calibri" w:cs="Calibri"/>
                <w:color w:val="FF0000"/>
                <w:sz w:val="14"/>
                <w:szCs w:val="14"/>
                <w:lang w:val="fr-BE" w:eastAsia="nl-BE"/>
              </w:rPr>
            </w:pPr>
            <w:r w:rsidRPr="007E0F91">
              <w:rPr>
                <w:rFonts w:ascii="Calibri" w:eastAsia="Times New Roman" w:hAnsi="Calibri" w:cs="Calibri"/>
                <w:color w:val="FF0000"/>
                <w:sz w:val="14"/>
                <w:szCs w:val="14"/>
                <w:lang w:val="fr-BE" w:eastAsia="nl-BE"/>
              </w:rPr>
              <w:t xml:space="preserve"> - Coulisses profondes (uniquement pour le montage 7B) : possibilité d'utilisation pour balustrade avec coupe de sciage</w:t>
            </w:r>
          </w:p>
        </w:tc>
      </w:tr>
      <w:tr w:rsidR="007E0F91" w:rsidRPr="009E648D" w14:paraId="560BB03A" w14:textId="77777777" w:rsidTr="007E0F91">
        <w:trPr>
          <w:trHeight w:val="276"/>
        </w:trPr>
        <w:tc>
          <w:tcPr>
            <w:tcW w:w="10206" w:type="dxa"/>
            <w:tcBorders>
              <w:top w:val="nil"/>
              <w:left w:val="nil"/>
              <w:bottom w:val="nil"/>
              <w:right w:val="nil"/>
            </w:tcBorders>
            <w:shd w:val="clear" w:color="auto" w:fill="auto"/>
            <w:hideMark/>
          </w:tcPr>
          <w:p w14:paraId="7BF73726" w14:textId="77777777" w:rsidR="007E0F91" w:rsidRPr="007E0F91" w:rsidRDefault="007E0F91" w:rsidP="007E0F91">
            <w:pPr>
              <w:spacing w:after="0" w:line="240" w:lineRule="auto"/>
              <w:rPr>
                <w:rFonts w:ascii="Calibri" w:eastAsia="Times New Roman" w:hAnsi="Calibri" w:cs="Calibri"/>
                <w:color w:val="FF0000"/>
                <w:sz w:val="14"/>
                <w:szCs w:val="14"/>
                <w:lang w:val="fr-BE" w:eastAsia="nl-BE"/>
              </w:rPr>
            </w:pPr>
            <w:r w:rsidRPr="007E0F91">
              <w:rPr>
                <w:rFonts w:ascii="Calibri" w:eastAsia="Times New Roman" w:hAnsi="Calibri" w:cs="Calibri"/>
                <w:color w:val="FF0000"/>
                <w:sz w:val="14"/>
                <w:szCs w:val="14"/>
                <w:lang w:val="fr-BE" w:eastAsia="nl-BE"/>
              </w:rPr>
              <w:t xml:space="preserve"> - Coulisse fermée : l 35 mm x P 48 mm en 3 parties ; en cas d'utilisation d'un profil de remplissage amovible développé par vos soins, dotée d'une plaque de base avec angle à 0 ° ou 5 ° (seulement pour montage 7A) fabriquée en polyamide renforcé de fibre de verre</w:t>
            </w:r>
          </w:p>
        </w:tc>
      </w:tr>
      <w:tr w:rsidR="007E0F91" w:rsidRPr="009E648D" w14:paraId="2811667C" w14:textId="77777777" w:rsidTr="007E0F91">
        <w:trPr>
          <w:trHeight w:val="276"/>
        </w:trPr>
        <w:tc>
          <w:tcPr>
            <w:tcW w:w="10206" w:type="dxa"/>
            <w:tcBorders>
              <w:top w:val="nil"/>
              <w:left w:val="nil"/>
              <w:bottom w:val="nil"/>
              <w:right w:val="nil"/>
            </w:tcBorders>
            <w:shd w:val="clear" w:color="auto" w:fill="auto"/>
            <w:hideMark/>
          </w:tcPr>
          <w:p w14:paraId="197491FD"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 xml:space="preserve"> - Coulisse d'accouplement (seulement pour situation 7A) : l 58 mm x P 48 mm, 3 parties ; dotée d'une plaque de base avec angle à 0 ° fabriquée en polyamide renforcé de fibre de verre</w:t>
            </w:r>
          </w:p>
        </w:tc>
      </w:tr>
      <w:tr w:rsidR="007E0F91" w:rsidRPr="009E648D" w14:paraId="0755289B" w14:textId="77777777" w:rsidTr="007E0F91">
        <w:trPr>
          <w:trHeight w:val="276"/>
        </w:trPr>
        <w:tc>
          <w:tcPr>
            <w:tcW w:w="10206" w:type="dxa"/>
            <w:tcBorders>
              <w:top w:val="nil"/>
              <w:left w:val="nil"/>
              <w:bottom w:val="nil"/>
              <w:right w:val="nil"/>
            </w:tcBorders>
            <w:shd w:val="clear" w:color="auto" w:fill="auto"/>
            <w:hideMark/>
          </w:tcPr>
          <w:p w14:paraId="3E957924"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 xml:space="preserve"> - Fixé directement sur le châssis/la construction. Aucune vis n'est visible du côté de la façade</w:t>
            </w:r>
          </w:p>
        </w:tc>
      </w:tr>
      <w:tr w:rsidR="007E0F91" w:rsidRPr="009E648D" w14:paraId="46DB59E5" w14:textId="77777777" w:rsidTr="007E0F91">
        <w:trPr>
          <w:trHeight w:val="276"/>
        </w:trPr>
        <w:tc>
          <w:tcPr>
            <w:tcW w:w="10206" w:type="dxa"/>
            <w:tcBorders>
              <w:top w:val="nil"/>
              <w:left w:val="nil"/>
              <w:bottom w:val="nil"/>
              <w:right w:val="nil"/>
            </w:tcBorders>
            <w:shd w:val="clear" w:color="auto" w:fill="auto"/>
            <w:hideMark/>
          </w:tcPr>
          <w:p w14:paraId="69038392"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p>
        </w:tc>
      </w:tr>
      <w:tr w:rsidR="007E0F91" w:rsidRPr="007E0F91" w14:paraId="76C835D5" w14:textId="77777777" w:rsidTr="007E0F91">
        <w:trPr>
          <w:trHeight w:val="276"/>
        </w:trPr>
        <w:tc>
          <w:tcPr>
            <w:tcW w:w="10206" w:type="dxa"/>
            <w:tcBorders>
              <w:top w:val="nil"/>
              <w:left w:val="nil"/>
              <w:bottom w:val="nil"/>
              <w:right w:val="nil"/>
            </w:tcBorders>
            <w:shd w:val="clear" w:color="auto" w:fill="auto"/>
            <w:hideMark/>
          </w:tcPr>
          <w:p w14:paraId="68148892" w14:textId="77777777" w:rsidR="007E0F91" w:rsidRPr="007E0F91" w:rsidRDefault="007E0F91" w:rsidP="007E0F91">
            <w:pPr>
              <w:spacing w:after="0" w:line="240" w:lineRule="auto"/>
              <w:rPr>
                <w:rFonts w:ascii="Calibri" w:eastAsia="Times New Roman" w:hAnsi="Calibri" w:cs="Calibri"/>
                <w:b/>
                <w:bCs/>
                <w:color w:val="000000"/>
                <w:sz w:val="20"/>
                <w:szCs w:val="20"/>
                <w:u w:val="single"/>
                <w:lang w:eastAsia="nl-BE"/>
              </w:rPr>
            </w:pPr>
            <w:r w:rsidRPr="007E0F91">
              <w:rPr>
                <w:rFonts w:ascii="Calibri" w:eastAsia="Times New Roman" w:hAnsi="Calibri" w:cs="Calibri"/>
                <w:b/>
                <w:bCs/>
                <w:color w:val="000000"/>
                <w:sz w:val="20"/>
                <w:szCs w:val="20"/>
                <w:u w:val="single"/>
                <w:lang w:eastAsia="nl-BE"/>
              </w:rPr>
              <w:t>Jeu de toile</w:t>
            </w:r>
          </w:p>
        </w:tc>
      </w:tr>
      <w:tr w:rsidR="007E0F91" w:rsidRPr="007E0F91" w14:paraId="412DB2F2" w14:textId="77777777" w:rsidTr="007E0F91">
        <w:trPr>
          <w:trHeight w:val="276"/>
        </w:trPr>
        <w:tc>
          <w:tcPr>
            <w:tcW w:w="10206" w:type="dxa"/>
            <w:tcBorders>
              <w:top w:val="nil"/>
              <w:left w:val="nil"/>
              <w:bottom w:val="nil"/>
              <w:right w:val="nil"/>
            </w:tcBorders>
            <w:shd w:val="clear" w:color="auto" w:fill="auto"/>
            <w:hideMark/>
          </w:tcPr>
          <w:p w14:paraId="79C622B0" w14:textId="77777777" w:rsidR="007E0F91" w:rsidRPr="007E0F91" w:rsidRDefault="007E0F91" w:rsidP="007E0F91">
            <w:pPr>
              <w:spacing w:after="0" w:line="240" w:lineRule="auto"/>
              <w:rPr>
                <w:rFonts w:ascii="Calibri" w:eastAsia="Times New Roman" w:hAnsi="Calibri" w:cs="Calibri"/>
                <w:color w:val="000000"/>
                <w:sz w:val="14"/>
                <w:szCs w:val="14"/>
                <w:lang w:eastAsia="nl-BE"/>
              </w:rPr>
            </w:pPr>
            <w:r w:rsidRPr="007E0F91">
              <w:rPr>
                <w:rFonts w:ascii="Calibri" w:eastAsia="Times New Roman" w:hAnsi="Calibri" w:cs="Calibri"/>
                <w:color w:val="000000"/>
                <w:sz w:val="14"/>
                <w:szCs w:val="14"/>
                <w:lang w:eastAsia="nl-BE"/>
              </w:rPr>
              <w:t>Composition:</w:t>
            </w:r>
          </w:p>
        </w:tc>
      </w:tr>
      <w:tr w:rsidR="007E0F91" w:rsidRPr="009E648D" w14:paraId="7F9F7181" w14:textId="77777777" w:rsidTr="007E0F91">
        <w:trPr>
          <w:trHeight w:val="276"/>
        </w:trPr>
        <w:tc>
          <w:tcPr>
            <w:tcW w:w="10206" w:type="dxa"/>
            <w:tcBorders>
              <w:top w:val="nil"/>
              <w:left w:val="nil"/>
              <w:bottom w:val="nil"/>
              <w:right w:val="nil"/>
            </w:tcBorders>
            <w:shd w:val="clear" w:color="auto" w:fill="auto"/>
            <w:hideMark/>
          </w:tcPr>
          <w:p w14:paraId="1136D53E"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lastRenderedPageBreak/>
              <w:t xml:space="preserve"> - Tube d’enroulement : en acier galvanisé doté d’une rainure encastrée unique. Dans les grandes largeurs, les modèles sont en outre dotés d’un profil à cliquer démontable</w:t>
            </w:r>
          </w:p>
        </w:tc>
      </w:tr>
      <w:tr w:rsidR="007E0F91" w:rsidRPr="009E648D" w14:paraId="7A094EF0" w14:textId="77777777" w:rsidTr="007E0F91">
        <w:trPr>
          <w:trHeight w:val="276"/>
        </w:trPr>
        <w:tc>
          <w:tcPr>
            <w:tcW w:w="10206" w:type="dxa"/>
            <w:tcBorders>
              <w:top w:val="nil"/>
              <w:left w:val="nil"/>
              <w:bottom w:val="nil"/>
              <w:right w:val="nil"/>
            </w:tcBorders>
            <w:shd w:val="clear" w:color="auto" w:fill="auto"/>
            <w:hideMark/>
          </w:tcPr>
          <w:p w14:paraId="22D254BB"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 xml:space="preserve">   (= Empêche la formation de plis horizontaux en limitant l'enfoncement de la toile et en facilitant son (dé)montage)</w:t>
            </w:r>
          </w:p>
        </w:tc>
      </w:tr>
      <w:tr w:rsidR="007E0F91" w:rsidRPr="009E648D" w14:paraId="242013BC" w14:textId="77777777" w:rsidTr="007E0F91">
        <w:trPr>
          <w:trHeight w:val="276"/>
        </w:trPr>
        <w:tc>
          <w:tcPr>
            <w:tcW w:w="10206" w:type="dxa"/>
            <w:tcBorders>
              <w:top w:val="nil"/>
              <w:left w:val="nil"/>
              <w:bottom w:val="nil"/>
              <w:right w:val="nil"/>
            </w:tcBorders>
            <w:shd w:val="clear" w:color="auto" w:fill="auto"/>
            <w:hideMark/>
          </w:tcPr>
          <w:p w14:paraId="5226588E"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 xml:space="preserve"> - Embouts coniques de tube d'enroulement (= compensent les surépaisseurs de la fermeture éclair remontée et garantissent de ce fait un enroulement parfait sur la toile)</w:t>
            </w:r>
          </w:p>
        </w:tc>
      </w:tr>
      <w:tr w:rsidR="007E0F91" w:rsidRPr="009E648D" w14:paraId="42398CC4" w14:textId="77777777" w:rsidTr="007E0F91">
        <w:trPr>
          <w:trHeight w:val="276"/>
        </w:trPr>
        <w:tc>
          <w:tcPr>
            <w:tcW w:w="10206" w:type="dxa"/>
            <w:tcBorders>
              <w:top w:val="nil"/>
              <w:left w:val="nil"/>
              <w:bottom w:val="nil"/>
              <w:right w:val="nil"/>
            </w:tcBorders>
            <w:shd w:val="clear" w:color="auto" w:fill="auto"/>
            <w:hideMark/>
          </w:tcPr>
          <w:p w14:paraId="7DA1C618" w14:textId="77777777" w:rsidR="007E0F91" w:rsidRPr="007E0F91" w:rsidRDefault="007E0F91" w:rsidP="007E0F91">
            <w:pPr>
              <w:spacing w:after="0" w:line="240" w:lineRule="auto"/>
              <w:rPr>
                <w:rFonts w:ascii="Calibri" w:eastAsia="Times New Roman" w:hAnsi="Calibri" w:cs="Calibri"/>
                <w:color w:val="0070C0"/>
                <w:sz w:val="14"/>
                <w:szCs w:val="14"/>
                <w:lang w:val="fr-BE" w:eastAsia="nl-BE"/>
              </w:rPr>
            </w:pPr>
            <w:r w:rsidRPr="007E0F91">
              <w:rPr>
                <w:rFonts w:ascii="Calibri" w:eastAsia="Times New Roman" w:hAnsi="Calibri" w:cs="Calibri"/>
                <w:color w:val="0070C0"/>
                <w:sz w:val="14"/>
                <w:szCs w:val="14"/>
                <w:lang w:val="fr-BE" w:eastAsia="nl-BE"/>
              </w:rPr>
              <w:t>Technologie Connect&amp;Go : Le (dé)montage d'un jeu de toile est facilité au moyen de la connexion électrique : technologie Connect&amp;Go.</w:t>
            </w:r>
          </w:p>
        </w:tc>
      </w:tr>
      <w:tr w:rsidR="007E0F91" w:rsidRPr="009E648D" w14:paraId="2D26DB84" w14:textId="77777777" w:rsidTr="007E0F91">
        <w:trPr>
          <w:trHeight w:val="276"/>
        </w:trPr>
        <w:tc>
          <w:tcPr>
            <w:tcW w:w="10206" w:type="dxa"/>
            <w:tcBorders>
              <w:top w:val="nil"/>
              <w:left w:val="nil"/>
              <w:bottom w:val="nil"/>
              <w:right w:val="nil"/>
            </w:tcBorders>
            <w:shd w:val="clear" w:color="auto" w:fill="auto"/>
            <w:hideMark/>
          </w:tcPr>
          <w:p w14:paraId="34DA1365" w14:textId="77777777" w:rsidR="007E0F91" w:rsidRPr="007E0F91" w:rsidRDefault="007E0F91" w:rsidP="007E0F91">
            <w:pPr>
              <w:spacing w:after="0" w:line="240" w:lineRule="auto"/>
              <w:rPr>
                <w:rFonts w:ascii="Calibri" w:eastAsia="Times New Roman" w:hAnsi="Calibri" w:cs="Calibri"/>
                <w:color w:val="0070C0"/>
                <w:sz w:val="14"/>
                <w:szCs w:val="14"/>
                <w:lang w:val="fr-BE" w:eastAsia="nl-BE"/>
              </w:rPr>
            </w:pPr>
          </w:p>
        </w:tc>
      </w:tr>
      <w:tr w:rsidR="007E0F91" w:rsidRPr="007E0F91" w14:paraId="5262585A" w14:textId="77777777" w:rsidTr="007E0F91">
        <w:trPr>
          <w:trHeight w:val="276"/>
        </w:trPr>
        <w:tc>
          <w:tcPr>
            <w:tcW w:w="10206" w:type="dxa"/>
            <w:tcBorders>
              <w:top w:val="nil"/>
              <w:left w:val="nil"/>
              <w:bottom w:val="nil"/>
              <w:right w:val="nil"/>
            </w:tcBorders>
            <w:shd w:val="clear" w:color="auto" w:fill="auto"/>
            <w:hideMark/>
          </w:tcPr>
          <w:p w14:paraId="46C017EA" w14:textId="77777777" w:rsidR="007E0F91" w:rsidRPr="007E0F91" w:rsidRDefault="007E0F91" w:rsidP="007E0F91">
            <w:pPr>
              <w:spacing w:after="0" w:line="240" w:lineRule="auto"/>
              <w:rPr>
                <w:rFonts w:ascii="Calibri" w:eastAsia="Times New Roman" w:hAnsi="Calibri" w:cs="Calibri"/>
                <w:b/>
                <w:bCs/>
                <w:color w:val="000000"/>
                <w:sz w:val="20"/>
                <w:szCs w:val="20"/>
                <w:u w:val="single"/>
                <w:lang w:eastAsia="nl-BE"/>
              </w:rPr>
            </w:pPr>
            <w:r w:rsidRPr="007E0F91">
              <w:rPr>
                <w:rFonts w:ascii="Calibri" w:eastAsia="Times New Roman" w:hAnsi="Calibri" w:cs="Calibri"/>
                <w:b/>
                <w:bCs/>
                <w:color w:val="000000"/>
                <w:sz w:val="20"/>
                <w:szCs w:val="20"/>
                <w:u w:val="single"/>
                <w:lang w:eastAsia="nl-BE"/>
              </w:rPr>
              <w:t>Toile</w:t>
            </w:r>
          </w:p>
        </w:tc>
      </w:tr>
      <w:tr w:rsidR="007E0F91" w:rsidRPr="009E648D" w14:paraId="5265C43F" w14:textId="77777777" w:rsidTr="007E0F91">
        <w:trPr>
          <w:trHeight w:val="276"/>
        </w:trPr>
        <w:tc>
          <w:tcPr>
            <w:tcW w:w="10206" w:type="dxa"/>
            <w:tcBorders>
              <w:top w:val="nil"/>
              <w:left w:val="nil"/>
              <w:bottom w:val="nil"/>
              <w:right w:val="nil"/>
            </w:tcBorders>
            <w:shd w:val="clear" w:color="auto" w:fill="auto"/>
            <w:hideMark/>
          </w:tcPr>
          <w:p w14:paraId="21E46790"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Toutes les toiles sont en une partie, sauf si la hauteur &gt; à la largeur du rouleau de toile.</w:t>
            </w:r>
          </w:p>
        </w:tc>
      </w:tr>
      <w:tr w:rsidR="007E0F91" w:rsidRPr="007E0F91" w14:paraId="51797000" w14:textId="77777777" w:rsidTr="007E0F91">
        <w:trPr>
          <w:trHeight w:val="276"/>
        </w:trPr>
        <w:tc>
          <w:tcPr>
            <w:tcW w:w="10206" w:type="dxa"/>
            <w:tcBorders>
              <w:top w:val="nil"/>
              <w:left w:val="nil"/>
              <w:bottom w:val="nil"/>
              <w:right w:val="nil"/>
            </w:tcBorders>
            <w:shd w:val="clear" w:color="auto" w:fill="auto"/>
            <w:hideMark/>
          </w:tcPr>
          <w:p w14:paraId="252682EC" w14:textId="77777777" w:rsidR="007E0F91" w:rsidRPr="007E0F91" w:rsidRDefault="007E0F91" w:rsidP="007E0F91">
            <w:pPr>
              <w:spacing w:after="0" w:line="240" w:lineRule="auto"/>
              <w:rPr>
                <w:rFonts w:ascii="Calibri" w:eastAsia="Times New Roman" w:hAnsi="Calibri" w:cs="Calibri"/>
                <w:color w:val="000000"/>
                <w:sz w:val="14"/>
                <w:szCs w:val="14"/>
                <w:lang w:eastAsia="nl-BE"/>
              </w:rPr>
            </w:pPr>
            <w:r w:rsidRPr="007E0F91">
              <w:rPr>
                <w:rFonts w:ascii="Calibri" w:eastAsia="Times New Roman" w:hAnsi="Calibri" w:cs="Calibri"/>
                <w:color w:val="000000"/>
                <w:sz w:val="14"/>
                <w:szCs w:val="14"/>
                <w:lang w:eastAsia="nl-BE"/>
              </w:rPr>
              <w:t>Confection :</w:t>
            </w:r>
          </w:p>
        </w:tc>
      </w:tr>
      <w:tr w:rsidR="007E0F91" w:rsidRPr="007E0F91" w14:paraId="06EE9097" w14:textId="77777777" w:rsidTr="007E0F91">
        <w:trPr>
          <w:trHeight w:val="276"/>
        </w:trPr>
        <w:tc>
          <w:tcPr>
            <w:tcW w:w="10206" w:type="dxa"/>
            <w:tcBorders>
              <w:top w:val="nil"/>
              <w:left w:val="nil"/>
              <w:bottom w:val="nil"/>
              <w:right w:val="nil"/>
            </w:tcBorders>
            <w:shd w:val="clear" w:color="auto" w:fill="auto"/>
            <w:hideMark/>
          </w:tcPr>
          <w:p w14:paraId="3ACA88CA" w14:textId="77777777" w:rsidR="007E0F91" w:rsidRPr="007E0F91" w:rsidRDefault="007E0F91" w:rsidP="007E0F91">
            <w:pPr>
              <w:spacing w:after="0" w:line="240" w:lineRule="auto"/>
              <w:rPr>
                <w:rFonts w:ascii="Calibri" w:eastAsia="Times New Roman" w:hAnsi="Calibri" w:cs="Calibri"/>
                <w:color w:val="000000"/>
                <w:sz w:val="14"/>
                <w:szCs w:val="14"/>
                <w:lang w:eastAsia="nl-BE"/>
              </w:rPr>
            </w:pPr>
            <w:r w:rsidRPr="007E0F91">
              <w:rPr>
                <w:rFonts w:ascii="Calibri" w:eastAsia="Times New Roman" w:hAnsi="Calibri" w:cs="Calibri"/>
                <w:color w:val="000000"/>
                <w:sz w:val="14"/>
                <w:szCs w:val="14"/>
                <w:lang w:eastAsia="nl-BE"/>
              </w:rPr>
              <w:t xml:space="preserve"> - Horizontale</w:t>
            </w:r>
          </w:p>
        </w:tc>
      </w:tr>
      <w:tr w:rsidR="007E0F91" w:rsidRPr="009E648D" w14:paraId="39DA81F6" w14:textId="77777777" w:rsidTr="007E0F91">
        <w:trPr>
          <w:trHeight w:val="276"/>
        </w:trPr>
        <w:tc>
          <w:tcPr>
            <w:tcW w:w="10206" w:type="dxa"/>
            <w:tcBorders>
              <w:top w:val="nil"/>
              <w:left w:val="nil"/>
              <w:bottom w:val="nil"/>
              <w:right w:val="nil"/>
            </w:tcBorders>
            <w:shd w:val="clear" w:color="auto" w:fill="auto"/>
            <w:hideMark/>
          </w:tcPr>
          <w:p w14:paraId="092DB738" w14:textId="77777777" w:rsidR="007E0F91" w:rsidRPr="007E0F91" w:rsidRDefault="007E0F91" w:rsidP="007E0F91">
            <w:pPr>
              <w:spacing w:after="0" w:line="240" w:lineRule="auto"/>
              <w:rPr>
                <w:rFonts w:ascii="Calibri" w:eastAsia="Times New Roman" w:hAnsi="Calibri" w:cs="Calibri"/>
                <w:color w:val="0070C0"/>
                <w:sz w:val="14"/>
                <w:szCs w:val="14"/>
                <w:lang w:val="fr-BE" w:eastAsia="nl-BE"/>
              </w:rPr>
            </w:pPr>
            <w:r w:rsidRPr="007E0F91">
              <w:rPr>
                <w:rFonts w:ascii="Calibri" w:eastAsia="Times New Roman" w:hAnsi="Calibri" w:cs="Calibri"/>
                <w:color w:val="0070C0"/>
                <w:sz w:val="14"/>
                <w:szCs w:val="14"/>
                <w:lang w:val="fr-BE" w:eastAsia="nl-BE"/>
              </w:rPr>
              <w:t xml:space="preserve"> - Technologie Fixscreen : les bords verticaux sont pourvus d'une fermeture éclair symétrique</w:t>
            </w:r>
          </w:p>
        </w:tc>
      </w:tr>
      <w:tr w:rsidR="007E0F91" w:rsidRPr="009E648D" w14:paraId="59A1CC5B" w14:textId="77777777" w:rsidTr="007E0F91">
        <w:trPr>
          <w:trHeight w:val="276"/>
        </w:trPr>
        <w:tc>
          <w:tcPr>
            <w:tcW w:w="10206" w:type="dxa"/>
            <w:tcBorders>
              <w:top w:val="nil"/>
              <w:left w:val="nil"/>
              <w:bottom w:val="nil"/>
              <w:right w:val="nil"/>
            </w:tcBorders>
            <w:shd w:val="clear" w:color="auto" w:fill="auto"/>
            <w:hideMark/>
          </w:tcPr>
          <w:p w14:paraId="0EB89110"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 xml:space="preserve">   (= Cette forme symétrique veille à ce que la toile absorbe bien la charge du vent. La toile est donc fermement enserrée dans les deux coulisses latérales et résiste au vent dans toutes les positions)</w:t>
            </w:r>
          </w:p>
        </w:tc>
      </w:tr>
      <w:tr w:rsidR="007E0F91" w:rsidRPr="009E648D" w14:paraId="6CBB601E" w14:textId="77777777" w:rsidTr="007E0F91">
        <w:trPr>
          <w:trHeight w:val="276"/>
        </w:trPr>
        <w:tc>
          <w:tcPr>
            <w:tcW w:w="10206" w:type="dxa"/>
            <w:tcBorders>
              <w:top w:val="nil"/>
              <w:left w:val="nil"/>
              <w:bottom w:val="nil"/>
              <w:right w:val="nil"/>
            </w:tcBorders>
            <w:shd w:val="clear" w:color="auto" w:fill="auto"/>
            <w:hideMark/>
          </w:tcPr>
          <w:p w14:paraId="2F29AC15"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 xml:space="preserve"> - Soudage de fermeture éclair : haute fréquence, toujours du côté le moins visible. (= Adhérence durable et esthétique des fermetures éclair à la toile)</w:t>
            </w:r>
          </w:p>
        </w:tc>
      </w:tr>
      <w:tr w:rsidR="007E0F91" w:rsidRPr="009E648D" w14:paraId="5B531C13" w14:textId="77777777" w:rsidTr="007E0F91">
        <w:trPr>
          <w:trHeight w:val="276"/>
        </w:trPr>
        <w:tc>
          <w:tcPr>
            <w:tcW w:w="10206" w:type="dxa"/>
            <w:tcBorders>
              <w:top w:val="nil"/>
              <w:left w:val="nil"/>
              <w:bottom w:val="nil"/>
              <w:right w:val="nil"/>
            </w:tcBorders>
            <w:shd w:val="clear" w:color="auto" w:fill="auto"/>
            <w:hideMark/>
          </w:tcPr>
          <w:p w14:paraId="6B634B78"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p>
        </w:tc>
      </w:tr>
      <w:tr w:rsidR="007E0F91" w:rsidRPr="009E648D" w14:paraId="3A079BBF" w14:textId="77777777" w:rsidTr="007E0F91">
        <w:trPr>
          <w:trHeight w:val="276"/>
        </w:trPr>
        <w:tc>
          <w:tcPr>
            <w:tcW w:w="10206" w:type="dxa"/>
            <w:tcBorders>
              <w:top w:val="nil"/>
              <w:left w:val="nil"/>
              <w:bottom w:val="nil"/>
              <w:right w:val="nil"/>
            </w:tcBorders>
            <w:shd w:val="clear" w:color="auto" w:fill="auto"/>
            <w:hideMark/>
          </w:tcPr>
          <w:p w14:paraId="1E68EAE2"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Dimensions des toiles applicables, voir brochure.</w:t>
            </w:r>
          </w:p>
        </w:tc>
      </w:tr>
      <w:tr w:rsidR="007E0F91" w:rsidRPr="007E0F91" w14:paraId="7122C628" w14:textId="77777777" w:rsidTr="007E0F91">
        <w:trPr>
          <w:trHeight w:val="276"/>
        </w:trPr>
        <w:tc>
          <w:tcPr>
            <w:tcW w:w="10206" w:type="dxa"/>
            <w:tcBorders>
              <w:top w:val="nil"/>
              <w:left w:val="nil"/>
              <w:bottom w:val="nil"/>
              <w:right w:val="nil"/>
            </w:tcBorders>
            <w:shd w:val="clear" w:color="auto" w:fill="auto"/>
            <w:hideMark/>
          </w:tcPr>
          <w:p w14:paraId="50EEB857" w14:textId="77777777" w:rsidR="007E0F91" w:rsidRPr="007E0F91" w:rsidRDefault="007E0F91" w:rsidP="007E0F91">
            <w:pPr>
              <w:spacing w:after="0" w:line="240" w:lineRule="auto"/>
              <w:rPr>
                <w:rFonts w:ascii="Calibri" w:eastAsia="Times New Roman" w:hAnsi="Calibri" w:cs="Calibri"/>
                <w:color w:val="000000"/>
                <w:sz w:val="14"/>
                <w:szCs w:val="14"/>
                <w:lang w:eastAsia="nl-BE"/>
              </w:rPr>
            </w:pPr>
            <w:r w:rsidRPr="007E0F91">
              <w:rPr>
                <w:rFonts w:ascii="Calibri" w:eastAsia="Times New Roman" w:hAnsi="Calibri" w:cs="Calibri"/>
                <w:color w:val="000000"/>
                <w:sz w:val="14"/>
                <w:szCs w:val="14"/>
                <w:lang w:eastAsia="nl-BE"/>
              </w:rPr>
              <w:t>Type de toile :</w:t>
            </w:r>
          </w:p>
        </w:tc>
      </w:tr>
      <w:tr w:rsidR="007E0F91" w:rsidRPr="009E648D" w14:paraId="7BE009D1" w14:textId="77777777" w:rsidTr="007E0F91">
        <w:trPr>
          <w:trHeight w:val="276"/>
        </w:trPr>
        <w:tc>
          <w:tcPr>
            <w:tcW w:w="10206" w:type="dxa"/>
            <w:tcBorders>
              <w:top w:val="nil"/>
              <w:left w:val="nil"/>
              <w:bottom w:val="nil"/>
              <w:right w:val="nil"/>
            </w:tcBorders>
            <w:shd w:val="clear" w:color="auto" w:fill="auto"/>
            <w:hideMark/>
          </w:tcPr>
          <w:p w14:paraId="5E18E397" w14:textId="77777777" w:rsidR="007E0F91" w:rsidRPr="007E0F91" w:rsidRDefault="007E0F91" w:rsidP="007E0F91">
            <w:pPr>
              <w:spacing w:after="0" w:line="240" w:lineRule="auto"/>
              <w:rPr>
                <w:rFonts w:ascii="Calibri" w:eastAsia="Times New Roman" w:hAnsi="Calibri" w:cs="Calibri"/>
                <w:color w:val="FF0000"/>
                <w:sz w:val="14"/>
                <w:szCs w:val="14"/>
                <w:lang w:val="fr-BE" w:eastAsia="nl-BE"/>
              </w:rPr>
            </w:pPr>
            <w:r w:rsidRPr="007E0F91">
              <w:rPr>
                <w:rFonts w:ascii="Calibri" w:eastAsia="Times New Roman" w:hAnsi="Calibri" w:cs="Calibri"/>
                <w:color w:val="FF0000"/>
                <w:sz w:val="14"/>
                <w:szCs w:val="14"/>
                <w:lang w:val="fr-BE" w:eastAsia="nl-BE"/>
              </w:rPr>
              <w:t>●  Toile en fibre de verre (semi transparente):</w:t>
            </w:r>
          </w:p>
        </w:tc>
      </w:tr>
      <w:tr w:rsidR="007E0F91" w:rsidRPr="009E648D" w14:paraId="7078EC6C" w14:textId="77777777" w:rsidTr="007E0F91">
        <w:trPr>
          <w:trHeight w:val="276"/>
        </w:trPr>
        <w:tc>
          <w:tcPr>
            <w:tcW w:w="10206" w:type="dxa"/>
            <w:tcBorders>
              <w:top w:val="nil"/>
              <w:left w:val="nil"/>
              <w:bottom w:val="nil"/>
              <w:right w:val="nil"/>
            </w:tcBorders>
            <w:shd w:val="clear" w:color="auto" w:fill="auto"/>
            <w:hideMark/>
          </w:tcPr>
          <w:p w14:paraId="5CE5A1B1"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 xml:space="preserve">    - Classe de feu : M1 (NFP 92503), C-s3d0 (Euroclass EN 13501-1)</w:t>
            </w:r>
          </w:p>
        </w:tc>
      </w:tr>
      <w:tr w:rsidR="007E0F91" w:rsidRPr="009E648D" w14:paraId="71F623FB" w14:textId="77777777" w:rsidTr="007E0F91">
        <w:trPr>
          <w:trHeight w:val="276"/>
        </w:trPr>
        <w:tc>
          <w:tcPr>
            <w:tcW w:w="10206" w:type="dxa"/>
            <w:tcBorders>
              <w:top w:val="nil"/>
              <w:left w:val="nil"/>
              <w:bottom w:val="nil"/>
              <w:right w:val="nil"/>
            </w:tcBorders>
            <w:shd w:val="clear" w:color="auto" w:fill="auto"/>
            <w:hideMark/>
          </w:tcPr>
          <w:p w14:paraId="6A12E55E"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 xml:space="preserve">    - Poids : ± 520-620 g/m², épaisseur : 0,53-0,80 mm</w:t>
            </w:r>
          </w:p>
        </w:tc>
      </w:tr>
      <w:tr w:rsidR="007E0F91" w:rsidRPr="009E648D" w14:paraId="4F32C84B" w14:textId="77777777" w:rsidTr="007E0F91">
        <w:trPr>
          <w:trHeight w:val="276"/>
        </w:trPr>
        <w:tc>
          <w:tcPr>
            <w:tcW w:w="10206" w:type="dxa"/>
            <w:tcBorders>
              <w:top w:val="nil"/>
              <w:left w:val="nil"/>
              <w:bottom w:val="nil"/>
              <w:right w:val="nil"/>
            </w:tcBorders>
            <w:shd w:val="clear" w:color="auto" w:fill="auto"/>
            <w:hideMark/>
          </w:tcPr>
          <w:p w14:paraId="0ACF566A" w14:textId="77777777" w:rsidR="007E0F91" w:rsidRPr="007E0F91" w:rsidRDefault="007E0F91" w:rsidP="007E0F91">
            <w:pPr>
              <w:spacing w:after="0" w:line="240" w:lineRule="auto"/>
              <w:rPr>
                <w:rFonts w:ascii="Calibri" w:eastAsia="Times New Roman" w:hAnsi="Calibri" w:cs="Calibri"/>
                <w:color w:val="FF0000"/>
                <w:sz w:val="14"/>
                <w:szCs w:val="14"/>
                <w:lang w:val="fr-BE" w:eastAsia="nl-BE"/>
              </w:rPr>
            </w:pPr>
            <w:r w:rsidRPr="007E0F91">
              <w:rPr>
                <w:rFonts w:ascii="Calibri" w:eastAsia="Times New Roman" w:hAnsi="Calibri" w:cs="Calibri"/>
                <w:color w:val="FF0000"/>
                <w:sz w:val="14"/>
                <w:szCs w:val="14"/>
                <w:lang w:val="fr-BE" w:eastAsia="nl-BE"/>
              </w:rPr>
              <w:t>●  Toile en fibre de verre (occultante):</w:t>
            </w:r>
          </w:p>
        </w:tc>
      </w:tr>
      <w:tr w:rsidR="007E0F91" w:rsidRPr="009E648D" w14:paraId="6D5982CA" w14:textId="77777777" w:rsidTr="007E0F91">
        <w:trPr>
          <w:trHeight w:val="276"/>
        </w:trPr>
        <w:tc>
          <w:tcPr>
            <w:tcW w:w="10206" w:type="dxa"/>
            <w:tcBorders>
              <w:top w:val="nil"/>
              <w:left w:val="nil"/>
              <w:bottom w:val="nil"/>
              <w:right w:val="nil"/>
            </w:tcBorders>
            <w:shd w:val="clear" w:color="auto" w:fill="auto"/>
            <w:hideMark/>
          </w:tcPr>
          <w:p w14:paraId="6A3AD064"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 xml:space="preserve">    - Classe de feu : M1 (NFP 92503)</w:t>
            </w:r>
          </w:p>
        </w:tc>
      </w:tr>
      <w:tr w:rsidR="007E0F91" w:rsidRPr="009E648D" w14:paraId="4F9A85DE" w14:textId="77777777" w:rsidTr="007E0F91">
        <w:trPr>
          <w:trHeight w:val="276"/>
        </w:trPr>
        <w:tc>
          <w:tcPr>
            <w:tcW w:w="10206" w:type="dxa"/>
            <w:tcBorders>
              <w:top w:val="nil"/>
              <w:left w:val="nil"/>
              <w:bottom w:val="nil"/>
              <w:right w:val="nil"/>
            </w:tcBorders>
            <w:shd w:val="clear" w:color="auto" w:fill="auto"/>
            <w:hideMark/>
          </w:tcPr>
          <w:p w14:paraId="1DFB5FE5"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 xml:space="preserve">    - Poids : ± 660 g/m², épaisseur : 0,75 mm</w:t>
            </w:r>
          </w:p>
        </w:tc>
      </w:tr>
      <w:tr w:rsidR="007E0F91" w:rsidRPr="009E648D" w14:paraId="254D63C3" w14:textId="77777777" w:rsidTr="007E0F91">
        <w:trPr>
          <w:trHeight w:val="276"/>
        </w:trPr>
        <w:tc>
          <w:tcPr>
            <w:tcW w:w="10206" w:type="dxa"/>
            <w:tcBorders>
              <w:top w:val="nil"/>
              <w:left w:val="nil"/>
              <w:bottom w:val="nil"/>
              <w:right w:val="nil"/>
            </w:tcBorders>
            <w:shd w:val="clear" w:color="auto" w:fill="auto"/>
            <w:hideMark/>
          </w:tcPr>
          <w:p w14:paraId="760E7FE5" w14:textId="77777777" w:rsidR="007E0F91" w:rsidRPr="007E0F91" w:rsidRDefault="007E0F91" w:rsidP="007E0F91">
            <w:pPr>
              <w:spacing w:after="0" w:line="240" w:lineRule="auto"/>
              <w:rPr>
                <w:rFonts w:ascii="Calibri" w:eastAsia="Times New Roman" w:hAnsi="Calibri" w:cs="Calibri"/>
                <w:color w:val="FF0000"/>
                <w:sz w:val="14"/>
                <w:szCs w:val="14"/>
                <w:lang w:val="fr-BE" w:eastAsia="nl-BE"/>
              </w:rPr>
            </w:pPr>
            <w:r w:rsidRPr="007E0F91">
              <w:rPr>
                <w:rFonts w:ascii="Calibri" w:eastAsia="Times New Roman" w:hAnsi="Calibri" w:cs="Calibri"/>
                <w:color w:val="FF0000"/>
                <w:sz w:val="14"/>
                <w:szCs w:val="14"/>
                <w:lang w:val="fr-BE" w:eastAsia="nl-BE"/>
              </w:rPr>
              <w:t>●  Toile en polyester (semi transparente):</w:t>
            </w:r>
          </w:p>
        </w:tc>
      </w:tr>
      <w:tr w:rsidR="007E0F91" w:rsidRPr="009E648D" w14:paraId="7DE18D51" w14:textId="77777777" w:rsidTr="007E0F91">
        <w:trPr>
          <w:trHeight w:val="276"/>
        </w:trPr>
        <w:tc>
          <w:tcPr>
            <w:tcW w:w="10206" w:type="dxa"/>
            <w:tcBorders>
              <w:top w:val="nil"/>
              <w:left w:val="nil"/>
              <w:bottom w:val="nil"/>
              <w:right w:val="nil"/>
            </w:tcBorders>
            <w:shd w:val="clear" w:color="auto" w:fill="auto"/>
            <w:hideMark/>
          </w:tcPr>
          <w:p w14:paraId="24F8F527"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 xml:space="preserve">    - Classe de feu : M1 (NFP 92503), B-s2d0 (Euroclass EN 13501-1)</w:t>
            </w:r>
          </w:p>
        </w:tc>
      </w:tr>
      <w:tr w:rsidR="007E0F91" w:rsidRPr="009E648D" w14:paraId="39568484" w14:textId="77777777" w:rsidTr="007E0F91">
        <w:trPr>
          <w:trHeight w:val="276"/>
        </w:trPr>
        <w:tc>
          <w:tcPr>
            <w:tcW w:w="10206" w:type="dxa"/>
            <w:tcBorders>
              <w:top w:val="nil"/>
              <w:left w:val="nil"/>
              <w:bottom w:val="nil"/>
              <w:right w:val="nil"/>
            </w:tcBorders>
            <w:shd w:val="clear" w:color="auto" w:fill="auto"/>
            <w:hideMark/>
          </w:tcPr>
          <w:p w14:paraId="50F74673"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 xml:space="preserve">    - Poids : ± 380-420 g/m², épaisseur : 0,43-0,45 mm</w:t>
            </w:r>
          </w:p>
        </w:tc>
      </w:tr>
      <w:tr w:rsidR="007E0F91" w:rsidRPr="007E0F91" w14:paraId="2E1C809E" w14:textId="77777777" w:rsidTr="007E0F91">
        <w:trPr>
          <w:trHeight w:val="276"/>
        </w:trPr>
        <w:tc>
          <w:tcPr>
            <w:tcW w:w="10206" w:type="dxa"/>
            <w:tcBorders>
              <w:top w:val="nil"/>
              <w:left w:val="nil"/>
              <w:bottom w:val="nil"/>
              <w:right w:val="nil"/>
            </w:tcBorders>
            <w:shd w:val="clear" w:color="auto" w:fill="auto"/>
            <w:hideMark/>
          </w:tcPr>
          <w:p w14:paraId="47269485" w14:textId="77777777" w:rsidR="007E0F91" w:rsidRPr="007E0F91" w:rsidRDefault="007E0F91" w:rsidP="007E0F91">
            <w:pPr>
              <w:spacing w:after="0" w:line="240" w:lineRule="auto"/>
              <w:rPr>
                <w:rFonts w:ascii="Calibri" w:eastAsia="Times New Roman" w:hAnsi="Calibri" w:cs="Calibri"/>
                <w:color w:val="FF0000"/>
                <w:sz w:val="14"/>
                <w:szCs w:val="14"/>
                <w:lang w:eastAsia="nl-BE"/>
              </w:rPr>
            </w:pPr>
            <w:r w:rsidRPr="007E0F91">
              <w:rPr>
                <w:rFonts w:ascii="Calibri" w:eastAsia="Times New Roman" w:hAnsi="Calibri" w:cs="Calibri"/>
                <w:color w:val="FF0000"/>
                <w:sz w:val="14"/>
                <w:szCs w:val="14"/>
                <w:lang w:eastAsia="nl-BE"/>
              </w:rPr>
              <w:t>●  Toile en polyester (occultante):</w:t>
            </w:r>
          </w:p>
        </w:tc>
      </w:tr>
      <w:tr w:rsidR="007E0F91" w:rsidRPr="009E648D" w14:paraId="21346D1F" w14:textId="77777777" w:rsidTr="007E0F91">
        <w:trPr>
          <w:trHeight w:val="276"/>
        </w:trPr>
        <w:tc>
          <w:tcPr>
            <w:tcW w:w="10206" w:type="dxa"/>
            <w:tcBorders>
              <w:top w:val="nil"/>
              <w:left w:val="nil"/>
              <w:bottom w:val="nil"/>
              <w:right w:val="nil"/>
            </w:tcBorders>
            <w:shd w:val="clear" w:color="auto" w:fill="auto"/>
            <w:hideMark/>
          </w:tcPr>
          <w:p w14:paraId="167F001F"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 xml:space="preserve">    - Classe de feu : M2 (NFP 92503), B-s2d0 (Euroclass EN 13501-1)</w:t>
            </w:r>
          </w:p>
        </w:tc>
      </w:tr>
      <w:tr w:rsidR="007E0F91" w:rsidRPr="009E648D" w14:paraId="1E454488" w14:textId="77777777" w:rsidTr="007E0F91">
        <w:trPr>
          <w:trHeight w:val="276"/>
        </w:trPr>
        <w:tc>
          <w:tcPr>
            <w:tcW w:w="10206" w:type="dxa"/>
            <w:tcBorders>
              <w:top w:val="nil"/>
              <w:left w:val="nil"/>
              <w:bottom w:val="nil"/>
              <w:right w:val="nil"/>
            </w:tcBorders>
            <w:shd w:val="clear" w:color="auto" w:fill="auto"/>
            <w:hideMark/>
          </w:tcPr>
          <w:p w14:paraId="734AF927"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 xml:space="preserve">    - Poids : ± 650 g/m², épaisseur : 0,60 mm</w:t>
            </w:r>
          </w:p>
        </w:tc>
      </w:tr>
      <w:tr w:rsidR="007E0F91" w:rsidRPr="009E648D" w14:paraId="04CC803D" w14:textId="77777777" w:rsidTr="007E0F91">
        <w:trPr>
          <w:trHeight w:val="276"/>
        </w:trPr>
        <w:tc>
          <w:tcPr>
            <w:tcW w:w="10206" w:type="dxa"/>
            <w:tcBorders>
              <w:top w:val="nil"/>
              <w:left w:val="nil"/>
              <w:bottom w:val="nil"/>
              <w:right w:val="nil"/>
            </w:tcBorders>
            <w:shd w:val="clear" w:color="auto" w:fill="auto"/>
            <w:hideMark/>
          </w:tcPr>
          <w:p w14:paraId="6262D684" w14:textId="77777777" w:rsidR="007E0F91" w:rsidRPr="007E0F91" w:rsidRDefault="007E0F91" w:rsidP="007E0F91">
            <w:pPr>
              <w:spacing w:after="0" w:line="240" w:lineRule="auto"/>
              <w:rPr>
                <w:rFonts w:ascii="Calibri" w:eastAsia="Times New Roman" w:hAnsi="Calibri" w:cs="Calibri"/>
                <w:color w:val="FF0000"/>
                <w:sz w:val="14"/>
                <w:szCs w:val="14"/>
                <w:lang w:val="fr-BE" w:eastAsia="nl-BE"/>
              </w:rPr>
            </w:pPr>
            <w:r w:rsidRPr="007E0F91">
              <w:rPr>
                <w:rFonts w:ascii="Calibri" w:eastAsia="Times New Roman" w:hAnsi="Calibri" w:cs="Calibri"/>
                <w:color w:val="FF0000"/>
                <w:sz w:val="14"/>
                <w:szCs w:val="14"/>
                <w:lang w:val="fr-BE" w:eastAsia="nl-BE"/>
              </w:rPr>
              <w:t>●  Toile en polyester (semi transparente avec fil de chanvre):</w:t>
            </w:r>
          </w:p>
        </w:tc>
      </w:tr>
      <w:tr w:rsidR="007E0F91" w:rsidRPr="009E648D" w14:paraId="7192BCEA" w14:textId="77777777" w:rsidTr="007E0F91">
        <w:trPr>
          <w:trHeight w:val="276"/>
        </w:trPr>
        <w:tc>
          <w:tcPr>
            <w:tcW w:w="10206" w:type="dxa"/>
            <w:tcBorders>
              <w:top w:val="nil"/>
              <w:left w:val="nil"/>
              <w:bottom w:val="nil"/>
              <w:right w:val="nil"/>
            </w:tcBorders>
            <w:shd w:val="clear" w:color="auto" w:fill="auto"/>
            <w:hideMark/>
          </w:tcPr>
          <w:p w14:paraId="3460686C"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 xml:space="preserve">    - Classe de feu : M1 (NFP 92507), B1 (DIN 4102-1), B-s2d0 (Euroclass EN 13501-1)</w:t>
            </w:r>
          </w:p>
        </w:tc>
      </w:tr>
      <w:tr w:rsidR="007E0F91" w:rsidRPr="009E648D" w14:paraId="62A57747" w14:textId="77777777" w:rsidTr="007E0F91">
        <w:trPr>
          <w:trHeight w:val="276"/>
        </w:trPr>
        <w:tc>
          <w:tcPr>
            <w:tcW w:w="10206" w:type="dxa"/>
            <w:tcBorders>
              <w:top w:val="nil"/>
              <w:left w:val="nil"/>
              <w:bottom w:val="nil"/>
              <w:right w:val="nil"/>
            </w:tcBorders>
            <w:shd w:val="clear" w:color="auto" w:fill="auto"/>
            <w:hideMark/>
          </w:tcPr>
          <w:p w14:paraId="25665A5D"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 xml:space="preserve">    - Poids : ± 600 g/m², épaisseur : 0,90 mm</w:t>
            </w:r>
          </w:p>
        </w:tc>
      </w:tr>
      <w:tr w:rsidR="007E0F91" w:rsidRPr="009E648D" w14:paraId="5673BFD7" w14:textId="77777777" w:rsidTr="007E0F91">
        <w:trPr>
          <w:trHeight w:val="276"/>
        </w:trPr>
        <w:tc>
          <w:tcPr>
            <w:tcW w:w="10206" w:type="dxa"/>
            <w:tcBorders>
              <w:top w:val="nil"/>
              <w:left w:val="nil"/>
              <w:bottom w:val="nil"/>
              <w:right w:val="nil"/>
            </w:tcBorders>
            <w:shd w:val="clear" w:color="auto" w:fill="auto"/>
            <w:hideMark/>
          </w:tcPr>
          <w:p w14:paraId="00DDC24D" w14:textId="77777777" w:rsidR="007E0F91" w:rsidRPr="007E0F91" w:rsidRDefault="007E0F91" w:rsidP="007E0F91">
            <w:pPr>
              <w:spacing w:after="0" w:line="240" w:lineRule="auto"/>
              <w:rPr>
                <w:rFonts w:ascii="Calibri" w:eastAsia="Times New Roman" w:hAnsi="Calibri" w:cs="Calibri"/>
                <w:color w:val="FF0000"/>
                <w:sz w:val="14"/>
                <w:szCs w:val="14"/>
                <w:lang w:val="fr-BE" w:eastAsia="nl-BE"/>
              </w:rPr>
            </w:pPr>
            <w:r w:rsidRPr="007E0F91">
              <w:rPr>
                <w:rFonts w:ascii="Calibri" w:eastAsia="Times New Roman" w:hAnsi="Calibri" w:cs="Calibri"/>
                <w:color w:val="FF0000"/>
                <w:sz w:val="14"/>
                <w:szCs w:val="14"/>
                <w:lang w:val="fr-BE" w:eastAsia="nl-BE"/>
              </w:rPr>
              <w:t>●  Toile en polyester (semi transparente - pare-insectes):</w:t>
            </w:r>
          </w:p>
        </w:tc>
      </w:tr>
      <w:tr w:rsidR="007E0F91" w:rsidRPr="007E0F91" w14:paraId="01BADC64" w14:textId="77777777" w:rsidTr="007E0F91">
        <w:trPr>
          <w:trHeight w:val="276"/>
        </w:trPr>
        <w:tc>
          <w:tcPr>
            <w:tcW w:w="10206" w:type="dxa"/>
            <w:tcBorders>
              <w:top w:val="nil"/>
              <w:left w:val="nil"/>
              <w:bottom w:val="nil"/>
              <w:right w:val="nil"/>
            </w:tcBorders>
            <w:shd w:val="clear" w:color="auto" w:fill="auto"/>
            <w:hideMark/>
          </w:tcPr>
          <w:p w14:paraId="319379F8" w14:textId="77777777" w:rsidR="007E0F91" w:rsidRPr="007E0F91" w:rsidRDefault="007E0F91" w:rsidP="007E0F91">
            <w:pPr>
              <w:spacing w:after="0" w:line="240" w:lineRule="auto"/>
              <w:rPr>
                <w:rFonts w:ascii="Calibri" w:eastAsia="Times New Roman" w:hAnsi="Calibri" w:cs="Calibri"/>
                <w:color w:val="000000"/>
                <w:sz w:val="14"/>
                <w:szCs w:val="14"/>
                <w:lang w:eastAsia="nl-BE"/>
              </w:rPr>
            </w:pPr>
            <w:r w:rsidRPr="007E0F91">
              <w:rPr>
                <w:rFonts w:ascii="Calibri" w:eastAsia="Times New Roman" w:hAnsi="Calibri" w:cs="Calibri"/>
                <w:color w:val="000000"/>
                <w:sz w:val="14"/>
                <w:szCs w:val="14"/>
                <w:lang w:val="fr-BE" w:eastAsia="nl-BE"/>
              </w:rPr>
              <w:t xml:space="preserve">    </w:t>
            </w:r>
            <w:r w:rsidRPr="007E0F91">
              <w:rPr>
                <w:rFonts w:ascii="Calibri" w:eastAsia="Times New Roman" w:hAnsi="Calibri" w:cs="Calibri"/>
                <w:color w:val="000000"/>
                <w:sz w:val="14"/>
                <w:szCs w:val="14"/>
                <w:lang w:eastAsia="nl-BE"/>
              </w:rPr>
              <w:t>- Poids : ± 240 g/m²</w:t>
            </w:r>
          </w:p>
        </w:tc>
      </w:tr>
      <w:tr w:rsidR="007E0F91" w:rsidRPr="007E0F91" w14:paraId="01EFDB31" w14:textId="77777777" w:rsidTr="007E0F91">
        <w:trPr>
          <w:trHeight w:val="276"/>
        </w:trPr>
        <w:tc>
          <w:tcPr>
            <w:tcW w:w="10206" w:type="dxa"/>
            <w:tcBorders>
              <w:top w:val="nil"/>
              <w:left w:val="nil"/>
              <w:bottom w:val="nil"/>
              <w:right w:val="nil"/>
            </w:tcBorders>
            <w:shd w:val="clear" w:color="auto" w:fill="auto"/>
            <w:hideMark/>
          </w:tcPr>
          <w:p w14:paraId="78A58BC4" w14:textId="77777777" w:rsidR="007E0F91" w:rsidRPr="007E0F91" w:rsidRDefault="007E0F91" w:rsidP="007E0F91">
            <w:pPr>
              <w:spacing w:after="0" w:line="240" w:lineRule="auto"/>
              <w:rPr>
                <w:rFonts w:ascii="Calibri" w:eastAsia="Times New Roman" w:hAnsi="Calibri" w:cs="Calibri"/>
                <w:color w:val="000000"/>
                <w:sz w:val="14"/>
                <w:szCs w:val="14"/>
                <w:lang w:eastAsia="nl-BE"/>
              </w:rPr>
            </w:pPr>
          </w:p>
        </w:tc>
      </w:tr>
      <w:tr w:rsidR="007E0F91" w:rsidRPr="007E0F91" w14:paraId="67968366" w14:textId="77777777" w:rsidTr="007E0F91">
        <w:trPr>
          <w:trHeight w:val="276"/>
        </w:trPr>
        <w:tc>
          <w:tcPr>
            <w:tcW w:w="10206" w:type="dxa"/>
            <w:tcBorders>
              <w:top w:val="nil"/>
              <w:left w:val="nil"/>
              <w:bottom w:val="nil"/>
              <w:right w:val="nil"/>
            </w:tcBorders>
            <w:shd w:val="clear" w:color="auto" w:fill="auto"/>
            <w:hideMark/>
          </w:tcPr>
          <w:p w14:paraId="69B88A17" w14:textId="77777777" w:rsidR="007E0F91" w:rsidRPr="007E0F91" w:rsidRDefault="007E0F91" w:rsidP="007E0F91">
            <w:pPr>
              <w:spacing w:after="0" w:line="240" w:lineRule="auto"/>
              <w:rPr>
                <w:rFonts w:ascii="Calibri" w:eastAsia="Times New Roman" w:hAnsi="Calibri" w:cs="Calibri"/>
                <w:b/>
                <w:bCs/>
                <w:color w:val="000000"/>
                <w:sz w:val="20"/>
                <w:szCs w:val="20"/>
                <w:u w:val="single"/>
                <w:lang w:eastAsia="nl-BE"/>
              </w:rPr>
            </w:pPr>
            <w:r w:rsidRPr="007E0F91">
              <w:rPr>
                <w:rFonts w:ascii="Calibri" w:eastAsia="Times New Roman" w:hAnsi="Calibri" w:cs="Calibri"/>
                <w:b/>
                <w:bCs/>
                <w:color w:val="000000"/>
                <w:sz w:val="20"/>
                <w:szCs w:val="20"/>
                <w:u w:val="single"/>
                <w:lang w:eastAsia="nl-BE"/>
              </w:rPr>
              <w:t>Barre de charge lestée</w:t>
            </w:r>
          </w:p>
        </w:tc>
      </w:tr>
      <w:tr w:rsidR="007E0F91" w:rsidRPr="007E0F91" w14:paraId="56E3837C" w14:textId="77777777" w:rsidTr="007E0F91">
        <w:trPr>
          <w:trHeight w:val="276"/>
        </w:trPr>
        <w:tc>
          <w:tcPr>
            <w:tcW w:w="10206" w:type="dxa"/>
            <w:tcBorders>
              <w:top w:val="nil"/>
              <w:left w:val="nil"/>
              <w:bottom w:val="nil"/>
              <w:right w:val="nil"/>
            </w:tcBorders>
            <w:shd w:val="clear" w:color="auto" w:fill="auto"/>
            <w:hideMark/>
          </w:tcPr>
          <w:p w14:paraId="143BD83E" w14:textId="77777777" w:rsidR="007E0F91" w:rsidRPr="007E0F91" w:rsidRDefault="007E0F91" w:rsidP="007E0F91">
            <w:pPr>
              <w:spacing w:after="0" w:line="240" w:lineRule="auto"/>
              <w:rPr>
                <w:rFonts w:ascii="Calibri" w:eastAsia="Times New Roman" w:hAnsi="Calibri" w:cs="Calibri"/>
                <w:color w:val="000000"/>
                <w:sz w:val="14"/>
                <w:szCs w:val="14"/>
                <w:lang w:eastAsia="nl-BE"/>
              </w:rPr>
            </w:pPr>
            <w:r w:rsidRPr="007E0F91">
              <w:rPr>
                <w:rFonts w:ascii="Calibri" w:eastAsia="Times New Roman" w:hAnsi="Calibri" w:cs="Calibri"/>
                <w:color w:val="000000"/>
                <w:sz w:val="14"/>
                <w:szCs w:val="14"/>
                <w:lang w:eastAsia="nl-BE"/>
              </w:rPr>
              <w:t>Composition:</w:t>
            </w:r>
          </w:p>
        </w:tc>
      </w:tr>
      <w:tr w:rsidR="007E0F91" w:rsidRPr="009E648D" w14:paraId="100CA732" w14:textId="77777777" w:rsidTr="007E0F91">
        <w:trPr>
          <w:trHeight w:val="276"/>
        </w:trPr>
        <w:tc>
          <w:tcPr>
            <w:tcW w:w="10206" w:type="dxa"/>
            <w:tcBorders>
              <w:top w:val="nil"/>
              <w:left w:val="nil"/>
              <w:bottom w:val="nil"/>
              <w:right w:val="nil"/>
            </w:tcBorders>
            <w:shd w:val="clear" w:color="auto" w:fill="auto"/>
            <w:hideMark/>
          </w:tcPr>
          <w:p w14:paraId="71381864"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 xml:space="preserve"> - Barre de charge : aluminium extrudé et lesté solidement avec des tiges en acier galvanisé (= favorise le guidage souple et la tension de la toile)</w:t>
            </w:r>
          </w:p>
        </w:tc>
      </w:tr>
      <w:tr w:rsidR="007E0F91" w:rsidRPr="009E648D" w14:paraId="7D9BF2FC" w14:textId="77777777" w:rsidTr="007E0F91">
        <w:trPr>
          <w:trHeight w:val="276"/>
        </w:trPr>
        <w:tc>
          <w:tcPr>
            <w:tcW w:w="10206" w:type="dxa"/>
            <w:tcBorders>
              <w:top w:val="nil"/>
              <w:left w:val="nil"/>
              <w:bottom w:val="nil"/>
              <w:right w:val="nil"/>
            </w:tcBorders>
            <w:shd w:val="clear" w:color="auto" w:fill="auto"/>
            <w:hideMark/>
          </w:tcPr>
          <w:p w14:paraId="5076EE2C"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 xml:space="preserve"> - Lestage  : tige d'acier. La tige est enveloppée dans de la mousse PE pour éviter le contact entre l'aluminium et l'acier et pour atténuer le bruit.</w:t>
            </w:r>
          </w:p>
        </w:tc>
      </w:tr>
      <w:tr w:rsidR="007E0F91" w:rsidRPr="009E648D" w14:paraId="53CCFA53" w14:textId="77777777" w:rsidTr="007E0F91">
        <w:trPr>
          <w:trHeight w:val="276"/>
        </w:trPr>
        <w:tc>
          <w:tcPr>
            <w:tcW w:w="10206" w:type="dxa"/>
            <w:tcBorders>
              <w:top w:val="nil"/>
              <w:left w:val="nil"/>
              <w:bottom w:val="nil"/>
              <w:right w:val="nil"/>
            </w:tcBorders>
            <w:shd w:val="clear" w:color="auto" w:fill="auto"/>
            <w:hideMark/>
          </w:tcPr>
          <w:p w14:paraId="62C5A80E"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 xml:space="preserve"> - Dimensions et poids de la barre de charge : H 46 mm x P 30 mm (hors joint d'étanchéité) = 0,85 kg/m.l.</w:t>
            </w:r>
          </w:p>
        </w:tc>
      </w:tr>
      <w:tr w:rsidR="007E0F91" w:rsidRPr="009E648D" w14:paraId="5CA63AD4" w14:textId="77777777" w:rsidTr="007E0F91">
        <w:trPr>
          <w:trHeight w:val="276"/>
        </w:trPr>
        <w:tc>
          <w:tcPr>
            <w:tcW w:w="10206" w:type="dxa"/>
            <w:tcBorders>
              <w:top w:val="nil"/>
              <w:left w:val="nil"/>
              <w:bottom w:val="nil"/>
              <w:right w:val="nil"/>
            </w:tcBorders>
            <w:shd w:val="clear" w:color="auto" w:fill="auto"/>
            <w:hideMark/>
          </w:tcPr>
          <w:p w14:paraId="79AC28CD"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 xml:space="preserve"> - Dimensions et poids de la tige en acier : H 30 mm x P 20 mm = 4,7kg/m.l. (l = 3120 mm : max. 17 kg), selon l'application pour un coulissement idéal</w:t>
            </w:r>
          </w:p>
        </w:tc>
      </w:tr>
      <w:tr w:rsidR="007E0F91" w:rsidRPr="007E0F91" w14:paraId="5ABEAA1A" w14:textId="77777777" w:rsidTr="007E0F91">
        <w:trPr>
          <w:trHeight w:val="276"/>
        </w:trPr>
        <w:tc>
          <w:tcPr>
            <w:tcW w:w="10206" w:type="dxa"/>
            <w:tcBorders>
              <w:top w:val="nil"/>
              <w:left w:val="nil"/>
              <w:bottom w:val="nil"/>
              <w:right w:val="nil"/>
            </w:tcBorders>
            <w:shd w:val="clear" w:color="auto" w:fill="auto"/>
            <w:hideMark/>
          </w:tcPr>
          <w:p w14:paraId="702BC8AE" w14:textId="77777777" w:rsidR="007E0F91" w:rsidRPr="007E0F91" w:rsidRDefault="007E0F91" w:rsidP="007E0F91">
            <w:pPr>
              <w:spacing w:after="0" w:line="240" w:lineRule="auto"/>
              <w:rPr>
                <w:rFonts w:ascii="Calibri" w:eastAsia="Times New Roman" w:hAnsi="Calibri" w:cs="Calibri"/>
                <w:color w:val="000000"/>
                <w:sz w:val="14"/>
                <w:szCs w:val="14"/>
                <w:lang w:eastAsia="nl-BE"/>
              </w:rPr>
            </w:pPr>
            <w:r w:rsidRPr="007E0F91">
              <w:rPr>
                <w:rFonts w:ascii="Calibri" w:eastAsia="Times New Roman" w:hAnsi="Calibri" w:cs="Calibri"/>
                <w:color w:val="000000"/>
                <w:sz w:val="14"/>
                <w:szCs w:val="14"/>
                <w:lang w:eastAsia="nl-BE"/>
              </w:rPr>
              <w:t>Finition :</w:t>
            </w:r>
          </w:p>
        </w:tc>
      </w:tr>
      <w:tr w:rsidR="007E0F91" w:rsidRPr="009E648D" w14:paraId="4A7F685B" w14:textId="77777777" w:rsidTr="007E0F91">
        <w:trPr>
          <w:trHeight w:val="276"/>
        </w:trPr>
        <w:tc>
          <w:tcPr>
            <w:tcW w:w="10206" w:type="dxa"/>
            <w:tcBorders>
              <w:top w:val="nil"/>
              <w:left w:val="nil"/>
              <w:bottom w:val="nil"/>
              <w:right w:val="nil"/>
            </w:tcBorders>
            <w:shd w:val="clear" w:color="auto" w:fill="auto"/>
            <w:hideMark/>
          </w:tcPr>
          <w:p w14:paraId="5F90A10D"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 xml:space="preserve"> - La barre de charge disparaît entièrement dans le caisson</w:t>
            </w:r>
          </w:p>
        </w:tc>
      </w:tr>
      <w:tr w:rsidR="007E0F91" w:rsidRPr="009E648D" w14:paraId="0A90A001" w14:textId="77777777" w:rsidTr="007E0F91">
        <w:trPr>
          <w:trHeight w:val="276"/>
        </w:trPr>
        <w:tc>
          <w:tcPr>
            <w:tcW w:w="10206" w:type="dxa"/>
            <w:tcBorders>
              <w:top w:val="nil"/>
              <w:left w:val="nil"/>
              <w:bottom w:val="nil"/>
              <w:right w:val="nil"/>
            </w:tcBorders>
            <w:shd w:val="clear" w:color="auto" w:fill="auto"/>
            <w:hideMark/>
          </w:tcPr>
          <w:p w14:paraId="14D355D6" w14:textId="77777777" w:rsidR="007E0F91" w:rsidRPr="007E0F91" w:rsidRDefault="007E0F91" w:rsidP="007E0F91">
            <w:pPr>
              <w:spacing w:after="0" w:line="240" w:lineRule="auto"/>
              <w:rPr>
                <w:rFonts w:ascii="Calibri" w:eastAsia="Times New Roman" w:hAnsi="Calibri" w:cs="Calibri"/>
                <w:color w:val="FF0000"/>
                <w:sz w:val="14"/>
                <w:szCs w:val="14"/>
                <w:lang w:val="fr-BE" w:eastAsia="nl-BE"/>
              </w:rPr>
            </w:pPr>
            <w:r w:rsidRPr="007E0F91">
              <w:rPr>
                <w:rFonts w:ascii="Calibri" w:eastAsia="Times New Roman" w:hAnsi="Calibri" w:cs="Calibri"/>
                <w:color w:val="FF0000"/>
                <w:sz w:val="14"/>
                <w:szCs w:val="14"/>
                <w:lang w:val="fr-BE" w:eastAsia="nl-BE"/>
              </w:rPr>
              <w:t xml:space="preserve"> - Pourvue d'embouts en matière synthétique. Disponibles dans 4 couleurs : noir, blanc, gris, crème</w:t>
            </w:r>
          </w:p>
        </w:tc>
      </w:tr>
      <w:tr w:rsidR="007E0F91" w:rsidRPr="007E0F91" w14:paraId="471211EB" w14:textId="77777777" w:rsidTr="007E0F91">
        <w:trPr>
          <w:trHeight w:val="276"/>
        </w:trPr>
        <w:tc>
          <w:tcPr>
            <w:tcW w:w="10206" w:type="dxa"/>
            <w:tcBorders>
              <w:top w:val="nil"/>
              <w:left w:val="nil"/>
              <w:bottom w:val="nil"/>
              <w:right w:val="nil"/>
            </w:tcBorders>
            <w:shd w:val="clear" w:color="auto" w:fill="auto"/>
            <w:hideMark/>
          </w:tcPr>
          <w:p w14:paraId="6956EEBF" w14:textId="77777777" w:rsidR="007E0F91" w:rsidRPr="007E0F91" w:rsidRDefault="007E0F91" w:rsidP="007E0F91">
            <w:pPr>
              <w:spacing w:after="0" w:line="240" w:lineRule="auto"/>
              <w:rPr>
                <w:rFonts w:ascii="Calibri" w:eastAsia="Times New Roman" w:hAnsi="Calibri" w:cs="Calibri"/>
                <w:color w:val="FF0000"/>
                <w:sz w:val="14"/>
                <w:szCs w:val="14"/>
                <w:lang w:eastAsia="nl-BE"/>
              </w:rPr>
            </w:pPr>
            <w:r w:rsidRPr="007E0F91">
              <w:rPr>
                <w:rFonts w:ascii="Calibri" w:eastAsia="Times New Roman" w:hAnsi="Calibri" w:cs="Calibri"/>
                <w:color w:val="FF0000"/>
                <w:sz w:val="14"/>
                <w:szCs w:val="14"/>
                <w:lang w:val="fr-BE" w:eastAsia="nl-BE"/>
              </w:rPr>
              <w:t xml:space="preserve"> - Pourvue d'un joint d'étanchéité en matière synthétique, qui permet une parfaite jonction avec le seuil. </w:t>
            </w:r>
            <w:r w:rsidRPr="007E0F91">
              <w:rPr>
                <w:rFonts w:ascii="Calibri" w:eastAsia="Times New Roman" w:hAnsi="Calibri" w:cs="Calibri"/>
                <w:color w:val="FF0000"/>
                <w:sz w:val="14"/>
                <w:szCs w:val="14"/>
                <w:lang w:eastAsia="nl-BE"/>
              </w:rPr>
              <w:t>Le joint est disponible dans 2 couleurs : noir, gris</w:t>
            </w:r>
          </w:p>
        </w:tc>
      </w:tr>
      <w:tr w:rsidR="007E0F91" w:rsidRPr="007E0F91" w14:paraId="7026B6CA" w14:textId="77777777" w:rsidTr="007E0F91">
        <w:trPr>
          <w:trHeight w:val="276"/>
        </w:trPr>
        <w:tc>
          <w:tcPr>
            <w:tcW w:w="10206" w:type="dxa"/>
            <w:tcBorders>
              <w:top w:val="nil"/>
              <w:left w:val="nil"/>
              <w:bottom w:val="nil"/>
              <w:right w:val="nil"/>
            </w:tcBorders>
            <w:shd w:val="clear" w:color="auto" w:fill="auto"/>
            <w:hideMark/>
          </w:tcPr>
          <w:p w14:paraId="1B4639DE" w14:textId="77777777" w:rsidR="007E0F91" w:rsidRPr="007E0F91" w:rsidRDefault="007E0F91" w:rsidP="007E0F91">
            <w:pPr>
              <w:spacing w:after="0" w:line="240" w:lineRule="auto"/>
              <w:rPr>
                <w:rFonts w:ascii="Calibri" w:eastAsia="Times New Roman" w:hAnsi="Calibri" w:cs="Calibri"/>
                <w:color w:val="FF0000"/>
                <w:sz w:val="14"/>
                <w:szCs w:val="14"/>
                <w:lang w:eastAsia="nl-BE"/>
              </w:rPr>
            </w:pPr>
          </w:p>
        </w:tc>
      </w:tr>
      <w:tr w:rsidR="007E0F91" w:rsidRPr="007E0F91" w14:paraId="4E5E76F8" w14:textId="77777777" w:rsidTr="007E0F91">
        <w:trPr>
          <w:trHeight w:val="276"/>
        </w:trPr>
        <w:tc>
          <w:tcPr>
            <w:tcW w:w="10206" w:type="dxa"/>
            <w:tcBorders>
              <w:top w:val="nil"/>
              <w:left w:val="nil"/>
              <w:bottom w:val="nil"/>
              <w:right w:val="nil"/>
            </w:tcBorders>
            <w:shd w:val="clear" w:color="auto" w:fill="auto"/>
            <w:hideMark/>
          </w:tcPr>
          <w:p w14:paraId="183F459E" w14:textId="77777777" w:rsidR="007E0F91" w:rsidRPr="007E0F91" w:rsidRDefault="007E0F91" w:rsidP="007E0F91">
            <w:pPr>
              <w:spacing w:after="0" w:line="240" w:lineRule="auto"/>
              <w:rPr>
                <w:rFonts w:ascii="Calibri" w:eastAsia="Times New Roman" w:hAnsi="Calibri" w:cs="Calibri"/>
                <w:b/>
                <w:bCs/>
                <w:color w:val="000000"/>
                <w:sz w:val="20"/>
                <w:szCs w:val="20"/>
                <w:u w:val="single"/>
                <w:lang w:eastAsia="nl-BE"/>
              </w:rPr>
            </w:pPr>
            <w:r w:rsidRPr="007E0F91">
              <w:rPr>
                <w:rFonts w:ascii="Calibri" w:eastAsia="Times New Roman" w:hAnsi="Calibri" w:cs="Calibri"/>
                <w:b/>
                <w:bCs/>
                <w:color w:val="000000"/>
                <w:sz w:val="20"/>
                <w:szCs w:val="20"/>
                <w:u w:val="single"/>
                <w:lang w:eastAsia="nl-BE"/>
              </w:rPr>
              <w:t>Couleur</w:t>
            </w:r>
          </w:p>
        </w:tc>
      </w:tr>
      <w:tr w:rsidR="007E0F91" w:rsidRPr="009E648D" w14:paraId="38E27651" w14:textId="77777777" w:rsidTr="007E0F91">
        <w:trPr>
          <w:trHeight w:val="276"/>
        </w:trPr>
        <w:tc>
          <w:tcPr>
            <w:tcW w:w="10206" w:type="dxa"/>
            <w:tcBorders>
              <w:top w:val="nil"/>
              <w:left w:val="nil"/>
              <w:bottom w:val="nil"/>
              <w:right w:val="nil"/>
            </w:tcBorders>
            <w:shd w:val="clear" w:color="auto" w:fill="auto"/>
            <w:hideMark/>
          </w:tcPr>
          <w:p w14:paraId="1906E741" w14:textId="77777777" w:rsidR="007E0F91" w:rsidRPr="007E0F91" w:rsidRDefault="007E0F91" w:rsidP="007E0F91">
            <w:pPr>
              <w:spacing w:after="0" w:line="240" w:lineRule="auto"/>
              <w:rPr>
                <w:rFonts w:ascii="Calibri" w:eastAsia="Times New Roman" w:hAnsi="Calibri" w:cs="Calibri"/>
                <w:color w:val="FF0000"/>
                <w:sz w:val="14"/>
                <w:szCs w:val="14"/>
                <w:lang w:val="fr-BE" w:eastAsia="nl-BE"/>
              </w:rPr>
            </w:pPr>
            <w:r w:rsidRPr="007E0F91">
              <w:rPr>
                <w:rFonts w:ascii="Calibri" w:eastAsia="Times New Roman" w:hAnsi="Calibri" w:cs="Calibri"/>
                <w:color w:val="FF0000"/>
                <w:sz w:val="14"/>
                <w:szCs w:val="14"/>
                <w:lang w:val="fr-BE" w:eastAsia="nl-BE"/>
              </w:rPr>
              <w:t>Tous les profils en aluminium (caisson, coulisses et barre de charge) : Thermolaqués (60-80 µm) ou anodisation (20 µm) dans la même teinte que la menuiserie extérieure.</w:t>
            </w:r>
          </w:p>
        </w:tc>
      </w:tr>
      <w:tr w:rsidR="007E0F91" w:rsidRPr="009E648D" w14:paraId="09F99BAB" w14:textId="77777777" w:rsidTr="007E0F91">
        <w:trPr>
          <w:trHeight w:val="276"/>
        </w:trPr>
        <w:tc>
          <w:tcPr>
            <w:tcW w:w="10206" w:type="dxa"/>
            <w:tcBorders>
              <w:top w:val="nil"/>
              <w:left w:val="nil"/>
              <w:bottom w:val="nil"/>
              <w:right w:val="nil"/>
            </w:tcBorders>
            <w:shd w:val="clear" w:color="auto" w:fill="auto"/>
            <w:hideMark/>
          </w:tcPr>
          <w:p w14:paraId="62E1C2C3"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Les consoles latérales (aluminium moulé) : Thermolaquées dans la même couleur que les profils.</w:t>
            </w:r>
          </w:p>
        </w:tc>
      </w:tr>
      <w:tr w:rsidR="007E0F91" w:rsidRPr="009E648D" w14:paraId="6A75319F" w14:textId="77777777" w:rsidTr="007E0F91">
        <w:trPr>
          <w:trHeight w:val="276"/>
        </w:trPr>
        <w:tc>
          <w:tcPr>
            <w:tcW w:w="10206" w:type="dxa"/>
            <w:tcBorders>
              <w:top w:val="nil"/>
              <w:left w:val="nil"/>
              <w:bottom w:val="nil"/>
              <w:right w:val="nil"/>
            </w:tcBorders>
            <w:shd w:val="clear" w:color="auto" w:fill="auto"/>
            <w:hideMark/>
          </w:tcPr>
          <w:p w14:paraId="47D5A704"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En cas de profils anodisés (caisson, coulisses et barre de charge), les consoles latérales sont thermolaquées dans la couleur la mieux assortie (60-80 µm).</w:t>
            </w:r>
          </w:p>
        </w:tc>
      </w:tr>
      <w:tr w:rsidR="007E0F91" w:rsidRPr="009E648D" w14:paraId="17126C8E" w14:textId="77777777" w:rsidTr="007E0F91">
        <w:trPr>
          <w:trHeight w:val="276"/>
        </w:trPr>
        <w:tc>
          <w:tcPr>
            <w:tcW w:w="10206" w:type="dxa"/>
            <w:tcBorders>
              <w:top w:val="nil"/>
              <w:left w:val="nil"/>
              <w:bottom w:val="nil"/>
              <w:right w:val="nil"/>
            </w:tcBorders>
            <w:shd w:val="clear" w:color="auto" w:fill="auto"/>
            <w:hideMark/>
          </w:tcPr>
          <w:p w14:paraId="2CFD938E"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p>
        </w:tc>
      </w:tr>
      <w:tr w:rsidR="007E0F91" w:rsidRPr="007E0F91" w14:paraId="4E1B4421" w14:textId="77777777" w:rsidTr="007E0F91">
        <w:trPr>
          <w:trHeight w:val="276"/>
        </w:trPr>
        <w:tc>
          <w:tcPr>
            <w:tcW w:w="10206" w:type="dxa"/>
            <w:tcBorders>
              <w:top w:val="nil"/>
              <w:left w:val="nil"/>
              <w:bottom w:val="nil"/>
              <w:right w:val="nil"/>
            </w:tcBorders>
            <w:shd w:val="clear" w:color="auto" w:fill="auto"/>
            <w:hideMark/>
          </w:tcPr>
          <w:p w14:paraId="38DB3F61" w14:textId="77777777" w:rsidR="007E0F91" w:rsidRPr="007E0F91" w:rsidRDefault="007E0F91" w:rsidP="007E0F91">
            <w:pPr>
              <w:spacing w:after="0" w:line="240" w:lineRule="auto"/>
              <w:rPr>
                <w:rFonts w:ascii="Calibri" w:eastAsia="Times New Roman" w:hAnsi="Calibri" w:cs="Calibri"/>
                <w:b/>
                <w:bCs/>
                <w:color w:val="000000"/>
                <w:sz w:val="20"/>
                <w:szCs w:val="20"/>
                <w:u w:val="single"/>
                <w:lang w:eastAsia="nl-BE"/>
              </w:rPr>
            </w:pPr>
            <w:r w:rsidRPr="007E0F91">
              <w:rPr>
                <w:rFonts w:ascii="Calibri" w:eastAsia="Times New Roman" w:hAnsi="Calibri" w:cs="Calibri"/>
                <w:b/>
                <w:bCs/>
                <w:color w:val="000000"/>
                <w:sz w:val="20"/>
                <w:szCs w:val="20"/>
                <w:u w:val="single"/>
                <w:lang w:eastAsia="nl-BE"/>
              </w:rPr>
              <w:t>Commande</w:t>
            </w:r>
          </w:p>
        </w:tc>
      </w:tr>
      <w:tr w:rsidR="007E0F91" w:rsidRPr="007E0F91" w14:paraId="45C0956B" w14:textId="77777777" w:rsidTr="007E0F91">
        <w:trPr>
          <w:trHeight w:val="276"/>
        </w:trPr>
        <w:tc>
          <w:tcPr>
            <w:tcW w:w="10206" w:type="dxa"/>
            <w:tcBorders>
              <w:top w:val="nil"/>
              <w:left w:val="nil"/>
              <w:bottom w:val="nil"/>
              <w:right w:val="nil"/>
            </w:tcBorders>
            <w:shd w:val="clear" w:color="auto" w:fill="auto"/>
            <w:hideMark/>
          </w:tcPr>
          <w:p w14:paraId="0711824E" w14:textId="77777777" w:rsidR="007E0F91" w:rsidRPr="007E0F91" w:rsidRDefault="007E0F91" w:rsidP="007E0F91">
            <w:pPr>
              <w:spacing w:after="0" w:line="240" w:lineRule="auto"/>
              <w:rPr>
                <w:rFonts w:ascii="Calibri" w:eastAsia="Times New Roman" w:hAnsi="Calibri" w:cs="Calibri"/>
                <w:color w:val="000000"/>
                <w:sz w:val="14"/>
                <w:szCs w:val="14"/>
                <w:lang w:eastAsia="nl-BE"/>
              </w:rPr>
            </w:pPr>
            <w:r w:rsidRPr="007E0F91">
              <w:rPr>
                <w:rFonts w:ascii="Calibri" w:eastAsia="Times New Roman" w:hAnsi="Calibri" w:cs="Calibri"/>
                <w:color w:val="000000"/>
                <w:sz w:val="14"/>
                <w:szCs w:val="14"/>
                <w:lang w:eastAsia="nl-BE"/>
              </w:rPr>
              <w:lastRenderedPageBreak/>
              <w:t>Électrique :</w:t>
            </w:r>
          </w:p>
        </w:tc>
      </w:tr>
      <w:tr w:rsidR="007E0F91" w:rsidRPr="009E648D" w14:paraId="5DF4B16E" w14:textId="77777777" w:rsidTr="007E0F91">
        <w:trPr>
          <w:trHeight w:val="276"/>
        </w:trPr>
        <w:tc>
          <w:tcPr>
            <w:tcW w:w="10206" w:type="dxa"/>
            <w:tcBorders>
              <w:top w:val="nil"/>
              <w:left w:val="nil"/>
              <w:bottom w:val="nil"/>
              <w:right w:val="nil"/>
            </w:tcBorders>
            <w:shd w:val="clear" w:color="auto" w:fill="auto"/>
            <w:hideMark/>
          </w:tcPr>
          <w:p w14:paraId="083114B9" w14:textId="77777777" w:rsidR="007E0F91" w:rsidRPr="007E0F91" w:rsidRDefault="007E0F91" w:rsidP="007E0F91">
            <w:pPr>
              <w:spacing w:after="0" w:line="240" w:lineRule="auto"/>
              <w:rPr>
                <w:rFonts w:ascii="Calibri" w:eastAsia="Times New Roman" w:hAnsi="Calibri" w:cs="Calibri"/>
                <w:color w:val="FF0000"/>
                <w:sz w:val="14"/>
                <w:szCs w:val="14"/>
                <w:lang w:val="fr-BE" w:eastAsia="nl-BE"/>
              </w:rPr>
            </w:pPr>
            <w:r w:rsidRPr="007E0F91">
              <w:rPr>
                <w:rFonts w:ascii="Calibri" w:eastAsia="Times New Roman" w:hAnsi="Calibri" w:cs="Calibri"/>
                <w:color w:val="FF0000"/>
                <w:sz w:val="14"/>
                <w:szCs w:val="14"/>
                <w:lang w:val="fr-BE" w:eastAsia="nl-BE"/>
              </w:rPr>
              <w:t xml:space="preserve"> - Moteur tubulaire 230 V AC, sans commande manuelle d'urgence</w:t>
            </w:r>
          </w:p>
        </w:tc>
      </w:tr>
      <w:tr w:rsidR="007E0F91" w:rsidRPr="009E648D" w14:paraId="4DB59C2F" w14:textId="77777777" w:rsidTr="007E0F91">
        <w:trPr>
          <w:trHeight w:val="276"/>
        </w:trPr>
        <w:tc>
          <w:tcPr>
            <w:tcW w:w="10206" w:type="dxa"/>
            <w:tcBorders>
              <w:top w:val="nil"/>
              <w:left w:val="nil"/>
              <w:bottom w:val="nil"/>
              <w:right w:val="nil"/>
            </w:tcBorders>
            <w:shd w:val="clear" w:color="auto" w:fill="auto"/>
            <w:hideMark/>
          </w:tcPr>
          <w:p w14:paraId="0F47B9F5" w14:textId="77777777" w:rsidR="007E0F91" w:rsidRPr="007E0F91" w:rsidRDefault="007E0F91" w:rsidP="007E0F91">
            <w:pPr>
              <w:spacing w:after="0" w:line="240" w:lineRule="auto"/>
              <w:rPr>
                <w:rFonts w:ascii="Calibri" w:eastAsia="Times New Roman" w:hAnsi="Calibri" w:cs="Calibri"/>
                <w:color w:val="FF0000"/>
                <w:sz w:val="14"/>
                <w:szCs w:val="14"/>
                <w:lang w:val="fr-BE" w:eastAsia="nl-BE"/>
              </w:rPr>
            </w:pPr>
            <w:r w:rsidRPr="007E0F91">
              <w:rPr>
                <w:rFonts w:ascii="Calibri" w:eastAsia="Times New Roman" w:hAnsi="Calibri" w:cs="Calibri"/>
                <w:color w:val="FF0000"/>
                <w:sz w:val="14"/>
                <w:szCs w:val="14"/>
                <w:lang w:val="fr-BE" w:eastAsia="nl-BE"/>
              </w:rPr>
              <w:t xml:space="preserve"> - Moteur tubulaire 230 V AC, avec détection d'obstacles (Detecto) et compensation en continu de la tension de la toile</w:t>
            </w:r>
          </w:p>
        </w:tc>
      </w:tr>
      <w:tr w:rsidR="007E0F91" w:rsidRPr="009E648D" w14:paraId="5FD76042" w14:textId="77777777" w:rsidTr="007E0F91">
        <w:trPr>
          <w:trHeight w:val="276"/>
        </w:trPr>
        <w:tc>
          <w:tcPr>
            <w:tcW w:w="10206" w:type="dxa"/>
            <w:tcBorders>
              <w:top w:val="nil"/>
              <w:left w:val="nil"/>
              <w:bottom w:val="nil"/>
              <w:right w:val="nil"/>
            </w:tcBorders>
            <w:shd w:val="clear" w:color="auto" w:fill="auto"/>
            <w:hideMark/>
          </w:tcPr>
          <w:p w14:paraId="4B35890C"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Le raccordement du moteur fait partie du lot protection solaire et équipé d'un câble résistant aux uv.</w:t>
            </w:r>
          </w:p>
        </w:tc>
      </w:tr>
      <w:tr w:rsidR="007E0F91" w:rsidRPr="009E648D" w14:paraId="3600FAE2" w14:textId="77777777" w:rsidTr="007E0F91">
        <w:trPr>
          <w:trHeight w:val="276"/>
        </w:trPr>
        <w:tc>
          <w:tcPr>
            <w:tcW w:w="10206" w:type="dxa"/>
            <w:tcBorders>
              <w:top w:val="nil"/>
              <w:left w:val="nil"/>
              <w:bottom w:val="nil"/>
              <w:right w:val="nil"/>
            </w:tcBorders>
            <w:shd w:val="clear" w:color="auto" w:fill="auto"/>
            <w:hideMark/>
          </w:tcPr>
          <w:p w14:paraId="6494A814"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Le raccordement électrique et le câblage supplémentaire font partie du lot électricité.</w:t>
            </w:r>
          </w:p>
        </w:tc>
      </w:tr>
      <w:tr w:rsidR="007E0F91" w:rsidRPr="009E648D" w14:paraId="0B798477" w14:textId="77777777" w:rsidTr="007E0F91">
        <w:trPr>
          <w:trHeight w:val="276"/>
        </w:trPr>
        <w:tc>
          <w:tcPr>
            <w:tcW w:w="10206" w:type="dxa"/>
            <w:tcBorders>
              <w:top w:val="nil"/>
              <w:left w:val="nil"/>
              <w:bottom w:val="nil"/>
              <w:right w:val="nil"/>
            </w:tcBorders>
            <w:shd w:val="clear" w:color="auto" w:fill="auto"/>
            <w:hideMark/>
          </w:tcPr>
          <w:p w14:paraId="5EA56DFE"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p>
        </w:tc>
      </w:tr>
      <w:tr w:rsidR="007E0F91" w:rsidRPr="009E648D" w14:paraId="329F59AD" w14:textId="77777777" w:rsidTr="007E0F91">
        <w:trPr>
          <w:trHeight w:val="276"/>
        </w:trPr>
        <w:tc>
          <w:tcPr>
            <w:tcW w:w="10206" w:type="dxa"/>
            <w:tcBorders>
              <w:top w:val="nil"/>
              <w:left w:val="nil"/>
              <w:bottom w:val="nil"/>
              <w:right w:val="nil"/>
            </w:tcBorders>
            <w:shd w:val="clear" w:color="auto" w:fill="auto"/>
            <w:hideMark/>
          </w:tcPr>
          <w:p w14:paraId="4FDB7EE1" w14:textId="77777777" w:rsidR="007E0F91" w:rsidRPr="007E0F91" w:rsidRDefault="007E0F91" w:rsidP="007E0F91">
            <w:pPr>
              <w:spacing w:after="0" w:line="240" w:lineRule="auto"/>
              <w:rPr>
                <w:rFonts w:ascii="Calibri" w:eastAsia="Times New Roman" w:hAnsi="Calibri" w:cs="Calibri"/>
                <w:b/>
                <w:bCs/>
                <w:color w:val="0070C0"/>
                <w:sz w:val="20"/>
                <w:szCs w:val="20"/>
                <w:u w:val="single"/>
                <w:lang w:val="fr-BE" w:eastAsia="nl-BE"/>
              </w:rPr>
            </w:pPr>
            <w:r w:rsidRPr="007E0F91">
              <w:rPr>
                <w:rFonts w:ascii="Calibri" w:eastAsia="Times New Roman" w:hAnsi="Calibri" w:cs="Calibri"/>
                <w:b/>
                <w:bCs/>
                <w:color w:val="0070C0"/>
                <w:sz w:val="20"/>
                <w:szCs w:val="20"/>
                <w:u w:val="single"/>
                <w:lang w:val="fr-BE" w:eastAsia="nl-BE"/>
              </w:rPr>
              <w:t xml:space="preserve">Technologie Connect&amp;Go : connexion électrique </w:t>
            </w:r>
          </w:p>
        </w:tc>
      </w:tr>
      <w:tr w:rsidR="007E0F91" w:rsidRPr="009E648D" w14:paraId="03B82905" w14:textId="77777777" w:rsidTr="007E0F91">
        <w:trPr>
          <w:trHeight w:val="276"/>
        </w:trPr>
        <w:tc>
          <w:tcPr>
            <w:tcW w:w="10206" w:type="dxa"/>
            <w:tcBorders>
              <w:top w:val="nil"/>
              <w:left w:val="nil"/>
              <w:bottom w:val="nil"/>
              <w:right w:val="nil"/>
            </w:tcBorders>
            <w:shd w:val="clear" w:color="auto" w:fill="auto"/>
            <w:hideMark/>
          </w:tcPr>
          <w:p w14:paraId="264016D1"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Facilite le (dé)montage rapide et simple du store, testé IP44.</w:t>
            </w:r>
          </w:p>
        </w:tc>
      </w:tr>
      <w:tr w:rsidR="007E0F91" w:rsidRPr="009E648D" w14:paraId="66BEE8DB" w14:textId="77777777" w:rsidTr="007E0F91">
        <w:trPr>
          <w:trHeight w:val="276"/>
        </w:trPr>
        <w:tc>
          <w:tcPr>
            <w:tcW w:w="10206" w:type="dxa"/>
            <w:tcBorders>
              <w:top w:val="nil"/>
              <w:left w:val="nil"/>
              <w:bottom w:val="nil"/>
              <w:right w:val="nil"/>
            </w:tcBorders>
            <w:shd w:val="clear" w:color="auto" w:fill="auto"/>
            <w:hideMark/>
          </w:tcPr>
          <w:p w14:paraId="4B0A572B"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En cas de montage d'un jeu de toile dans le caisson, la fiche du moteur se déplace au moyen du guide de droite de la console latérale correspondante dans la fiche du câble, les deux fiches se clipsant et formant une connexion électrique parfaite à l’intérieur du caisson.</w:t>
            </w:r>
          </w:p>
        </w:tc>
      </w:tr>
      <w:tr w:rsidR="007E0F91" w:rsidRPr="009E648D" w14:paraId="7AB3DA05" w14:textId="77777777" w:rsidTr="007E0F91">
        <w:trPr>
          <w:trHeight w:val="276"/>
        </w:trPr>
        <w:tc>
          <w:tcPr>
            <w:tcW w:w="10206" w:type="dxa"/>
            <w:tcBorders>
              <w:top w:val="nil"/>
              <w:left w:val="nil"/>
              <w:bottom w:val="nil"/>
              <w:right w:val="nil"/>
            </w:tcBorders>
            <w:shd w:val="clear" w:color="auto" w:fill="auto"/>
            <w:hideMark/>
          </w:tcPr>
          <w:p w14:paraId="44F80A67"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p>
        </w:tc>
      </w:tr>
      <w:tr w:rsidR="007E0F91" w:rsidRPr="007E0F91" w14:paraId="3EC2DAD8" w14:textId="77777777" w:rsidTr="007E0F91">
        <w:trPr>
          <w:trHeight w:val="276"/>
        </w:trPr>
        <w:tc>
          <w:tcPr>
            <w:tcW w:w="10206" w:type="dxa"/>
            <w:tcBorders>
              <w:top w:val="nil"/>
              <w:left w:val="nil"/>
              <w:bottom w:val="nil"/>
              <w:right w:val="nil"/>
            </w:tcBorders>
            <w:shd w:val="clear" w:color="auto" w:fill="auto"/>
            <w:hideMark/>
          </w:tcPr>
          <w:p w14:paraId="60BFF264" w14:textId="77777777" w:rsidR="007E0F91" w:rsidRPr="007E0F91" w:rsidRDefault="007E0F91" w:rsidP="007E0F91">
            <w:pPr>
              <w:spacing w:after="0" w:line="240" w:lineRule="auto"/>
              <w:rPr>
                <w:rFonts w:ascii="Calibri" w:eastAsia="Times New Roman" w:hAnsi="Calibri" w:cs="Calibri"/>
                <w:b/>
                <w:bCs/>
                <w:color w:val="0070C0"/>
                <w:sz w:val="20"/>
                <w:szCs w:val="20"/>
                <w:u w:val="single"/>
                <w:lang w:eastAsia="nl-BE"/>
              </w:rPr>
            </w:pPr>
            <w:r w:rsidRPr="007E0F91">
              <w:rPr>
                <w:rFonts w:ascii="Calibri" w:eastAsia="Times New Roman" w:hAnsi="Calibri" w:cs="Calibri"/>
                <w:b/>
                <w:bCs/>
                <w:color w:val="0070C0"/>
                <w:sz w:val="20"/>
                <w:szCs w:val="20"/>
                <w:u w:val="single"/>
                <w:lang w:eastAsia="nl-BE"/>
              </w:rPr>
              <w:t>Renson Connect</w:t>
            </w:r>
          </w:p>
        </w:tc>
      </w:tr>
      <w:tr w:rsidR="007E0F91" w:rsidRPr="009E648D" w14:paraId="759D6EB5" w14:textId="77777777" w:rsidTr="007E0F91">
        <w:trPr>
          <w:trHeight w:val="276"/>
        </w:trPr>
        <w:tc>
          <w:tcPr>
            <w:tcW w:w="10206" w:type="dxa"/>
            <w:tcBorders>
              <w:top w:val="nil"/>
              <w:left w:val="nil"/>
              <w:bottom w:val="nil"/>
              <w:right w:val="nil"/>
            </w:tcBorders>
            <w:shd w:val="clear" w:color="auto" w:fill="auto"/>
            <w:hideMark/>
          </w:tcPr>
          <w:p w14:paraId="54525541"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Commande optionnelle avec l’application smartphone de Renson pour iOS et Android, y compris les détails du produit et les conseils et astuces liés au produit dans l’application.</w:t>
            </w:r>
          </w:p>
        </w:tc>
      </w:tr>
      <w:tr w:rsidR="007E0F91" w:rsidRPr="009E648D" w14:paraId="132FFE2B" w14:textId="77777777" w:rsidTr="007E0F91">
        <w:trPr>
          <w:trHeight w:val="276"/>
        </w:trPr>
        <w:tc>
          <w:tcPr>
            <w:tcW w:w="10206" w:type="dxa"/>
            <w:tcBorders>
              <w:top w:val="nil"/>
              <w:left w:val="nil"/>
              <w:bottom w:val="nil"/>
              <w:right w:val="nil"/>
            </w:tcBorders>
            <w:shd w:val="clear" w:color="auto" w:fill="auto"/>
            <w:hideMark/>
          </w:tcPr>
          <w:p w14:paraId="33AD1CA0"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p>
        </w:tc>
      </w:tr>
      <w:tr w:rsidR="007E0F91" w:rsidRPr="009E648D" w14:paraId="4C2CF36E" w14:textId="77777777" w:rsidTr="007E0F91">
        <w:trPr>
          <w:trHeight w:val="276"/>
        </w:trPr>
        <w:tc>
          <w:tcPr>
            <w:tcW w:w="10206" w:type="dxa"/>
            <w:tcBorders>
              <w:top w:val="nil"/>
              <w:left w:val="nil"/>
              <w:bottom w:val="nil"/>
              <w:right w:val="nil"/>
            </w:tcBorders>
            <w:shd w:val="clear" w:color="auto" w:fill="auto"/>
            <w:hideMark/>
          </w:tcPr>
          <w:p w14:paraId="33367B82" w14:textId="77777777" w:rsidR="007E0F91" w:rsidRPr="007E0F91" w:rsidRDefault="007E0F91" w:rsidP="007E0F91">
            <w:pPr>
              <w:spacing w:after="0" w:line="240" w:lineRule="auto"/>
              <w:rPr>
                <w:rFonts w:ascii="Calibri" w:eastAsia="Times New Roman" w:hAnsi="Calibri" w:cs="Calibri"/>
                <w:b/>
                <w:bCs/>
                <w:color w:val="000000"/>
                <w:sz w:val="20"/>
                <w:szCs w:val="20"/>
                <w:u w:val="single"/>
                <w:lang w:val="fr-BE" w:eastAsia="nl-BE"/>
              </w:rPr>
            </w:pPr>
            <w:r w:rsidRPr="007E0F91">
              <w:rPr>
                <w:rFonts w:ascii="Calibri" w:eastAsia="Times New Roman" w:hAnsi="Calibri" w:cs="Calibri"/>
                <w:b/>
                <w:bCs/>
                <w:color w:val="000000"/>
                <w:sz w:val="20"/>
                <w:szCs w:val="20"/>
                <w:u w:val="single"/>
                <w:lang w:val="fr-BE" w:eastAsia="nl-BE"/>
              </w:rPr>
              <w:t>Informations garantie et produit via code QR</w:t>
            </w:r>
          </w:p>
        </w:tc>
      </w:tr>
      <w:tr w:rsidR="007E0F91" w:rsidRPr="009E648D" w14:paraId="1DCC777F" w14:textId="77777777" w:rsidTr="007E0F91">
        <w:trPr>
          <w:trHeight w:val="276"/>
        </w:trPr>
        <w:tc>
          <w:tcPr>
            <w:tcW w:w="10206" w:type="dxa"/>
            <w:tcBorders>
              <w:top w:val="nil"/>
              <w:left w:val="nil"/>
              <w:bottom w:val="nil"/>
              <w:right w:val="nil"/>
            </w:tcBorders>
            <w:shd w:val="clear" w:color="auto" w:fill="auto"/>
            <w:hideMark/>
          </w:tcPr>
          <w:p w14:paraId="7383AE8E"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10 ans de garantie sur le laquage des profils en aluminium.</w:t>
            </w:r>
          </w:p>
        </w:tc>
      </w:tr>
      <w:tr w:rsidR="007E0F91" w:rsidRPr="009E648D" w14:paraId="50DF9388" w14:textId="77777777" w:rsidTr="007E0F91">
        <w:trPr>
          <w:trHeight w:val="276"/>
        </w:trPr>
        <w:tc>
          <w:tcPr>
            <w:tcW w:w="10206" w:type="dxa"/>
            <w:tcBorders>
              <w:top w:val="nil"/>
              <w:left w:val="nil"/>
              <w:bottom w:val="nil"/>
              <w:right w:val="nil"/>
            </w:tcBorders>
            <w:shd w:val="clear" w:color="auto" w:fill="auto"/>
            <w:hideMark/>
          </w:tcPr>
          <w:p w14:paraId="48110AFE" w14:textId="77777777" w:rsidR="007E0F91" w:rsidRPr="007E0F91" w:rsidRDefault="007E0F91" w:rsidP="007E0F91">
            <w:pPr>
              <w:spacing w:after="0" w:line="240" w:lineRule="auto"/>
              <w:rPr>
                <w:rFonts w:ascii="Calibri" w:eastAsia="Times New Roman" w:hAnsi="Calibri" w:cs="Calibri"/>
                <w:color w:val="FF0000"/>
                <w:sz w:val="14"/>
                <w:szCs w:val="14"/>
                <w:lang w:val="fr-BE" w:eastAsia="nl-BE"/>
              </w:rPr>
            </w:pPr>
            <w:r w:rsidRPr="007E0F91">
              <w:rPr>
                <w:rFonts w:ascii="Calibri" w:eastAsia="Times New Roman" w:hAnsi="Calibri" w:cs="Calibri"/>
                <w:color w:val="FF0000"/>
                <w:sz w:val="14"/>
                <w:szCs w:val="14"/>
                <w:lang w:val="fr-BE" w:eastAsia="nl-BE"/>
              </w:rPr>
              <w:t>7 ans de garantie sur les moteurs électronique avec détection d'obstacles (Detecto).</w:t>
            </w:r>
          </w:p>
        </w:tc>
      </w:tr>
      <w:tr w:rsidR="007E0F91" w:rsidRPr="009E648D" w14:paraId="1FA8EBD2" w14:textId="77777777" w:rsidTr="007E0F91">
        <w:trPr>
          <w:trHeight w:val="276"/>
        </w:trPr>
        <w:tc>
          <w:tcPr>
            <w:tcW w:w="10206" w:type="dxa"/>
            <w:tcBorders>
              <w:top w:val="nil"/>
              <w:left w:val="nil"/>
              <w:bottom w:val="nil"/>
              <w:right w:val="nil"/>
            </w:tcBorders>
            <w:shd w:val="clear" w:color="auto" w:fill="auto"/>
            <w:hideMark/>
          </w:tcPr>
          <w:p w14:paraId="2C2B9968" w14:textId="77777777" w:rsidR="007E0F91" w:rsidRPr="007E0F91" w:rsidRDefault="007E0F91" w:rsidP="007E0F91">
            <w:pPr>
              <w:spacing w:after="0" w:line="240" w:lineRule="auto"/>
              <w:rPr>
                <w:rFonts w:ascii="Calibri" w:eastAsia="Times New Roman" w:hAnsi="Calibri" w:cs="Calibri"/>
                <w:sz w:val="14"/>
                <w:szCs w:val="14"/>
                <w:lang w:val="fr-BE" w:eastAsia="nl-BE"/>
              </w:rPr>
            </w:pPr>
            <w:r w:rsidRPr="007E0F91">
              <w:rPr>
                <w:rFonts w:ascii="Calibri" w:eastAsia="Times New Roman" w:hAnsi="Calibri" w:cs="Calibri"/>
                <w:sz w:val="14"/>
                <w:szCs w:val="14"/>
                <w:lang w:val="fr-BE" w:eastAsia="nl-BE"/>
              </w:rPr>
              <w:t>7 ans de garantie sur la technologie de résistance au vent:</w:t>
            </w:r>
          </w:p>
        </w:tc>
      </w:tr>
      <w:tr w:rsidR="007E0F91" w:rsidRPr="009E648D" w14:paraId="7288A6E7" w14:textId="77777777" w:rsidTr="007E0F91">
        <w:trPr>
          <w:trHeight w:val="276"/>
        </w:trPr>
        <w:tc>
          <w:tcPr>
            <w:tcW w:w="10206" w:type="dxa"/>
            <w:tcBorders>
              <w:top w:val="nil"/>
              <w:left w:val="nil"/>
              <w:bottom w:val="nil"/>
              <w:right w:val="nil"/>
            </w:tcBorders>
            <w:shd w:val="clear" w:color="auto" w:fill="auto"/>
            <w:hideMark/>
          </w:tcPr>
          <w:p w14:paraId="2E6BA43E"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 xml:space="preserve"> - La fermeture éclair reste dans la coulisse</w:t>
            </w:r>
          </w:p>
        </w:tc>
      </w:tr>
      <w:tr w:rsidR="007E0F91" w:rsidRPr="009E648D" w14:paraId="33969672" w14:textId="77777777" w:rsidTr="007E0F91">
        <w:trPr>
          <w:trHeight w:val="276"/>
        </w:trPr>
        <w:tc>
          <w:tcPr>
            <w:tcW w:w="10206" w:type="dxa"/>
            <w:tcBorders>
              <w:top w:val="nil"/>
              <w:left w:val="nil"/>
              <w:bottom w:val="nil"/>
              <w:right w:val="nil"/>
            </w:tcBorders>
            <w:shd w:val="clear" w:color="auto" w:fill="auto"/>
            <w:hideMark/>
          </w:tcPr>
          <w:p w14:paraId="7F77D796"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 xml:space="preserve"> - Adhérence optimale de la fermeture éclair à la toile</w:t>
            </w:r>
          </w:p>
        </w:tc>
      </w:tr>
      <w:tr w:rsidR="007E0F91" w:rsidRPr="009E648D" w14:paraId="7C258268" w14:textId="77777777" w:rsidTr="007E0F91">
        <w:trPr>
          <w:trHeight w:val="276"/>
        </w:trPr>
        <w:tc>
          <w:tcPr>
            <w:tcW w:w="10206" w:type="dxa"/>
            <w:tcBorders>
              <w:top w:val="nil"/>
              <w:left w:val="nil"/>
              <w:bottom w:val="nil"/>
              <w:right w:val="nil"/>
            </w:tcBorders>
            <w:shd w:val="clear" w:color="auto" w:fill="auto"/>
            <w:hideMark/>
          </w:tcPr>
          <w:p w14:paraId="33165E1E"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5 ans de garantie pour une utilisation normale et un entretien régulier.</w:t>
            </w:r>
          </w:p>
        </w:tc>
      </w:tr>
      <w:tr w:rsidR="007E0F91" w:rsidRPr="009E648D" w14:paraId="5953DCFC" w14:textId="77777777" w:rsidTr="007E0F91">
        <w:trPr>
          <w:trHeight w:val="276"/>
        </w:trPr>
        <w:tc>
          <w:tcPr>
            <w:tcW w:w="10206" w:type="dxa"/>
            <w:tcBorders>
              <w:top w:val="nil"/>
              <w:left w:val="nil"/>
              <w:bottom w:val="nil"/>
              <w:right w:val="nil"/>
            </w:tcBorders>
            <w:shd w:val="clear" w:color="auto" w:fill="auto"/>
            <w:hideMark/>
          </w:tcPr>
          <w:p w14:paraId="4608C3FF" w14:textId="77777777" w:rsidR="007E0F91" w:rsidRPr="007E0F91" w:rsidRDefault="007E0F91" w:rsidP="007E0F91">
            <w:pPr>
              <w:spacing w:after="0" w:line="240" w:lineRule="auto"/>
              <w:rPr>
                <w:rFonts w:ascii="Calibri" w:eastAsia="Times New Roman" w:hAnsi="Calibri" w:cs="Calibri"/>
                <w:color w:val="FF0000"/>
                <w:sz w:val="14"/>
                <w:szCs w:val="14"/>
                <w:lang w:val="fr-BE" w:eastAsia="nl-BE"/>
              </w:rPr>
            </w:pPr>
            <w:r w:rsidRPr="007E0F91">
              <w:rPr>
                <w:rFonts w:ascii="Calibri" w:eastAsia="Times New Roman" w:hAnsi="Calibri" w:cs="Calibri"/>
                <w:color w:val="FF0000"/>
                <w:sz w:val="14"/>
                <w:szCs w:val="14"/>
                <w:lang w:val="fr-BE" w:eastAsia="nl-BE"/>
              </w:rPr>
              <w:t>5 ans de garantie sur les moteurs.</w:t>
            </w:r>
          </w:p>
        </w:tc>
      </w:tr>
      <w:tr w:rsidR="007E0F91" w:rsidRPr="009E648D" w14:paraId="321E74F9" w14:textId="77777777" w:rsidTr="007E0F91">
        <w:trPr>
          <w:trHeight w:val="276"/>
        </w:trPr>
        <w:tc>
          <w:tcPr>
            <w:tcW w:w="10206" w:type="dxa"/>
            <w:tcBorders>
              <w:top w:val="nil"/>
              <w:left w:val="nil"/>
              <w:bottom w:val="nil"/>
              <w:right w:val="nil"/>
            </w:tcBorders>
            <w:shd w:val="clear" w:color="auto" w:fill="auto"/>
            <w:hideMark/>
          </w:tcPr>
          <w:p w14:paraId="0151971A"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5 ans de garantie sur la collection des toiles.</w:t>
            </w:r>
          </w:p>
        </w:tc>
      </w:tr>
      <w:tr w:rsidR="007E0F91" w:rsidRPr="009E648D" w14:paraId="4C40A324" w14:textId="77777777" w:rsidTr="007E0F91">
        <w:trPr>
          <w:trHeight w:val="276"/>
        </w:trPr>
        <w:tc>
          <w:tcPr>
            <w:tcW w:w="10206" w:type="dxa"/>
            <w:tcBorders>
              <w:top w:val="nil"/>
              <w:left w:val="nil"/>
              <w:bottom w:val="nil"/>
              <w:right w:val="nil"/>
            </w:tcBorders>
            <w:shd w:val="clear" w:color="auto" w:fill="auto"/>
            <w:hideMark/>
          </w:tcPr>
          <w:p w14:paraId="557A3499"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Chaque produit de protection solaire individuel peut être identifié uniquement et lié avec un numéro de garantie ou un store ID unique.</w:t>
            </w:r>
          </w:p>
        </w:tc>
      </w:tr>
      <w:tr w:rsidR="007E0F91" w:rsidRPr="009E648D" w14:paraId="5B5A9BB0" w14:textId="77777777" w:rsidTr="007E0F91">
        <w:trPr>
          <w:trHeight w:val="276"/>
        </w:trPr>
        <w:tc>
          <w:tcPr>
            <w:tcW w:w="10206" w:type="dxa"/>
            <w:tcBorders>
              <w:top w:val="nil"/>
              <w:left w:val="nil"/>
              <w:bottom w:val="nil"/>
              <w:right w:val="nil"/>
            </w:tcBorders>
            <w:shd w:val="clear" w:color="auto" w:fill="auto"/>
            <w:hideMark/>
          </w:tcPr>
          <w:p w14:paraId="66BF7E3B"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Cette identification s’opère grâce à un code QR, qui est placé dans une zone aisément accessible (consultable sans aucun outil supplémentaire) et peut être facilement scanné avec un smartphone ou une tablette.</w:t>
            </w:r>
          </w:p>
        </w:tc>
      </w:tr>
      <w:tr w:rsidR="007E0F91" w:rsidRPr="009E648D" w14:paraId="0ED1E7B3" w14:textId="77777777" w:rsidTr="007E0F91">
        <w:trPr>
          <w:trHeight w:val="276"/>
        </w:trPr>
        <w:tc>
          <w:tcPr>
            <w:tcW w:w="10206" w:type="dxa"/>
            <w:tcBorders>
              <w:top w:val="nil"/>
              <w:left w:val="nil"/>
              <w:bottom w:val="nil"/>
              <w:right w:val="nil"/>
            </w:tcBorders>
            <w:shd w:val="clear" w:color="auto" w:fill="auto"/>
            <w:hideMark/>
          </w:tcPr>
          <w:p w14:paraId="3E138B40"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Les détails essentiels du produit (dimensions, couleurs, type de toile, type de motorisation, etc.) peuvent être consultés à tout moment.</w:t>
            </w:r>
          </w:p>
        </w:tc>
      </w:tr>
      <w:tr w:rsidR="007E0F91" w:rsidRPr="009E648D" w14:paraId="4C45B62D" w14:textId="77777777" w:rsidTr="007E0F91">
        <w:trPr>
          <w:trHeight w:val="276"/>
        </w:trPr>
        <w:tc>
          <w:tcPr>
            <w:tcW w:w="10206" w:type="dxa"/>
            <w:tcBorders>
              <w:top w:val="nil"/>
              <w:left w:val="nil"/>
              <w:bottom w:val="nil"/>
              <w:right w:val="nil"/>
            </w:tcBorders>
            <w:shd w:val="clear" w:color="auto" w:fill="auto"/>
            <w:hideMark/>
          </w:tcPr>
          <w:p w14:paraId="25B28284"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p>
        </w:tc>
      </w:tr>
      <w:tr w:rsidR="007E0F91" w:rsidRPr="007E0F91" w14:paraId="01545927" w14:textId="77777777" w:rsidTr="007E0F91">
        <w:trPr>
          <w:trHeight w:val="276"/>
        </w:trPr>
        <w:tc>
          <w:tcPr>
            <w:tcW w:w="10206" w:type="dxa"/>
            <w:tcBorders>
              <w:top w:val="nil"/>
              <w:left w:val="nil"/>
              <w:bottom w:val="nil"/>
              <w:right w:val="nil"/>
            </w:tcBorders>
            <w:shd w:val="clear" w:color="auto" w:fill="auto"/>
            <w:hideMark/>
          </w:tcPr>
          <w:p w14:paraId="296ACD57" w14:textId="77777777" w:rsidR="007E0F91" w:rsidRPr="007E0F91" w:rsidRDefault="007E0F91" w:rsidP="007E0F91">
            <w:pPr>
              <w:spacing w:after="0" w:line="240" w:lineRule="auto"/>
              <w:rPr>
                <w:rFonts w:ascii="Calibri" w:eastAsia="Times New Roman" w:hAnsi="Calibri" w:cs="Calibri"/>
                <w:b/>
                <w:bCs/>
                <w:color w:val="000000"/>
                <w:sz w:val="20"/>
                <w:szCs w:val="20"/>
                <w:u w:val="single"/>
                <w:lang w:eastAsia="nl-BE"/>
              </w:rPr>
            </w:pPr>
            <w:r w:rsidRPr="007E0F91">
              <w:rPr>
                <w:rFonts w:ascii="Calibri" w:eastAsia="Times New Roman" w:hAnsi="Calibri" w:cs="Calibri"/>
                <w:b/>
                <w:bCs/>
                <w:color w:val="000000"/>
                <w:sz w:val="20"/>
                <w:szCs w:val="20"/>
                <w:u w:val="single"/>
                <w:lang w:eastAsia="nl-BE"/>
              </w:rPr>
              <w:t xml:space="preserve">Classe de vent </w:t>
            </w:r>
          </w:p>
        </w:tc>
      </w:tr>
      <w:tr w:rsidR="007E0F91" w:rsidRPr="009E648D" w14:paraId="68451931" w14:textId="77777777" w:rsidTr="007E0F91">
        <w:trPr>
          <w:trHeight w:val="276"/>
        </w:trPr>
        <w:tc>
          <w:tcPr>
            <w:tcW w:w="10206" w:type="dxa"/>
            <w:tcBorders>
              <w:top w:val="nil"/>
              <w:left w:val="nil"/>
              <w:bottom w:val="nil"/>
              <w:right w:val="nil"/>
            </w:tcBorders>
            <w:shd w:val="clear" w:color="auto" w:fill="auto"/>
            <w:hideMark/>
          </w:tcPr>
          <w:p w14:paraId="1BECD8C7"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Ce produit est conforme à la norme européenne EN13561.</w:t>
            </w:r>
          </w:p>
        </w:tc>
      </w:tr>
      <w:tr w:rsidR="007E0F91" w:rsidRPr="009E648D" w14:paraId="7CB9DDA4" w14:textId="77777777" w:rsidTr="007E0F91">
        <w:trPr>
          <w:trHeight w:val="276"/>
        </w:trPr>
        <w:tc>
          <w:tcPr>
            <w:tcW w:w="10206" w:type="dxa"/>
            <w:tcBorders>
              <w:top w:val="nil"/>
              <w:left w:val="nil"/>
              <w:bottom w:val="nil"/>
              <w:right w:val="nil"/>
            </w:tcBorders>
            <w:shd w:val="clear" w:color="auto" w:fill="auto"/>
            <w:hideMark/>
          </w:tcPr>
          <w:p w14:paraId="3DE45C68"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Ce store résiste à des vents de 130 km/h en position fermée (EN 13561:2004+A1:2008 conforme à la classe de résistance au vent 3). La résistance au vent dépend des dimensions et est disponible sur demande.</w:t>
            </w:r>
          </w:p>
        </w:tc>
      </w:tr>
      <w:tr w:rsidR="007E0F91" w:rsidRPr="009E648D" w14:paraId="12F48AD7" w14:textId="77777777" w:rsidTr="007E0F91">
        <w:trPr>
          <w:trHeight w:val="276"/>
        </w:trPr>
        <w:tc>
          <w:tcPr>
            <w:tcW w:w="10206" w:type="dxa"/>
            <w:tcBorders>
              <w:top w:val="nil"/>
              <w:left w:val="nil"/>
              <w:bottom w:val="nil"/>
              <w:right w:val="nil"/>
            </w:tcBorders>
            <w:shd w:val="clear" w:color="auto" w:fill="auto"/>
            <w:hideMark/>
          </w:tcPr>
          <w:p w14:paraId="0178D0F2"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Rapport d'essai en soufflerie de 'Velux' (WTT18-002 Fixscreen 100 Slim 2.0) : résistance au vent jusqu'à 126 km/h en position fermée (essai sur un store de 3000 mm x 3000 mm).</w:t>
            </w:r>
          </w:p>
        </w:tc>
      </w:tr>
      <w:tr w:rsidR="007E0F91" w:rsidRPr="009E648D" w14:paraId="080AC0DD" w14:textId="77777777" w:rsidTr="007E0F91">
        <w:trPr>
          <w:trHeight w:val="276"/>
        </w:trPr>
        <w:tc>
          <w:tcPr>
            <w:tcW w:w="10206" w:type="dxa"/>
            <w:tcBorders>
              <w:top w:val="nil"/>
              <w:left w:val="nil"/>
              <w:bottom w:val="nil"/>
              <w:right w:val="nil"/>
            </w:tcBorders>
            <w:shd w:val="clear" w:color="auto" w:fill="auto"/>
            <w:hideMark/>
          </w:tcPr>
          <w:p w14:paraId="4A7F130D"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p>
        </w:tc>
      </w:tr>
      <w:tr w:rsidR="007E0F91" w:rsidRPr="007E0F91" w14:paraId="4B10B477" w14:textId="77777777" w:rsidTr="007E0F91">
        <w:trPr>
          <w:trHeight w:val="276"/>
        </w:trPr>
        <w:tc>
          <w:tcPr>
            <w:tcW w:w="10206" w:type="dxa"/>
            <w:tcBorders>
              <w:top w:val="nil"/>
              <w:left w:val="nil"/>
              <w:bottom w:val="nil"/>
              <w:right w:val="nil"/>
            </w:tcBorders>
            <w:shd w:val="clear" w:color="auto" w:fill="auto"/>
            <w:hideMark/>
          </w:tcPr>
          <w:p w14:paraId="1F95A612" w14:textId="77777777" w:rsidR="007E0F91" w:rsidRPr="007E0F91" w:rsidRDefault="007E0F91" w:rsidP="007E0F91">
            <w:pPr>
              <w:spacing w:after="0" w:line="240" w:lineRule="auto"/>
              <w:rPr>
                <w:rFonts w:ascii="Calibri" w:eastAsia="Times New Roman" w:hAnsi="Calibri" w:cs="Calibri"/>
                <w:b/>
                <w:bCs/>
                <w:color w:val="000000"/>
                <w:sz w:val="20"/>
                <w:szCs w:val="20"/>
                <w:u w:val="single"/>
                <w:lang w:eastAsia="nl-BE"/>
              </w:rPr>
            </w:pPr>
            <w:r w:rsidRPr="007E0F91">
              <w:rPr>
                <w:rFonts w:ascii="Calibri" w:eastAsia="Times New Roman" w:hAnsi="Calibri" w:cs="Calibri"/>
                <w:b/>
                <w:bCs/>
                <w:color w:val="000000"/>
                <w:sz w:val="20"/>
                <w:szCs w:val="20"/>
                <w:u w:val="single"/>
                <w:lang w:eastAsia="nl-BE"/>
              </w:rPr>
              <w:t>Normes et certificats</w:t>
            </w:r>
          </w:p>
        </w:tc>
      </w:tr>
      <w:tr w:rsidR="007E0F91" w:rsidRPr="009E648D" w14:paraId="137B535D" w14:textId="77777777" w:rsidTr="007E0F91">
        <w:trPr>
          <w:trHeight w:val="276"/>
        </w:trPr>
        <w:tc>
          <w:tcPr>
            <w:tcW w:w="10206" w:type="dxa"/>
            <w:tcBorders>
              <w:top w:val="nil"/>
              <w:left w:val="nil"/>
              <w:bottom w:val="nil"/>
              <w:right w:val="nil"/>
            </w:tcBorders>
            <w:shd w:val="clear" w:color="auto" w:fill="auto"/>
            <w:hideMark/>
          </w:tcPr>
          <w:p w14:paraId="5AE80E59"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Ce produit est fabriqué selon, répond à et/ou a été testé selon les normes suivantes : EN 13561.</w:t>
            </w:r>
          </w:p>
        </w:tc>
      </w:tr>
      <w:tr w:rsidR="007E0F91" w:rsidRPr="009E648D" w14:paraId="2BA9EE2E" w14:textId="77777777" w:rsidTr="007E0F91">
        <w:trPr>
          <w:trHeight w:val="276"/>
        </w:trPr>
        <w:tc>
          <w:tcPr>
            <w:tcW w:w="10206" w:type="dxa"/>
            <w:tcBorders>
              <w:top w:val="nil"/>
              <w:left w:val="nil"/>
              <w:bottom w:val="nil"/>
              <w:right w:val="nil"/>
            </w:tcBorders>
            <w:shd w:val="clear" w:color="auto" w:fill="auto"/>
            <w:hideMark/>
          </w:tcPr>
          <w:p w14:paraId="7D39C0E4"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Déclaration des perfomances : DoP-2015SC00002.</w:t>
            </w:r>
          </w:p>
        </w:tc>
      </w:tr>
      <w:tr w:rsidR="007E0F91" w:rsidRPr="009E648D" w14:paraId="2B4B3D6F" w14:textId="77777777" w:rsidTr="007E0F91">
        <w:trPr>
          <w:trHeight w:val="276"/>
        </w:trPr>
        <w:tc>
          <w:tcPr>
            <w:tcW w:w="10206" w:type="dxa"/>
            <w:tcBorders>
              <w:top w:val="nil"/>
              <w:left w:val="nil"/>
              <w:bottom w:val="nil"/>
              <w:right w:val="nil"/>
            </w:tcBorders>
            <w:shd w:val="clear" w:color="auto" w:fill="auto"/>
            <w:hideMark/>
          </w:tcPr>
          <w:p w14:paraId="31231E39"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AluEco en VMRG Protection solaire certificat.</w:t>
            </w:r>
          </w:p>
        </w:tc>
      </w:tr>
      <w:tr w:rsidR="007E0F91" w:rsidRPr="009E648D" w14:paraId="624D0DEE" w14:textId="77777777" w:rsidTr="007E0F91">
        <w:trPr>
          <w:trHeight w:val="276"/>
        </w:trPr>
        <w:tc>
          <w:tcPr>
            <w:tcW w:w="10206" w:type="dxa"/>
            <w:tcBorders>
              <w:top w:val="nil"/>
              <w:left w:val="nil"/>
              <w:bottom w:val="nil"/>
              <w:right w:val="nil"/>
            </w:tcBorders>
            <w:shd w:val="clear" w:color="auto" w:fill="auto"/>
            <w:hideMark/>
          </w:tcPr>
          <w:p w14:paraId="0080A52B"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Déclaration de conformité EU - Satisfait aux directives suivantes:</w:t>
            </w:r>
          </w:p>
        </w:tc>
      </w:tr>
      <w:tr w:rsidR="007E0F91" w:rsidRPr="009E648D" w14:paraId="735750E2" w14:textId="77777777" w:rsidTr="007E0F91">
        <w:trPr>
          <w:trHeight w:val="276"/>
        </w:trPr>
        <w:tc>
          <w:tcPr>
            <w:tcW w:w="10206" w:type="dxa"/>
            <w:tcBorders>
              <w:top w:val="nil"/>
              <w:left w:val="nil"/>
              <w:bottom w:val="nil"/>
              <w:right w:val="nil"/>
            </w:tcBorders>
            <w:shd w:val="clear" w:color="auto" w:fill="auto"/>
            <w:hideMark/>
          </w:tcPr>
          <w:p w14:paraId="411C3CDA"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 xml:space="preserve"> - Directives concernant les machines 2006/42/CE</w:t>
            </w:r>
          </w:p>
        </w:tc>
      </w:tr>
      <w:tr w:rsidR="007E0F91" w:rsidRPr="009E648D" w14:paraId="2260FE29" w14:textId="77777777" w:rsidTr="007E0F91">
        <w:trPr>
          <w:trHeight w:val="276"/>
        </w:trPr>
        <w:tc>
          <w:tcPr>
            <w:tcW w:w="10206" w:type="dxa"/>
            <w:tcBorders>
              <w:top w:val="nil"/>
              <w:left w:val="nil"/>
              <w:bottom w:val="nil"/>
              <w:right w:val="nil"/>
            </w:tcBorders>
            <w:shd w:val="clear" w:color="auto" w:fill="auto"/>
            <w:hideMark/>
          </w:tcPr>
          <w:p w14:paraId="77C6D832"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 xml:space="preserve"> - Directives concernant la basse tension 2014/35/EU</w:t>
            </w:r>
          </w:p>
        </w:tc>
      </w:tr>
      <w:tr w:rsidR="007E0F91" w:rsidRPr="009E648D" w14:paraId="5C99472D" w14:textId="77777777" w:rsidTr="007E0F91">
        <w:trPr>
          <w:trHeight w:val="276"/>
        </w:trPr>
        <w:tc>
          <w:tcPr>
            <w:tcW w:w="10206" w:type="dxa"/>
            <w:tcBorders>
              <w:top w:val="nil"/>
              <w:left w:val="nil"/>
              <w:bottom w:val="nil"/>
              <w:right w:val="nil"/>
            </w:tcBorders>
            <w:shd w:val="clear" w:color="auto" w:fill="auto"/>
            <w:hideMark/>
          </w:tcPr>
          <w:p w14:paraId="7E033871" w14:textId="77777777" w:rsidR="007E0F91" w:rsidRPr="007E0F91" w:rsidRDefault="007E0F91" w:rsidP="007E0F91">
            <w:pPr>
              <w:spacing w:after="0" w:line="240" w:lineRule="auto"/>
              <w:rPr>
                <w:rFonts w:ascii="Calibri" w:eastAsia="Times New Roman" w:hAnsi="Calibri" w:cs="Calibri"/>
                <w:color w:val="000000"/>
                <w:sz w:val="14"/>
                <w:szCs w:val="14"/>
                <w:lang w:val="fr-BE" w:eastAsia="nl-BE"/>
              </w:rPr>
            </w:pPr>
            <w:r w:rsidRPr="007E0F91">
              <w:rPr>
                <w:rFonts w:ascii="Calibri" w:eastAsia="Times New Roman" w:hAnsi="Calibri" w:cs="Calibri"/>
                <w:color w:val="000000"/>
                <w:sz w:val="14"/>
                <w:szCs w:val="14"/>
                <w:lang w:val="fr-BE" w:eastAsia="nl-BE"/>
              </w:rPr>
              <w:t xml:space="preserve"> - Directives concernant la CEM 2014/30/EU</w:t>
            </w:r>
          </w:p>
        </w:tc>
      </w:tr>
    </w:tbl>
    <w:p w14:paraId="7BE82EE7" w14:textId="77777777" w:rsidR="00F24520" w:rsidRPr="005415AC" w:rsidRDefault="00F24520">
      <w:pPr>
        <w:rPr>
          <w:sz w:val="20"/>
          <w:szCs w:val="20"/>
          <w:lang w:val="fr-BE"/>
        </w:rPr>
      </w:pPr>
    </w:p>
    <w:sectPr w:rsidR="00F24520" w:rsidRPr="005415AC"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9A0"/>
    <w:rsid w:val="000669EB"/>
    <w:rsid w:val="00117F8F"/>
    <w:rsid w:val="002022D9"/>
    <w:rsid w:val="003B4F54"/>
    <w:rsid w:val="00425C71"/>
    <w:rsid w:val="0046623D"/>
    <w:rsid w:val="005415AC"/>
    <w:rsid w:val="005B3BED"/>
    <w:rsid w:val="005B700C"/>
    <w:rsid w:val="006640AB"/>
    <w:rsid w:val="00740FC1"/>
    <w:rsid w:val="007A2316"/>
    <w:rsid w:val="007E0F91"/>
    <w:rsid w:val="00855C2A"/>
    <w:rsid w:val="0087046A"/>
    <w:rsid w:val="009C3E9C"/>
    <w:rsid w:val="009E648D"/>
    <w:rsid w:val="00B859A0"/>
    <w:rsid w:val="00B93474"/>
    <w:rsid w:val="00C05ECA"/>
    <w:rsid w:val="00C24A3D"/>
    <w:rsid w:val="00CD6C5F"/>
    <w:rsid w:val="00D4392A"/>
    <w:rsid w:val="00D57754"/>
    <w:rsid w:val="00D60E33"/>
    <w:rsid w:val="00EE0222"/>
    <w:rsid w:val="00F24520"/>
    <w:rsid w:val="00FE0A3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B48C"/>
  <w15:chartTrackingRefBased/>
  <w15:docId w15:val="{AF6711E2-C341-4C95-8E1C-E4AFCB6D7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9E648D"/>
    <w:rPr>
      <w:color w:val="0000FF"/>
      <w:u w:val="single"/>
    </w:rPr>
  </w:style>
  <w:style w:type="character" w:styleId="UnresolvedMention">
    <w:name w:val="Unresolved Mention"/>
    <w:basedOn w:val="DefaultParagraphFont"/>
    <w:uiPriority w:val="99"/>
    <w:semiHidden/>
    <w:unhideWhenUsed/>
    <w:rsid w:val="009E64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141190">
      <w:bodyDiv w:val="1"/>
      <w:marLeft w:val="0"/>
      <w:marRight w:val="0"/>
      <w:marTop w:val="0"/>
      <w:marBottom w:val="0"/>
      <w:divBdr>
        <w:top w:val="none" w:sz="0" w:space="0" w:color="auto"/>
        <w:left w:val="none" w:sz="0" w:space="0" w:color="auto"/>
        <w:bottom w:val="none" w:sz="0" w:space="0" w:color="auto"/>
        <w:right w:val="none" w:sz="0" w:space="0" w:color="auto"/>
      </w:divBdr>
    </w:div>
    <w:div w:id="442459314">
      <w:bodyDiv w:val="1"/>
      <w:marLeft w:val="0"/>
      <w:marRight w:val="0"/>
      <w:marTop w:val="0"/>
      <w:marBottom w:val="0"/>
      <w:divBdr>
        <w:top w:val="none" w:sz="0" w:space="0" w:color="auto"/>
        <w:left w:val="none" w:sz="0" w:space="0" w:color="auto"/>
        <w:bottom w:val="none" w:sz="0" w:space="0" w:color="auto"/>
        <w:right w:val="none" w:sz="0" w:space="0" w:color="auto"/>
      </w:divBdr>
    </w:div>
    <w:div w:id="492646293">
      <w:bodyDiv w:val="1"/>
      <w:marLeft w:val="0"/>
      <w:marRight w:val="0"/>
      <w:marTop w:val="0"/>
      <w:marBottom w:val="0"/>
      <w:divBdr>
        <w:top w:val="none" w:sz="0" w:space="0" w:color="auto"/>
        <w:left w:val="none" w:sz="0" w:space="0" w:color="auto"/>
        <w:bottom w:val="none" w:sz="0" w:space="0" w:color="auto"/>
        <w:right w:val="none" w:sz="0" w:space="0" w:color="auto"/>
      </w:divBdr>
    </w:div>
    <w:div w:id="695036694">
      <w:bodyDiv w:val="1"/>
      <w:marLeft w:val="0"/>
      <w:marRight w:val="0"/>
      <w:marTop w:val="0"/>
      <w:marBottom w:val="0"/>
      <w:divBdr>
        <w:top w:val="none" w:sz="0" w:space="0" w:color="auto"/>
        <w:left w:val="none" w:sz="0" w:space="0" w:color="auto"/>
        <w:bottom w:val="none" w:sz="0" w:space="0" w:color="auto"/>
        <w:right w:val="none" w:sz="0" w:space="0" w:color="auto"/>
      </w:divBdr>
    </w:div>
    <w:div w:id="851993595">
      <w:bodyDiv w:val="1"/>
      <w:marLeft w:val="0"/>
      <w:marRight w:val="0"/>
      <w:marTop w:val="0"/>
      <w:marBottom w:val="0"/>
      <w:divBdr>
        <w:top w:val="none" w:sz="0" w:space="0" w:color="auto"/>
        <w:left w:val="none" w:sz="0" w:space="0" w:color="auto"/>
        <w:bottom w:val="none" w:sz="0" w:space="0" w:color="auto"/>
        <w:right w:val="none" w:sz="0" w:space="0" w:color="auto"/>
      </w:divBdr>
    </w:div>
    <w:div w:id="870993790">
      <w:bodyDiv w:val="1"/>
      <w:marLeft w:val="0"/>
      <w:marRight w:val="0"/>
      <w:marTop w:val="0"/>
      <w:marBottom w:val="0"/>
      <w:divBdr>
        <w:top w:val="none" w:sz="0" w:space="0" w:color="auto"/>
        <w:left w:val="none" w:sz="0" w:space="0" w:color="auto"/>
        <w:bottom w:val="none" w:sz="0" w:space="0" w:color="auto"/>
        <w:right w:val="none" w:sz="0" w:space="0" w:color="auto"/>
      </w:divBdr>
    </w:div>
    <w:div w:id="884096093">
      <w:bodyDiv w:val="1"/>
      <w:marLeft w:val="0"/>
      <w:marRight w:val="0"/>
      <w:marTop w:val="0"/>
      <w:marBottom w:val="0"/>
      <w:divBdr>
        <w:top w:val="none" w:sz="0" w:space="0" w:color="auto"/>
        <w:left w:val="none" w:sz="0" w:space="0" w:color="auto"/>
        <w:bottom w:val="none" w:sz="0" w:space="0" w:color="auto"/>
        <w:right w:val="none" w:sz="0" w:space="0" w:color="auto"/>
      </w:divBdr>
    </w:div>
    <w:div w:id="922176918">
      <w:bodyDiv w:val="1"/>
      <w:marLeft w:val="0"/>
      <w:marRight w:val="0"/>
      <w:marTop w:val="0"/>
      <w:marBottom w:val="0"/>
      <w:divBdr>
        <w:top w:val="none" w:sz="0" w:space="0" w:color="auto"/>
        <w:left w:val="none" w:sz="0" w:space="0" w:color="auto"/>
        <w:bottom w:val="none" w:sz="0" w:space="0" w:color="auto"/>
        <w:right w:val="none" w:sz="0" w:space="0" w:color="auto"/>
      </w:divBdr>
    </w:div>
    <w:div w:id="1056667481">
      <w:bodyDiv w:val="1"/>
      <w:marLeft w:val="0"/>
      <w:marRight w:val="0"/>
      <w:marTop w:val="0"/>
      <w:marBottom w:val="0"/>
      <w:divBdr>
        <w:top w:val="none" w:sz="0" w:space="0" w:color="auto"/>
        <w:left w:val="none" w:sz="0" w:space="0" w:color="auto"/>
        <w:bottom w:val="none" w:sz="0" w:space="0" w:color="auto"/>
        <w:right w:val="none" w:sz="0" w:space="0" w:color="auto"/>
      </w:divBdr>
    </w:div>
    <w:div w:id="1086925299">
      <w:bodyDiv w:val="1"/>
      <w:marLeft w:val="0"/>
      <w:marRight w:val="0"/>
      <w:marTop w:val="0"/>
      <w:marBottom w:val="0"/>
      <w:divBdr>
        <w:top w:val="none" w:sz="0" w:space="0" w:color="auto"/>
        <w:left w:val="none" w:sz="0" w:space="0" w:color="auto"/>
        <w:bottom w:val="none" w:sz="0" w:space="0" w:color="auto"/>
        <w:right w:val="none" w:sz="0" w:space="0" w:color="auto"/>
      </w:divBdr>
    </w:div>
    <w:div w:id="1175264857">
      <w:bodyDiv w:val="1"/>
      <w:marLeft w:val="0"/>
      <w:marRight w:val="0"/>
      <w:marTop w:val="0"/>
      <w:marBottom w:val="0"/>
      <w:divBdr>
        <w:top w:val="none" w:sz="0" w:space="0" w:color="auto"/>
        <w:left w:val="none" w:sz="0" w:space="0" w:color="auto"/>
        <w:bottom w:val="none" w:sz="0" w:space="0" w:color="auto"/>
        <w:right w:val="none" w:sz="0" w:space="0" w:color="auto"/>
      </w:divBdr>
    </w:div>
    <w:div w:id="1269123256">
      <w:bodyDiv w:val="1"/>
      <w:marLeft w:val="0"/>
      <w:marRight w:val="0"/>
      <w:marTop w:val="0"/>
      <w:marBottom w:val="0"/>
      <w:divBdr>
        <w:top w:val="none" w:sz="0" w:space="0" w:color="auto"/>
        <w:left w:val="none" w:sz="0" w:space="0" w:color="auto"/>
        <w:bottom w:val="none" w:sz="0" w:space="0" w:color="auto"/>
        <w:right w:val="none" w:sz="0" w:space="0" w:color="auto"/>
      </w:divBdr>
    </w:div>
    <w:div w:id="1283421538">
      <w:bodyDiv w:val="1"/>
      <w:marLeft w:val="0"/>
      <w:marRight w:val="0"/>
      <w:marTop w:val="0"/>
      <w:marBottom w:val="0"/>
      <w:divBdr>
        <w:top w:val="none" w:sz="0" w:space="0" w:color="auto"/>
        <w:left w:val="none" w:sz="0" w:space="0" w:color="auto"/>
        <w:bottom w:val="none" w:sz="0" w:space="0" w:color="auto"/>
        <w:right w:val="none" w:sz="0" w:space="0" w:color="auto"/>
      </w:divBdr>
    </w:div>
    <w:div w:id="1397967826">
      <w:bodyDiv w:val="1"/>
      <w:marLeft w:val="0"/>
      <w:marRight w:val="0"/>
      <w:marTop w:val="0"/>
      <w:marBottom w:val="0"/>
      <w:divBdr>
        <w:top w:val="none" w:sz="0" w:space="0" w:color="auto"/>
        <w:left w:val="none" w:sz="0" w:space="0" w:color="auto"/>
        <w:bottom w:val="none" w:sz="0" w:space="0" w:color="auto"/>
        <w:right w:val="none" w:sz="0" w:space="0" w:color="auto"/>
      </w:divBdr>
    </w:div>
    <w:div w:id="1513565729">
      <w:bodyDiv w:val="1"/>
      <w:marLeft w:val="0"/>
      <w:marRight w:val="0"/>
      <w:marTop w:val="0"/>
      <w:marBottom w:val="0"/>
      <w:divBdr>
        <w:top w:val="none" w:sz="0" w:space="0" w:color="auto"/>
        <w:left w:val="none" w:sz="0" w:space="0" w:color="auto"/>
        <w:bottom w:val="none" w:sz="0" w:space="0" w:color="auto"/>
        <w:right w:val="none" w:sz="0" w:space="0" w:color="auto"/>
      </w:divBdr>
    </w:div>
    <w:div w:id="1650743036">
      <w:bodyDiv w:val="1"/>
      <w:marLeft w:val="0"/>
      <w:marRight w:val="0"/>
      <w:marTop w:val="0"/>
      <w:marBottom w:val="0"/>
      <w:divBdr>
        <w:top w:val="none" w:sz="0" w:space="0" w:color="auto"/>
        <w:left w:val="none" w:sz="0" w:space="0" w:color="auto"/>
        <w:bottom w:val="none" w:sz="0" w:space="0" w:color="auto"/>
        <w:right w:val="none" w:sz="0" w:space="0" w:color="auto"/>
      </w:divBdr>
    </w:div>
    <w:div w:id="1660382608">
      <w:bodyDiv w:val="1"/>
      <w:marLeft w:val="0"/>
      <w:marRight w:val="0"/>
      <w:marTop w:val="0"/>
      <w:marBottom w:val="0"/>
      <w:divBdr>
        <w:top w:val="none" w:sz="0" w:space="0" w:color="auto"/>
        <w:left w:val="none" w:sz="0" w:space="0" w:color="auto"/>
        <w:bottom w:val="none" w:sz="0" w:space="0" w:color="auto"/>
        <w:right w:val="none" w:sz="0" w:space="0" w:color="auto"/>
      </w:divBdr>
    </w:div>
    <w:div w:id="2058969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1550</Words>
  <Characters>8839</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2023-01-30T14:36:00Z</dcterms:created>
  <dcterms:modified xsi:type="dcterms:W3CDTF">2025-03-13T09:25:00Z</dcterms:modified>
</cp:coreProperties>
</file>